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5897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42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26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</w:pPr>
            <w:r>
              <w:rPr>
                <w:spacing w:val="-3"/>
              </w:rPr>
              <w:t>王予婷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3526C2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EF1F8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D2F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bCs/>
              <w:spacing w:val="4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09D368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bCs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9A6D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bCs/>
              <w:spacing w:val="3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8022E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bCs/>
              <w:spacing w:val="3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58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bCs/>
              <w:spacing w:val="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CA80A9">
          <w:pPr>
            <w:pStyle w:val="14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bCs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8" w:name="_GoBack"/>
      <w:bookmarkEnd w:id="8"/>
      <w:bookmarkStart w:id="2" w:name="_Toc22916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公司运</w:t>
      </w:r>
      <w:r>
        <w:rPr>
          <w:rFonts w:ascii="宋体" w:hAnsi="宋体" w:eastAsia="宋体" w:cs="宋体"/>
          <w:spacing w:val="-2"/>
          <w:sz w:val="24"/>
          <w:szCs w:val="24"/>
        </w:rPr>
        <w:t>维</w:t>
      </w:r>
      <w:r>
        <w:rPr>
          <w:rFonts w:ascii="MS Gothic" w:hAnsi="MS Gothic" w:eastAsia="MS Gothic" w:cs="MS Gothic"/>
          <w:spacing w:val="-2"/>
          <w:sz w:val="24"/>
          <w:szCs w:val="24"/>
        </w:rPr>
        <w:t>能力体系运行</w:t>
      </w:r>
      <w:r>
        <w:rPr>
          <w:rFonts w:ascii="宋体" w:hAnsi="宋体" w:eastAsia="宋体" w:cs="宋体"/>
          <w:spacing w:val="-2"/>
          <w:sz w:val="24"/>
          <w:szCs w:val="24"/>
        </w:rPr>
        <w:t>现</w:t>
      </w:r>
      <w:r>
        <w:rPr>
          <w:rFonts w:ascii="MS Gothic" w:hAnsi="MS Gothic" w:eastAsia="MS Gothic" w:cs="MS Gothic"/>
          <w:spacing w:val="-2"/>
          <w:sz w:val="24"/>
          <w:szCs w:val="24"/>
        </w:rPr>
        <w:t>状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评审</w:t>
      </w:r>
      <w:r>
        <w:rPr>
          <w:rFonts w:ascii="MS Gothic" w:hAnsi="MS Gothic" w:eastAsia="MS Gothic" w:cs="MS Gothic"/>
          <w:spacing w:val="-2"/>
          <w:sz w:val="24"/>
          <w:szCs w:val="24"/>
        </w:rPr>
        <w:t>，</w:t>
      </w:r>
      <w:r>
        <w:rPr>
          <w:rFonts w:ascii="宋体" w:hAnsi="宋体" w:eastAsia="宋体" w:cs="宋体"/>
          <w:spacing w:val="-2"/>
          <w:sz w:val="24"/>
          <w:szCs w:val="24"/>
        </w:rPr>
        <w:t>评</w:t>
      </w:r>
      <w:r>
        <w:rPr>
          <w:rFonts w:ascii="MS Gothic" w:hAnsi="MS Gothic" w:eastAsia="MS Gothic" w:cs="MS Gothic"/>
          <w:spacing w:val="-2"/>
          <w:sz w:val="24"/>
          <w:szCs w:val="24"/>
        </w:rPr>
        <w:t>价其持</w:t>
      </w:r>
      <w:r>
        <w:rPr>
          <w:rFonts w:ascii="宋体" w:hAnsi="宋体" w:eastAsia="宋体" w:cs="宋体"/>
          <w:spacing w:val="-2"/>
          <w:sz w:val="24"/>
          <w:szCs w:val="24"/>
        </w:rPr>
        <w:t>续</w:t>
      </w:r>
      <w:r>
        <w:rPr>
          <w:rFonts w:ascii="MS Gothic" w:hAnsi="MS Gothic" w:eastAsia="MS Gothic" w:cs="MS Gothic"/>
          <w:spacing w:val="-2"/>
          <w:sz w:val="24"/>
          <w:szCs w:val="24"/>
        </w:rPr>
        <w:t>的适宜性和有效性。</w:t>
      </w:r>
    </w:p>
    <w:p w14:paraId="40B73EBD">
      <w:pPr>
        <w:pStyle w:val="20"/>
        <w:bidi w:val="0"/>
      </w:pPr>
      <w:bookmarkStart w:id="3" w:name="_Toc27624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GB/ T 29264-2012 《信息技术服务 分类与代码》</w:t>
      </w:r>
    </w:p>
    <w:p w14:paraId="6CB7FAD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GB/ T 28827.2-2012 《信息技术服务 运行维护 第 2 部分:交付规范》</w:t>
      </w:r>
    </w:p>
    <w:p w14:paraId="680A6C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GB/  T 28827.3-2012 《信息技术服务 运行维护 第 3 部分:应急响应规</w:t>
      </w:r>
    </w:p>
    <w:p w14:paraId="33CE2A6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范》</w:t>
      </w:r>
    </w:p>
    <w:p w14:paraId="541E74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.  国家有关法律、法规及行业标准</w:t>
      </w:r>
    </w:p>
    <w:p w14:paraId="2BD1000A">
      <w:pPr>
        <w:pStyle w:val="20"/>
        <w:bidi w:val="0"/>
      </w:pPr>
      <w:bookmarkStart w:id="4" w:name="_Toc8744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5" w:name="_Toc8340"/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宋莹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李琳、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r>
        <w:t>评审主要步骤</w:t>
      </w:r>
      <w:bookmarkEnd w:id="5"/>
    </w:p>
    <w:p w14:paraId="42212B05">
      <w:pPr>
        <w:spacing w:before="267" w:line="301" w:lineRule="auto"/>
        <w:ind w:left="449" w:right="36" w:firstLine="1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宋体" w:hAnsi="宋体" w:eastAsia="宋体" w:cs="宋体"/>
          <w:spacing w:val="-3"/>
          <w:sz w:val="24"/>
          <w:szCs w:val="24"/>
        </w:rPr>
        <w:t>、质量中心汇总公司</w:t>
      </w:r>
      <w:r>
        <w:rPr>
          <w:rFonts w:ascii="Calibri" w:hAnsi="Calibri" w:eastAsia="Calibri" w:cs="Calibri"/>
          <w:spacing w:val="-3"/>
          <w:sz w:val="24"/>
          <w:szCs w:val="24"/>
        </w:rPr>
        <w:t>IT</w:t>
      </w:r>
      <w:r>
        <w:rPr>
          <w:rFonts w:ascii="宋体" w:hAnsi="宋体" w:eastAsia="宋体" w:cs="宋体"/>
          <w:spacing w:val="-3"/>
          <w:sz w:val="24"/>
          <w:szCs w:val="24"/>
        </w:rPr>
        <w:t>运维服务管理指标、管理能力情况、各组体系实施</w:t>
      </w:r>
      <w:r>
        <w:rPr>
          <w:rFonts w:ascii="宋体" w:hAnsi="宋体" w:eastAsia="宋体" w:cs="宋体"/>
          <w:spacing w:val="-2"/>
          <w:sz w:val="24"/>
          <w:szCs w:val="24"/>
        </w:rPr>
        <w:t>情况、客户满意度调查结果、内审报告、不符合项报告及其关闭材料</w:t>
      </w:r>
      <w:r>
        <w:rPr>
          <w:rFonts w:ascii="宋体" w:hAnsi="宋体" w:eastAsia="宋体" w:cs="宋体"/>
          <w:spacing w:val="-3"/>
          <w:sz w:val="24"/>
          <w:szCs w:val="24"/>
        </w:rPr>
        <w:t>等；</w:t>
      </w:r>
    </w:p>
    <w:p w14:paraId="0B891195">
      <w:pPr>
        <w:spacing w:before="217" w:line="219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、公司管理层对管理评审材料进行审核并签署评审意见；</w:t>
      </w:r>
    </w:p>
    <w:p w14:paraId="5766B807">
      <w:pPr>
        <w:spacing w:before="215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1"/>
          <w:sz w:val="24"/>
          <w:szCs w:val="24"/>
        </w:rPr>
        <w:t>、质量中心负责协助管理者代表纠正各部门发现的问题，并跟踪验证纠正</w:t>
      </w:r>
    </w:p>
    <w:p w14:paraId="1FFDCDC5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预防措施的执行情况；</w:t>
      </w:r>
    </w:p>
    <w:p w14:paraId="5A4E82AD">
      <w:pPr>
        <w:spacing w:before="146" w:line="220" w:lineRule="auto"/>
        <w:ind w:left="44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MS Gothic" w:hAnsi="MS Gothic" w:eastAsia="MS Gothic" w:cs="MS Gothic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2"/>
          <w:sz w:val="24"/>
          <w:szCs w:val="24"/>
        </w:rPr>
        <w:t>总经</w:t>
      </w:r>
      <w:r>
        <w:rPr>
          <w:rFonts w:ascii="MS Gothic" w:hAnsi="MS Gothic" w:eastAsia="MS Gothic" w:cs="MS Gothic"/>
          <w:spacing w:val="-2"/>
          <w:sz w:val="24"/>
          <w:szCs w:val="24"/>
        </w:rPr>
        <w:t>理</w:t>
      </w: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管理</w:t>
      </w:r>
      <w:r>
        <w:rPr>
          <w:rFonts w:ascii="宋体" w:hAnsi="宋体" w:eastAsia="宋体" w:cs="宋体"/>
          <w:spacing w:val="-2"/>
          <w:sz w:val="24"/>
          <w:szCs w:val="24"/>
        </w:rPr>
        <w:t>评审报</w:t>
      </w:r>
      <w:r>
        <w:rPr>
          <w:rFonts w:ascii="MS Gothic" w:hAnsi="MS Gothic" w:eastAsia="MS Gothic" w:cs="MS Gothic"/>
          <w:spacing w:val="-2"/>
          <w:sz w:val="24"/>
          <w:szCs w:val="24"/>
        </w:rPr>
        <w:t>告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审</w:t>
      </w:r>
      <w:r>
        <w:rPr>
          <w:rFonts w:ascii="MS Gothic" w:hAnsi="MS Gothic" w:eastAsia="MS Gothic" w:cs="MS Gothic"/>
          <w:spacing w:val="-2"/>
          <w:sz w:val="24"/>
          <w:szCs w:val="24"/>
        </w:rPr>
        <w:t>批。</w:t>
      </w:r>
    </w:p>
    <w:p w14:paraId="1EABF45C">
      <w:pPr>
        <w:pStyle w:val="20"/>
        <w:bidi w:val="0"/>
      </w:pPr>
      <w:bookmarkStart w:id="6" w:name="_Toc17783"/>
      <w:r>
        <w:t>评审内容</w:t>
      </w:r>
      <w:bookmarkEnd w:id="6"/>
    </w:p>
    <w:p w14:paraId="03293495">
      <w:pPr>
        <w:spacing w:before="264" w:line="220" w:lineRule="auto"/>
        <w:ind w:left="45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1</w:t>
      </w:r>
      <w:r>
        <w:rPr>
          <w:rFonts w:ascii="Calibri" w:hAnsi="Calibri" w:eastAsia="Calibri" w:cs="Calibri"/>
          <w:spacing w:val="-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spacing w:before="214" w:line="220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3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spacing w:before="78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4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spacing w:before="213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5</w:t>
      </w:r>
      <w:r>
        <w:rPr>
          <w:rFonts w:ascii="Calibri" w:hAnsi="Calibri" w:eastAsia="Calibri" w:cs="Calibri"/>
          <w:spacing w:val="-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6</w:t>
      </w:r>
      <w:r>
        <w:rPr>
          <w:rFonts w:ascii="Calibri" w:hAnsi="Calibri" w:eastAsia="Calibri" w:cs="Calibri"/>
          <w:spacing w:val="-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1"/>
          <w:sz w:val="24"/>
          <w:szCs w:val="24"/>
        </w:rPr>
        <w:t>7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、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11078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MS Gothic" w:hAnsi="MS Gothic" w:eastAsia="MS Gothic" w:cs="MS Gothic"/>
          <w:spacing w:val="-2"/>
          <w:sz w:val="24"/>
          <w:szCs w:val="24"/>
        </w:rPr>
      </w:pPr>
      <w:r>
        <w:rPr>
          <w:rFonts w:ascii="MS Gothic" w:hAnsi="MS Gothic" w:eastAsia="MS Gothic" w:cs="MS Gothic"/>
          <w:spacing w:val="-2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r>
        <w:t>运维能力体系运行的适宜性、有效性评审</w:t>
      </w:r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 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r>
        <w:t>2025年质量内部审核评审</w:t>
      </w:r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 1 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r>
        <w:t>满意度调查评审</w:t>
      </w:r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 2025年年度规划的要求。希望各部门再接再厉，不断的改进我们的工作。</w:t>
      </w:r>
    </w:p>
    <w:p w14:paraId="5FD1A65D">
      <w:pPr>
        <w:pStyle w:val="21"/>
        <w:bidi w:val="0"/>
      </w:pPr>
      <w:r>
        <w:t>客户投诉情况评审</w:t>
      </w:r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r>
        <w:t>结论</w:t>
      </w:r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 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评审人：</w:t>
      </w:r>
      <w:r>
        <w:rPr>
          <w:rFonts w:hint="eastAsia"/>
          <w:spacing w:val="8"/>
          <w:lang w:val="en-US" w:eastAsia="zh-CN"/>
        </w:rPr>
        <w:t>宋莹</w:t>
      </w:r>
      <w:r>
        <w:rPr>
          <w:rFonts w:ascii="宋体" w:hAnsi="宋体" w:eastAsia="宋体" w:cs="宋体"/>
          <w:sz w:val="24"/>
          <w:szCs w:val="24"/>
        </w:rPr>
        <w:t xml:space="preserve">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审核人：张仲全</w:t>
      </w:r>
    </w:p>
    <w:p w14:paraId="25A4662E">
      <w:pPr>
        <w:spacing w:before="147" w:line="222" w:lineRule="auto"/>
        <w:ind w:left="34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2025 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年 </w:t>
      </w:r>
      <w:r>
        <w:rPr>
          <w:rFonts w:ascii="宋体" w:hAnsi="宋体" w:eastAsia="宋体" w:cs="宋体"/>
          <w:spacing w:val="-6"/>
          <w:sz w:val="24"/>
          <w:szCs w:val="24"/>
        </w:rPr>
        <w:t>0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7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44"/>
          <w:sz w:val="24"/>
          <w:szCs w:val="24"/>
        </w:rPr>
        <w:t xml:space="preserve"> </w:t>
      </w:r>
      <w:r>
        <w:rPr>
          <w:rFonts w:hint="eastAsia" w:ascii="MS Gothic" w:hAnsi="MS Gothic" w:eastAsia="宋体" w:cs="MS Gothic"/>
          <w:spacing w:val="44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日                  </w:t>
      </w: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>2025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</w:t>
      </w:r>
      <w:r>
        <w:rPr>
          <w:rFonts w:ascii="MS Gothic" w:hAnsi="MS Gothic" w:eastAsia="MS Gothic" w:cs="MS Gothic"/>
          <w:spacing w:val="-6"/>
          <w:sz w:val="24"/>
          <w:szCs w:val="24"/>
        </w:rPr>
        <w:t>年</w:t>
      </w:r>
      <w:r>
        <w:rPr>
          <w:rFonts w:ascii="MS Gothic" w:hAnsi="MS Gothic" w:eastAsia="MS Gothic" w:cs="MS Gothic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0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6905732"/>
    <w:rsid w:val="070E2AFA"/>
    <w:rsid w:val="07807554"/>
    <w:rsid w:val="0808754A"/>
    <w:rsid w:val="08F0070A"/>
    <w:rsid w:val="099B050A"/>
    <w:rsid w:val="0DA815B3"/>
    <w:rsid w:val="0DF91865"/>
    <w:rsid w:val="100638F8"/>
    <w:rsid w:val="12B74046"/>
    <w:rsid w:val="141A488D"/>
    <w:rsid w:val="1536197C"/>
    <w:rsid w:val="153B2D0D"/>
    <w:rsid w:val="156A0E93"/>
    <w:rsid w:val="183121A5"/>
    <w:rsid w:val="18EB2C9C"/>
    <w:rsid w:val="1B0818E3"/>
    <w:rsid w:val="1DAB2B18"/>
    <w:rsid w:val="22342FBD"/>
    <w:rsid w:val="2241392C"/>
    <w:rsid w:val="22D17CD0"/>
    <w:rsid w:val="23270D74"/>
    <w:rsid w:val="234A44CD"/>
    <w:rsid w:val="24C26FA6"/>
    <w:rsid w:val="28942A08"/>
    <w:rsid w:val="296F6FD1"/>
    <w:rsid w:val="2AC479D7"/>
    <w:rsid w:val="2FEC4ED7"/>
    <w:rsid w:val="328B4E7C"/>
    <w:rsid w:val="329448A6"/>
    <w:rsid w:val="36C00E6C"/>
    <w:rsid w:val="39AE1450"/>
    <w:rsid w:val="39EC63F1"/>
    <w:rsid w:val="3A916DA7"/>
    <w:rsid w:val="3BD333EF"/>
    <w:rsid w:val="3BF70E8C"/>
    <w:rsid w:val="411029F0"/>
    <w:rsid w:val="419A5ACF"/>
    <w:rsid w:val="438A4CDB"/>
    <w:rsid w:val="43BF2BD7"/>
    <w:rsid w:val="45CE26E6"/>
    <w:rsid w:val="464E0242"/>
    <w:rsid w:val="465B470D"/>
    <w:rsid w:val="49DC7913"/>
    <w:rsid w:val="4BDA4326"/>
    <w:rsid w:val="4CB86415"/>
    <w:rsid w:val="50AC44E3"/>
    <w:rsid w:val="530323B4"/>
    <w:rsid w:val="577B69BD"/>
    <w:rsid w:val="583B7EFB"/>
    <w:rsid w:val="5ABA77FD"/>
    <w:rsid w:val="5CCF51F0"/>
    <w:rsid w:val="5CF27722"/>
    <w:rsid w:val="5E541D16"/>
    <w:rsid w:val="5ECE7D1A"/>
    <w:rsid w:val="5F351B48"/>
    <w:rsid w:val="60432042"/>
    <w:rsid w:val="61A905CB"/>
    <w:rsid w:val="61F77588"/>
    <w:rsid w:val="62662018"/>
    <w:rsid w:val="646E5E05"/>
    <w:rsid w:val="68AA7102"/>
    <w:rsid w:val="6AF208ED"/>
    <w:rsid w:val="713F6856"/>
    <w:rsid w:val="733F0D8F"/>
    <w:rsid w:val="73CD5D51"/>
    <w:rsid w:val="743D1A55"/>
    <w:rsid w:val="749D3FBF"/>
    <w:rsid w:val="793D7B1F"/>
    <w:rsid w:val="7AFD7566"/>
    <w:rsid w:val="7C43544C"/>
    <w:rsid w:val="7C920181"/>
    <w:rsid w:val="7CAD6D69"/>
    <w:rsid w:val="7D6E64F9"/>
    <w:rsid w:val="7DC46119"/>
    <w:rsid w:val="7E556B04"/>
    <w:rsid w:val="7ECF1219"/>
    <w:rsid w:val="7F4067B2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1445</Words>
  <Characters>1582</Characters>
  <TotalTime>0</TotalTime>
  <ScaleCrop>false</ScaleCrop>
  <LinksUpToDate>false</LinksUpToDate>
  <CharactersWithSpaces>1760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2025-08-24T09:41:13Z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