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514B5">
      <w:pPr>
        <w:pStyle w:val="11"/>
        <w:spacing w:line="259" w:lineRule="auto"/>
      </w:pPr>
    </w:p>
    <w:p w14:paraId="48E7679F">
      <w:pPr>
        <w:pStyle w:val="11"/>
        <w:spacing w:line="260" w:lineRule="auto"/>
      </w:pPr>
    </w:p>
    <w:p w14:paraId="7B43A9D3">
      <w:pPr>
        <w:pStyle w:val="11"/>
        <w:spacing w:line="260" w:lineRule="auto"/>
      </w:pPr>
    </w:p>
    <w:p w14:paraId="76316443">
      <w:pPr>
        <w:pStyle w:val="11"/>
        <w:spacing w:line="260" w:lineRule="auto"/>
      </w:pPr>
    </w:p>
    <w:p w14:paraId="7F2D7D7C">
      <w:pPr>
        <w:pStyle w:val="11"/>
        <w:spacing w:line="260" w:lineRule="auto"/>
      </w:pPr>
    </w:p>
    <w:p w14:paraId="42C6C0C0">
      <w:pPr>
        <w:pStyle w:val="11"/>
        <w:spacing w:line="260" w:lineRule="auto"/>
      </w:pPr>
    </w:p>
    <w:p w14:paraId="55FC2BB1">
      <w:pPr>
        <w:pStyle w:val="11"/>
        <w:spacing w:line="260" w:lineRule="auto"/>
      </w:pPr>
    </w:p>
    <w:p w14:paraId="091929BF">
      <w:pPr>
        <w:pStyle w:val="11"/>
        <w:spacing w:line="260" w:lineRule="auto"/>
      </w:pPr>
    </w:p>
    <w:p w14:paraId="1C54C47D">
      <w:pPr>
        <w:pStyle w:val="11"/>
        <w:spacing w:line="260" w:lineRule="auto"/>
      </w:pPr>
    </w:p>
    <w:p w14:paraId="43C3E0B3">
      <w:pPr>
        <w:pStyle w:val="11"/>
        <w:spacing w:line="260" w:lineRule="auto"/>
      </w:pPr>
    </w:p>
    <w:p w14:paraId="3235DFA0">
      <w:pPr>
        <w:spacing w:before="169" w:line="218" w:lineRule="auto"/>
        <w:ind w:left="275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4239"/>
      <w:r>
        <w:rPr>
          <w:rFonts w:ascii="宋体" w:hAnsi="宋体" w:eastAsia="宋体" w:cs="宋体"/>
          <w:b/>
          <w:bCs/>
          <w:spacing w:val="-11"/>
          <w:sz w:val="52"/>
          <w:szCs w:val="52"/>
        </w:rPr>
        <w:t>管理评审报告</w:t>
      </w:r>
      <w:bookmarkEnd w:id="0"/>
    </w:p>
    <w:p w14:paraId="29A170C3">
      <w:pPr>
        <w:pStyle w:val="11"/>
        <w:spacing w:line="251" w:lineRule="auto"/>
      </w:pPr>
    </w:p>
    <w:p w14:paraId="13231E21">
      <w:pPr>
        <w:pStyle w:val="11"/>
        <w:spacing w:line="251" w:lineRule="auto"/>
      </w:pPr>
    </w:p>
    <w:p w14:paraId="47056FCD">
      <w:pPr>
        <w:pStyle w:val="11"/>
        <w:spacing w:line="251" w:lineRule="auto"/>
      </w:pPr>
    </w:p>
    <w:p w14:paraId="638A8303">
      <w:pPr>
        <w:pStyle w:val="11"/>
        <w:spacing w:line="251" w:lineRule="auto"/>
      </w:pPr>
    </w:p>
    <w:p w14:paraId="2FF2A4C0">
      <w:pPr>
        <w:pStyle w:val="11"/>
        <w:spacing w:line="251" w:lineRule="auto"/>
      </w:pPr>
    </w:p>
    <w:p w14:paraId="054A6F7A">
      <w:pPr>
        <w:pStyle w:val="11"/>
        <w:spacing w:line="251" w:lineRule="auto"/>
      </w:pPr>
    </w:p>
    <w:p w14:paraId="730F23DB">
      <w:pPr>
        <w:pStyle w:val="11"/>
        <w:spacing w:line="251" w:lineRule="auto"/>
      </w:pPr>
    </w:p>
    <w:p w14:paraId="03CE5AC8">
      <w:pPr>
        <w:pStyle w:val="11"/>
        <w:spacing w:line="251" w:lineRule="auto"/>
      </w:pPr>
    </w:p>
    <w:p w14:paraId="05D80492">
      <w:pPr>
        <w:pStyle w:val="11"/>
        <w:spacing w:line="251" w:lineRule="auto"/>
      </w:pPr>
    </w:p>
    <w:p w14:paraId="0F21EFEE">
      <w:pPr>
        <w:pStyle w:val="11"/>
        <w:spacing w:line="252" w:lineRule="auto"/>
      </w:pPr>
    </w:p>
    <w:p w14:paraId="4567142F">
      <w:pPr>
        <w:pStyle w:val="11"/>
        <w:spacing w:line="252" w:lineRule="auto"/>
      </w:pPr>
    </w:p>
    <w:p w14:paraId="59DD4A90">
      <w:pPr>
        <w:pStyle w:val="11"/>
        <w:spacing w:line="252" w:lineRule="auto"/>
      </w:pPr>
    </w:p>
    <w:p w14:paraId="114FBF72">
      <w:pPr>
        <w:pStyle w:val="11"/>
        <w:spacing w:line="252" w:lineRule="auto"/>
      </w:pPr>
    </w:p>
    <w:p w14:paraId="30DB05B4">
      <w:pPr>
        <w:pStyle w:val="11"/>
        <w:spacing w:line="252" w:lineRule="auto"/>
      </w:pPr>
    </w:p>
    <w:p w14:paraId="3FAED256">
      <w:pPr>
        <w:pStyle w:val="11"/>
        <w:spacing w:line="252" w:lineRule="auto"/>
      </w:pPr>
    </w:p>
    <w:p w14:paraId="4D097C15">
      <w:pPr>
        <w:pStyle w:val="11"/>
        <w:spacing w:line="252" w:lineRule="auto"/>
      </w:pPr>
    </w:p>
    <w:p w14:paraId="7ADC20EE">
      <w:pPr>
        <w:spacing w:line="1293" w:lineRule="exact"/>
        <w:ind w:firstLine="2360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4C0C">
      <w:pPr>
        <w:pStyle w:val="11"/>
        <w:spacing w:line="252" w:lineRule="auto"/>
      </w:pPr>
    </w:p>
    <w:p w14:paraId="0C5A1BA1">
      <w:pPr>
        <w:pStyle w:val="11"/>
        <w:spacing w:line="252" w:lineRule="auto"/>
      </w:pPr>
    </w:p>
    <w:p w14:paraId="4991C25A">
      <w:pPr>
        <w:pStyle w:val="11"/>
        <w:spacing w:line="252" w:lineRule="auto"/>
      </w:pPr>
    </w:p>
    <w:p w14:paraId="0F43B603">
      <w:pPr>
        <w:pStyle w:val="11"/>
        <w:spacing w:line="252" w:lineRule="auto"/>
      </w:pPr>
    </w:p>
    <w:p w14:paraId="0B2173F1">
      <w:pPr>
        <w:pStyle w:val="11"/>
        <w:spacing w:line="252" w:lineRule="auto"/>
      </w:pPr>
    </w:p>
    <w:p w14:paraId="49F1FB39">
      <w:pPr>
        <w:pStyle w:val="11"/>
        <w:spacing w:line="252" w:lineRule="auto"/>
      </w:pPr>
    </w:p>
    <w:p w14:paraId="547D50B8">
      <w:pPr>
        <w:pStyle w:val="11"/>
        <w:spacing w:line="252" w:lineRule="auto"/>
      </w:pPr>
    </w:p>
    <w:p w14:paraId="148FC5D7">
      <w:pPr>
        <w:pStyle w:val="11"/>
        <w:spacing w:line="252" w:lineRule="auto"/>
      </w:pPr>
    </w:p>
    <w:p w14:paraId="60E18CBA">
      <w:pPr>
        <w:pStyle w:val="11"/>
        <w:spacing w:line="252" w:lineRule="auto"/>
      </w:pPr>
    </w:p>
    <w:p w14:paraId="42196DFD">
      <w:pPr>
        <w:pStyle w:val="11"/>
        <w:spacing w:line="252" w:lineRule="auto"/>
      </w:pPr>
    </w:p>
    <w:p w14:paraId="2961A821">
      <w:pPr>
        <w:pStyle w:val="11"/>
        <w:spacing w:line="252" w:lineRule="auto"/>
      </w:pPr>
    </w:p>
    <w:p w14:paraId="3A1BC0B8">
      <w:pPr>
        <w:pStyle w:val="11"/>
        <w:spacing w:line="252" w:lineRule="auto"/>
      </w:pPr>
    </w:p>
    <w:p w14:paraId="0AEA5167">
      <w:pPr>
        <w:pStyle w:val="11"/>
        <w:spacing w:line="252" w:lineRule="auto"/>
      </w:pPr>
    </w:p>
    <w:p w14:paraId="4CC6C853">
      <w:pPr>
        <w:spacing w:before="117" w:line="219" w:lineRule="auto"/>
        <w:ind w:left="177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5A343E3D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footerReference r:id="rId6" w:type="default"/>
          <w:pgSz w:w="11906" w:h="16839"/>
          <w:pgMar w:top="1105" w:right="1151" w:bottom="1360" w:left="1672" w:header="1090" w:footer="1344" w:gutter="0"/>
          <w:cols w:space="720" w:num="1"/>
        </w:sectPr>
      </w:pPr>
    </w:p>
    <w:p w14:paraId="1AAD4F17">
      <w:pPr>
        <w:pStyle w:val="11"/>
        <w:spacing w:line="277" w:lineRule="auto"/>
      </w:pPr>
    </w:p>
    <w:p w14:paraId="554EFBFC">
      <w:pPr>
        <w:pStyle w:val="11"/>
        <w:spacing w:line="277" w:lineRule="auto"/>
      </w:pPr>
    </w:p>
    <w:p w14:paraId="7A7947C9">
      <w:pPr>
        <w:pStyle w:val="11"/>
        <w:spacing w:line="278" w:lineRule="auto"/>
      </w:pPr>
    </w:p>
    <w:p w14:paraId="4C1DE5E9">
      <w:pPr>
        <w:pStyle w:val="11"/>
        <w:spacing w:line="278" w:lineRule="auto"/>
      </w:pPr>
    </w:p>
    <w:p w14:paraId="22CDB573">
      <w:pPr>
        <w:pStyle w:val="11"/>
        <w:spacing w:line="278" w:lineRule="auto"/>
      </w:pPr>
    </w:p>
    <w:p w14:paraId="3DFE6D5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212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007B5DD">
      <w:pPr>
        <w:spacing w:line="131" w:lineRule="exact"/>
      </w:pPr>
    </w:p>
    <w:tbl>
      <w:tblPr>
        <w:tblStyle w:val="18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697"/>
        <w:gridCol w:w="2342"/>
        <w:gridCol w:w="1983"/>
        <w:gridCol w:w="1564"/>
      </w:tblGrid>
      <w:tr w14:paraId="4B8B63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564" w:type="dxa"/>
            <w:vAlign w:val="top"/>
          </w:tcPr>
          <w:p w14:paraId="329BB97D">
            <w:pPr>
              <w:pStyle w:val="19"/>
              <w:spacing w:before="125" w:line="325" w:lineRule="auto"/>
              <w:ind w:left="117" w:right="251" w:hanging="3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45662A9C">
            <w:pPr>
              <w:spacing w:line="291" w:lineRule="auto"/>
              <w:rPr>
                <w:rFonts w:ascii="Arial"/>
                <w:sz w:val="21"/>
              </w:rPr>
            </w:pPr>
          </w:p>
          <w:p w14:paraId="253B1D16">
            <w:pPr>
              <w:pStyle w:val="19"/>
              <w:spacing w:before="78" w:line="218" w:lineRule="auto"/>
              <w:ind w:left="115"/>
            </w:pPr>
            <w:r>
              <w:rPr>
                <w:spacing w:val="-1"/>
              </w:rPr>
              <w:t>管理评审报告（HHLC-ITSS-GLPSBG）</w:t>
            </w:r>
          </w:p>
        </w:tc>
      </w:tr>
      <w:tr w14:paraId="375D7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7C4E1570">
            <w:pPr>
              <w:pStyle w:val="19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61D61006">
            <w:pPr>
              <w:pStyle w:val="19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0951C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4A5082B6">
            <w:pPr>
              <w:pStyle w:val="19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7323108E">
            <w:pPr>
              <w:pStyle w:val="19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315F1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153DABF0">
            <w:pPr>
              <w:pStyle w:val="19"/>
              <w:spacing w:before="186" w:line="219" w:lineRule="auto"/>
              <w:ind w:left="306"/>
            </w:pPr>
            <w:r>
              <w:rPr>
                <w:spacing w:val="-3"/>
              </w:rPr>
              <w:t>文档版本</w:t>
            </w:r>
          </w:p>
        </w:tc>
        <w:tc>
          <w:tcPr>
            <w:tcW w:w="1697" w:type="dxa"/>
            <w:vAlign w:val="top"/>
          </w:tcPr>
          <w:p w14:paraId="050110BF">
            <w:pPr>
              <w:pStyle w:val="19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2" w:type="dxa"/>
            <w:vAlign w:val="top"/>
          </w:tcPr>
          <w:p w14:paraId="02ECCF8B">
            <w:pPr>
              <w:pStyle w:val="19"/>
              <w:spacing w:before="186" w:line="219" w:lineRule="auto"/>
              <w:ind w:left="696"/>
            </w:pPr>
            <w:r>
              <w:rPr>
                <w:spacing w:val="-2"/>
              </w:rPr>
              <w:t>版本说明</w:t>
            </w:r>
          </w:p>
        </w:tc>
        <w:tc>
          <w:tcPr>
            <w:tcW w:w="1983" w:type="dxa"/>
            <w:vAlign w:val="top"/>
          </w:tcPr>
          <w:p w14:paraId="7B5D8D3C">
            <w:pPr>
              <w:pStyle w:val="19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4" w:type="dxa"/>
            <w:vAlign w:val="top"/>
          </w:tcPr>
          <w:p w14:paraId="7F1D93A1">
            <w:pPr>
              <w:pStyle w:val="19"/>
              <w:spacing w:before="187" w:line="220" w:lineRule="auto"/>
              <w:ind w:left="560"/>
            </w:pPr>
            <w:r>
              <w:rPr>
                <w:spacing w:val="-6"/>
              </w:rPr>
              <w:t>审核</w:t>
            </w:r>
          </w:p>
        </w:tc>
      </w:tr>
      <w:tr w14:paraId="24408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564" w:type="dxa"/>
            <w:vAlign w:val="top"/>
          </w:tcPr>
          <w:p w14:paraId="4D280FCC">
            <w:pPr>
              <w:pStyle w:val="19"/>
              <w:spacing w:before="162" w:line="239" w:lineRule="auto"/>
              <w:ind w:left="539"/>
            </w:pPr>
            <w:r>
              <w:rPr>
                <w:spacing w:val="-1"/>
              </w:rPr>
              <w:t>V1.0</w:t>
            </w:r>
          </w:p>
        </w:tc>
        <w:tc>
          <w:tcPr>
            <w:tcW w:w="1697" w:type="dxa"/>
            <w:vAlign w:val="top"/>
          </w:tcPr>
          <w:p w14:paraId="02768055">
            <w:pPr>
              <w:pStyle w:val="19"/>
              <w:spacing w:before="162"/>
              <w:ind w:left="313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26</w:t>
            </w:r>
          </w:p>
        </w:tc>
        <w:tc>
          <w:tcPr>
            <w:tcW w:w="2342" w:type="dxa"/>
            <w:vAlign w:val="top"/>
          </w:tcPr>
          <w:p w14:paraId="7CFE3A21">
            <w:pPr>
              <w:pStyle w:val="19"/>
              <w:spacing w:before="128" w:line="219" w:lineRule="auto"/>
              <w:ind w:left="699"/>
            </w:pPr>
            <w:r>
              <w:rPr>
                <w:spacing w:val="-3"/>
              </w:rPr>
              <w:t>发布版本</w:t>
            </w:r>
          </w:p>
        </w:tc>
        <w:tc>
          <w:tcPr>
            <w:tcW w:w="1983" w:type="dxa"/>
            <w:vAlign w:val="top"/>
          </w:tcPr>
          <w:p w14:paraId="17BE787E">
            <w:pPr>
              <w:pStyle w:val="19"/>
              <w:spacing w:before="128" w:line="220" w:lineRule="auto"/>
              <w:ind w:left="6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  <w:tc>
          <w:tcPr>
            <w:tcW w:w="1564" w:type="dxa"/>
            <w:vAlign w:val="top"/>
          </w:tcPr>
          <w:p w14:paraId="57547D4C">
            <w:pPr>
              <w:pStyle w:val="19"/>
              <w:spacing w:before="128" w:line="220" w:lineRule="auto"/>
              <w:ind w:left="433"/>
            </w:pPr>
            <w:r>
              <w:rPr>
                <w:spacing w:val="-4"/>
              </w:rPr>
              <w:t>张仲全</w:t>
            </w:r>
          </w:p>
        </w:tc>
      </w:tr>
      <w:tr w14:paraId="31334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4" w:type="dxa"/>
            <w:vAlign w:val="top"/>
          </w:tcPr>
          <w:p w14:paraId="3FA09CB3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230DE073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3E07BCF6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2F85627F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7C0E90C4">
            <w:pPr>
              <w:rPr>
                <w:rFonts w:ascii="Arial"/>
                <w:sz w:val="21"/>
              </w:rPr>
            </w:pPr>
          </w:p>
        </w:tc>
      </w:tr>
      <w:tr w14:paraId="0903AD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4" w:type="dxa"/>
            <w:vAlign w:val="top"/>
          </w:tcPr>
          <w:p w14:paraId="437F3DFD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54F91CF6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2DB0A541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30FC469A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5EE241C1">
            <w:pPr>
              <w:rPr>
                <w:rFonts w:ascii="Arial"/>
                <w:sz w:val="21"/>
              </w:rPr>
            </w:pPr>
          </w:p>
        </w:tc>
      </w:tr>
    </w:tbl>
    <w:p w14:paraId="08A29D28">
      <w:pPr>
        <w:pStyle w:val="11"/>
      </w:pPr>
    </w:p>
    <w:p w14:paraId="10E71E5E">
      <w:pPr>
        <w:sectPr>
          <w:headerReference r:id="rId7" w:type="default"/>
          <w:footerReference r:id="rId8" w:type="default"/>
          <w:pgSz w:w="11906" w:h="16839"/>
          <w:pgMar w:top="400" w:right="1150" w:bottom="1233" w:left="1595" w:header="0" w:footer="1070" w:gutter="0"/>
          <w:cols w:space="720" w:num="1"/>
        </w:sectPr>
      </w:pPr>
    </w:p>
    <w:p w14:paraId="73711C09">
      <w:pPr>
        <w:pStyle w:val="11"/>
        <w:spacing w:line="254" w:lineRule="auto"/>
      </w:pPr>
    </w:p>
    <w:p w14:paraId="76F5746D">
      <w:pPr>
        <w:pStyle w:val="11"/>
        <w:spacing w:line="254" w:lineRule="auto"/>
      </w:pPr>
    </w:p>
    <w:p w14:paraId="00067C5F">
      <w:pPr>
        <w:pStyle w:val="11"/>
        <w:spacing w:line="254" w:lineRule="auto"/>
      </w:pPr>
    </w:p>
    <w:p w14:paraId="32B919CF">
      <w:pPr>
        <w:pStyle w:val="11"/>
        <w:spacing w:line="255" w:lineRule="auto"/>
      </w:pPr>
    </w:p>
    <w:p w14:paraId="394B34DB">
      <w:pPr>
        <w:pStyle w:val="11"/>
        <w:spacing w:line="25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8891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5D408BE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26D86BA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_Toc14239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管理评审报告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F51EA4D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286DCE7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_Toc6681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审核目的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_Toc6681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DB3F05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_Toc24019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_Toc24019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AB41F2D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_Toc22888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参会人员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_Toc22888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8B8C3A4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_Toc23502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评审主要步骤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_Toc23502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1F4E47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_Toc22747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评审内容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_Toc22747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99C44E9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_Toc27109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评审结论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_Toc27109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8ACA7D7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_Toc8044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运维能力体系运行的适宜性、有效性评审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_Toc8044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28A9D9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_Toc345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2025年质量内部审核评审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_Toc345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B2B7CBB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_Toc24247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满意度调查评审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_Toc24247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DE780F">
          <w:pPr>
            <w:pStyle w:val="15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_Toc23832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6.4. 客户投诉情况评审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_Toc23832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3A0DA88">
          <w:pPr>
            <w:pStyle w:val="15"/>
            <w:tabs>
              <w:tab w:val="right" w:leader="dot" w:pos="8487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_Toc32439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6.5. 结论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_Toc32439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8635D8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Cs w:val="24"/>
            </w:rPr>
            <w:fldChar w:fldCharType="end"/>
          </w:r>
        </w:p>
      </w:sdtContent>
    </w:sdt>
    <w:p w14:paraId="621481BD">
      <w:pPr>
        <w:spacing w:line="220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footerReference r:id="rId9" w:type="default"/>
          <w:pgSz w:w="11906" w:h="16839"/>
          <w:pgMar w:top="400" w:right="1710" w:bottom="1234" w:left="1709" w:header="0" w:footer="1070" w:gutter="0"/>
          <w:cols w:space="720" w:num="1"/>
        </w:sectPr>
      </w:pPr>
    </w:p>
    <w:p w14:paraId="76D17032">
      <w:pPr>
        <w:pStyle w:val="20"/>
        <w:bidi w:val="0"/>
      </w:pPr>
      <w:bookmarkStart w:id="2" w:name="_Toc6681"/>
      <w:r>
        <w:t>审核目的</w:t>
      </w:r>
      <w:bookmarkEnd w:id="2"/>
    </w:p>
    <w:p w14:paraId="7C7C08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对公司运维能力体系运行现状进行评审，评价其持续的适宜性和有效性。</w:t>
      </w:r>
    </w:p>
    <w:p w14:paraId="40B73EBD">
      <w:pPr>
        <w:pStyle w:val="20"/>
        <w:bidi w:val="0"/>
      </w:pPr>
      <w:bookmarkStart w:id="3" w:name="_Toc24019"/>
      <w:r>
        <w:t>审核依据</w:t>
      </w:r>
      <w:bookmarkEnd w:id="3"/>
    </w:p>
    <w:p w14:paraId="0687565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T/CESA 1299—2023《信息技术服务 运行维护服务能力成熟度模型》</w:t>
      </w:r>
    </w:p>
    <w:p w14:paraId="751DB7E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2《信息技术服务 运行维护 第 1 部分：通用要求》</w:t>
      </w:r>
    </w:p>
    <w:p w14:paraId="06035588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29264-2012 《信息技术服务 分类与代码》</w:t>
      </w:r>
    </w:p>
    <w:p w14:paraId="6CB7FADE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T 28827.2-2012 《信息技术服务 运行维护 第 2 部分:交付规范》</w:t>
      </w:r>
    </w:p>
    <w:p w14:paraId="33CE2A65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GB/  T 28827.3-2012 《信息技术服务 运行维护 第 3 部分:应急响应规范》</w:t>
      </w:r>
    </w:p>
    <w:p w14:paraId="541E7492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63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国家有关法律、法规及行业标准</w:t>
      </w:r>
    </w:p>
    <w:p w14:paraId="2BD1000A">
      <w:pPr>
        <w:pStyle w:val="20"/>
        <w:bidi w:val="0"/>
      </w:pPr>
      <w:bookmarkStart w:id="4" w:name="_Toc22888"/>
      <w:r>
        <w:t>参会人员</w:t>
      </w:r>
      <w:bookmarkEnd w:id="4"/>
    </w:p>
    <w:p w14:paraId="57BA6D8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组长：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李琳</w:t>
      </w:r>
    </w:p>
    <w:p w14:paraId="63A06E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hanging="476" w:hanging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</w:rPr>
        <w:t>组员：孙人杰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郑永伟、刘培培、隋嘉宾</w:t>
      </w:r>
    </w:p>
    <w:p w14:paraId="7079772E">
      <w:pPr>
        <w:pStyle w:val="20"/>
        <w:bidi w:val="0"/>
      </w:pPr>
      <w:bookmarkStart w:id="5" w:name="_Toc23502"/>
      <w:r>
        <w:t>评审主要步骤</w:t>
      </w:r>
      <w:bookmarkEnd w:id="5"/>
    </w:p>
    <w:p w14:paraId="42212B0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质量中心汇总公司IT运维服务管理指标、管理能力情况、体系实施情况、客户满意度调查结果、内审报告、不符合项报告及其关闭材料等；</w:t>
      </w:r>
    </w:p>
    <w:p w14:paraId="0B89119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公司管理层对管理评审材料进行审核并签署评审意见；</w:t>
      </w:r>
    </w:p>
    <w:p w14:paraId="5766B807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质量中心负责协助管理者代表纠正各部门发现的问题，并跟踪验证纠正</w:t>
      </w:r>
    </w:p>
    <w:p w14:paraId="1FFDCDC5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预防措施的执行情况；</w:t>
      </w:r>
    </w:p>
    <w:p w14:paraId="5A4E82AD">
      <w:pPr>
        <w:numPr>
          <w:ilvl w:val="0"/>
          <w:numId w:val="3"/>
        </w:numPr>
        <w:spacing w:before="267" w:line="301" w:lineRule="auto"/>
        <w:ind w:left="425" w:leftChars="0" w:right="36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总经理对管理评审报告进行审批。</w:t>
      </w:r>
    </w:p>
    <w:p w14:paraId="1EABF45C">
      <w:pPr>
        <w:pStyle w:val="20"/>
        <w:bidi w:val="0"/>
      </w:pPr>
      <w:bookmarkStart w:id="6" w:name="_Toc22747"/>
      <w:r>
        <w:t>评审内容</w:t>
      </w:r>
      <w:bookmarkEnd w:id="6"/>
    </w:p>
    <w:p w14:paraId="03293495">
      <w:pPr>
        <w:numPr>
          <w:ilvl w:val="0"/>
          <w:numId w:val="4"/>
        </w:numPr>
        <w:spacing w:before="264" w:line="220" w:lineRule="auto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2025年内部审核报告</w:t>
      </w:r>
    </w:p>
    <w:p w14:paraId="443350E7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各部门指标完成情况</w:t>
      </w:r>
    </w:p>
    <w:p w14:paraId="27E0BC11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客户满意度调查和客户投诉情况</w:t>
      </w:r>
    </w:p>
    <w:p w14:paraId="2E01DC7C">
      <w:pPr>
        <w:numPr>
          <w:ilvl w:val="0"/>
          <w:numId w:val="4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公司的组织结构、职责分配、资源配备的</w:t>
      </w:r>
      <w:r>
        <w:rPr>
          <w:rFonts w:ascii="宋体" w:hAnsi="宋体" w:eastAsia="宋体" w:cs="宋体"/>
          <w:spacing w:val="-3"/>
          <w:sz w:val="24"/>
          <w:szCs w:val="24"/>
        </w:rPr>
        <w:t>适宜性</w:t>
      </w:r>
    </w:p>
    <w:p w14:paraId="5CE72A78">
      <w:pPr>
        <w:numPr>
          <w:ilvl w:val="0"/>
          <w:numId w:val="4"/>
        </w:numPr>
        <w:spacing w:before="21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体系要素及文件的适宜性</w:t>
      </w:r>
    </w:p>
    <w:p w14:paraId="39477A94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客户及员工对运维服务能力体系的合理化建议</w:t>
      </w:r>
    </w:p>
    <w:p w14:paraId="6218D94B">
      <w:pPr>
        <w:numPr>
          <w:ilvl w:val="0"/>
          <w:numId w:val="4"/>
        </w:numPr>
        <w:spacing w:before="21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1"/>
          <w:sz w:val="24"/>
          <w:szCs w:val="24"/>
        </w:rPr>
        <w:t>其他</w:t>
      </w:r>
    </w:p>
    <w:p w14:paraId="777C063A">
      <w:pPr>
        <w:pStyle w:val="20"/>
        <w:bidi w:val="0"/>
      </w:pPr>
      <w:bookmarkStart w:id="7" w:name="_Toc27109"/>
      <w:r>
        <w:t>评审结论</w:t>
      </w:r>
      <w:bookmarkEnd w:id="7"/>
    </w:p>
    <w:p w14:paraId="4760EA62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Chars="0" w:firstLine="480" w:firstLineChars="20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根据各部门所提交的项目实施和部门总结资料，评审组成员经过认真的审核和讨论，就下面几项内容达成共识：</w:t>
      </w:r>
    </w:p>
    <w:p w14:paraId="399F29F4">
      <w:pPr>
        <w:pStyle w:val="21"/>
        <w:bidi w:val="0"/>
      </w:pPr>
      <w:bookmarkStart w:id="8" w:name="_Toc8044"/>
      <w:r>
        <w:t>运维能力体系运行的适宜性、有效性评审</w:t>
      </w:r>
      <w:bookmarkEnd w:id="8"/>
    </w:p>
    <w:p w14:paraId="18020F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公司运维能力体系自建设和运行以来，公司的运维服务能力和项目服务质量有了明显的提高。由于在管理和服务过程中明确了相关标准，整合了公司的组织架构，搭建了相关体系，完善了过程的可追朔性，明确了各部门及各岗位的职责，使得公司的职责权限更加合理分明，业务流程更加顺畅。</w:t>
      </w:r>
    </w:p>
    <w:p w14:paraId="29229E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在2025年对全体员工加大了运维能力体系方面的培训力度，能力体系得到全体员工的理解和支持。评审认为：我公司运维能力体系提高了公司的管理水平，增强了公司的实力和竞争力，它是适宜的、充分的和有效的。</w:t>
      </w:r>
    </w:p>
    <w:p w14:paraId="5A476919">
      <w:pPr>
        <w:pStyle w:val="21"/>
        <w:bidi w:val="0"/>
      </w:pPr>
      <w:bookmarkStart w:id="9" w:name="_Toc345"/>
      <w:r>
        <w:t>2025年质量内部审核评审</w:t>
      </w:r>
      <w:bookmarkEnd w:id="9"/>
    </w:p>
    <w:p w14:paraId="0AD6FE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2025年我公司于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月组织了1次内部审核，共开出1份不符合项报告下发到相关部门，相关责任部门认真进行了原因分析，制定了相应的纠正措施。质量中心在规定期限内做了实际验证，现已全部纠正完毕，全部达到运维管理体系的要求。</w:t>
      </w:r>
    </w:p>
    <w:p w14:paraId="5DFC1C8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</w:pPr>
      <w:r>
        <w:rPr>
          <w:rFonts w:ascii="宋体" w:hAnsi="宋体" w:eastAsia="宋体" w:cs="宋体"/>
          <w:sz w:val="24"/>
          <w:szCs w:val="24"/>
        </w:rPr>
        <w:t>通过本次审核，对我公司的运维能力体系运行情况进行了一次全面的了解及检查，发现问题并及时解决，完善了公司管理体制，提高了公司的管理水平，保证了公司的正常运作及持续发展。</w:t>
      </w:r>
    </w:p>
    <w:p w14:paraId="07D5C1D4">
      <w:pPr>
        <w:pStyle w:val="21"/>
        <w:bidi w:val="0"/>
      </w:pPr>
      <w:bookmarkStart w:id="10" w:name="_Toc24247"/>
      <w:r>
        <w:t>满意度调查评审</w:t>
      </w:r>
      <w:bookmarkEnd w:id="10"/>
    </w:p>
    <w:p w14:paraId="0A030E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通过项目满意度调查统计分析，公司客户满意度平均分为 96 分，达到了公司满意度指标要求，客户对我公司服务质量持认可态度。评审认为 ：我公司当前项目运行情况是正常的，达到了2025年年度规划的要求。希望各部门再接再厉，不断的改进我们的工作。</w:t>
      </w:r>
    </w:p>
    <w:p w14:paraId="5FD1A65D">
      <w:pPr>
        <w:pStyle w:val="21"/>
        <w:bidi w:val="0"/>
      </w:pPr>
      <w:bookmarkStart w:id="11" w:name="_Toc23832"/>
      <w:r>
        <w:t>客户投诉情况评审</w:t>
      </w:r>
      <w:bookmarkEnd w:id="11"/>
    </w:p>
    <w:p w14:paraId="47BB42F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暂无接受到任何有效投诉事件。</w:t>
      </w:r>
    </w:p>
    <w:p w14:paraId="21BBC0D0">
      <w:pPr>
        <w:pStyle w:val="21"/>
        <w:bidi w:val="0"/>
      </w:pPr>
      <w:bookmarkStart w:id="12" w:name="_Toc32439"/>
      <w:r>
        <w:t>结论</w:t>
      </w:r>
      <w:bookmarkEnd w:id="12"/>
    </w:p>
    <w:p w14:paraId="691E49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度公司管理评审在公司各部门的积极配合下圆满地结束了，对本次管理评审公司各相关部门做了周密的安排，参加会议的各部门人员也做了充分的准备，对公司的运维管理目标进行了认真的评议，全面的总结了公司运维能力体系的运行情况，肯定了2025年质量管理体系运行的适宜性、有效性。通过这次管理评审，总结了经验，将更有力的推动公司持续发展。</w:t>
      </w:r>
    </w:p>
    <w:p w14:paraId="6001507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</w:p>
    <w:p w14:paraId="5861EDCC">
      <w:pPr>
        <w:spacing w:before="64" w:line="220" w:lineRule="auto"/>
        <w:ind w:left="22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评审人：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张琳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                              审核人：张仲全</w:t>
      </w:r>
    </w:p>
    <w:p w14:paraId="25A4662E">
      <w:pPr>
        <w:spacing w:before="64" w:line="220" w:lineRule="auto"/>
        <w:ind w:left="22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时间： 2025年0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pacing w:val="-1"/>
          <w:sz w:val="24"/>
          <w:szCs w:val="24"/>
        </w:rPr>
        <w:t>月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26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日             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pacing w:val="-1"/>
          <w:sz w:val="24"/>
          <w:szCs w:val="24"/>
        </w:rPr>
        <w:t>时间： 2025年0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pacing w:val="-1"/>
          <w:sz w:val="24"/>
          <w:szCs w:val="24"/>
        </w:rPr>
        <w:t>月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26</w:t>
      </w:r>
      <w:bookmarkStart w:id="13" w:name="_GoBack"/>
      <w:bookmarkEnd w:id="13"/>
      <w:r>
        <w:rPr>
          <w:rFonts w:ascii="宋体" w:hAnsi="宋体" w:eastAsia="宋体" w:cs="宋体"/>
          <w:spacing w:val="-1"/>
          <w:sz w:val="24"/>
          <w:szCs w:val="24"/>
        </w:rPr>
        <w:t>日</w:t>
      </w:r>
    </w:p>
    <w:sectPr>
      <w:footerReference r:id="rId10" w:type="default"/>
      <w:pgSz w:w="11906" w:h="16839"/>
      <w:pgMar w:top="400" w:right="1785" w:bottom="686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6A7FA6">
    <w:pPr>
      <w:pStyle w:val="11"/>
      <w:spacing w:line="63" w:lineRule="auto"/>
      <w:rPr>
        <w:sz w:val="2"/>
      </w:rPr>
    </w:pPr>
    <w:r>
      <w:pict>
        <v:group id="_x0000_s4098" o:spid="_x0000_s4098" o:spt="203" style="position:absolute;left:0pt;margin-left:85.85pt;margin-top:773.85pt;height:0.85pt;width:451.9pt;mso-position-horizontal-relative:page;mso-position-vertical-relative:page;z-index:251659264;mso-width-relative:page;mso-height-relative:page;" coordsize="9037,17" o:allowincell="f">
          <o:lock v:ext="edit"/>
          <v:shape id="_x0000_s4099" o:spid="_x0000_s4099" style="position:absolute;left:0;top:7;height:2;width:9037;" fillcolor="#FFFFFF" filled="t" stroked="f" coordsize="9037,2" path="m0,0l9036,1e">
            <v:path/>
            <v:fill on="t" focussize="0,0"/>
            <v:stroke on="f"/>
            <v:imagedata o:title=""/>
            <o:lock v:ext="edit"/>
          </v:shape>
          <v:shape id="_x0000_s4100" o:spid="_x0000_s4100" style="position:absolute;left:0;top:0;height:17;width:9037;" filled="f" stroked="t" coordsize="9037,17" path="m0,7l9036,8e">
            <v:fill on="f" focussize="0,0"/>
            <v:stroke color="#000000" miterlimit="10" joinstyle="miter"/>
            <v:imagedata o:title=""/>
            <o:lock v:ext="edit"/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6BACC">
    <w:pPr>
      <w:spacing w:line="166" w:lineRule="auto"/>
      <w:ind w:left="43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5B8E3">
    <w:pPr>
      <w:spacing w:line="167" w:lineRule="auto"/>
      <w:ind w:left="420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209967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D2788">
    <w:pPr>
      <w:pStyle w:val="11"/>
      <w:spacing w:line="52" w:lineRule="auto"/>
      <w:rPr>
        <w:sz w:val="2"/>
      </w:rPr>
    </w:pPr>
    <w:r>
      <w:pict>
        <v:shape id="_x0000_s4097" o:spid="_x0000_s4097" style="position:absolute;left:0pt;margin-left:83.6pt;margin-top:54.5pt;height:0.75pt;width:428.15pt;mso-position-horizontal-relative:page;mso-position-vertical-relative:page;z-index:251660288;mso-width-relative:page;mso-height-relative:page;" filled="f" stroked="t" coordsize="8562,15" o:allowincell="f" path="m0,7l8562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31529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4A5017F"/>
    <w:multiLevelType w:val="singleLevel"/>
    <w:tmpl w:val="A4A501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D509F96"/>
    <w:multiLevelType w:val="singleLevel"/>
    <w:tmpl w:val="BD509F9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AD539FE"/>
    <w:multiLevelType w:val="singleLevel"/>
    <w:tmpl w:val="1AD539FE"/>
    <w:lvl w:ilvl="0" w:tentative="0">
      <w:start w:val="1"/>
      <w:numFmt w:val="decimal"/>
      <w:lvlText w:val="(%1)"/>
      <w:lvlJc w:val="left"/>
      <w:pPr>
        <w:ind w:left="63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D2854"/>
    <w:rsid w:val="00782FF5"/>
    <w:rsid w:val="02353A89"/>
    <w:rsid w:val="029A0446"/>
    <w:rsid w:val="06905732"/>
    <w:rsid w:val="070E2AFA"/>
    <w:rsid w:val="073D0CEA"/>
    <w:rsid w:val="07807554"/>
    <w:rsid w:val="0808754A"/>
    <w:rsid w:val="08F0070A"/>
    <w:rsid w:val="099B050A"/>
    <w:rsid w:val="0CD10852"/>
    <w:rsid w:val="0DA815B3"/>
    <w:rsid w:val="0DF91865"/>
    <w:rsid w:val="0E503571"/>
    <w:rsid w:val="0E562251"/>
    <w:rsid w:val="0FAC4C5F"/>
    <w:rsid w:val="100638F8"/>
    <w:rsid w:val="12B74046"/>
    <w:rsid w:val="141A488D"/>
    <w:rsid w:val="1536197C"/>
    <w:rsid w:val="153B2D0D"/>
    <w:rsid w:val="156A0E93"/>
    <w:rsid w:val="16574B35"/>
    <w:rsid w:val="183121A5"/>
    <w:rsid w:val="18EB2C9C"/>
    <w:rsid w:val="1A4D7795"/>
    <w:rsid w:val="1B0818E3"/>
    <w:rsid w:val="1DAB2B18"/>
    <w:rsid w:val="1EE54F43"/>
    <w:rsid w:val="22342FBD"/>
    <w:rsid w:val="2241392C"/>
    <w:rsid w:val="22D17CD0"/>
    <w:rsid w:val="23270D74"/>
    <w:rsid w:val="23452FA8"/>
    <w:rsid w:val="234A44CD"/>
    <w:rsid w:val="24C26FA6"/>
    <w:rsid w:val="28321D4D"/>
    <w:rsid w:val="28942A08"/>
    <w:rsid w:val="29064F88"/>
    <w:rsid w:val="296F6FD1"/>
    <w:rsid w:val="2AC479D7"/>
    <w:rsid w:val="2DE81100"/>
    <w:rsid w:val="2F095A88"/>
    <w:rsid w:val="2F4326D1"/>
    <w:rsid w:val="2FEC4ED7"/>
    <w:rsid w:val="328B4E7C"/>
    <w:rsid w:val="329448A6"/>
    <w:rsid w:val="35C67F79"/>
    <w:rsid w:val="36C00E6C"/>
    <w:rsid w:val="39AE1450"/>
    <w:rsid w:val="39EC63F1"/>
    <w:rsid w:val="3A916DA7"/>
    <w:rsid w:val="3BD333EF"/>
    <w:rsid w:val="3BF70E8C"/>
    <w:rsid w:val="3DB37034"/>
    <w:rsid w:val="3EF773F5"/>
    <w:rsid w:val="411029F0"/>
    <w:rsid w:val="419A5ACF"/>
    <w:rsid w:val="438A4CDB"/>
    <w:rsid w:val="43BF2BD7"/>
    <w:rsid w:val="44CE29A6"/>
    <w:rsid w:val="45CE26E6"/>
    <w:rsid w:val="464E0242"/>
    <w:rsid w:val="465B470D"/>
    <w:rsid w:val="4867383D"/>
    <w:rsid w:val="49DC7913"/>
    <w:rsid w:val="4AE274E7"/>
    <w:rsid w:val="4BDA4326"/>
    <w:rsid w:val="4CB86415"/>
    <w:rsid w:val="4D994499"/>
    <w:rsid w:val="501C0729"/>
    <w:rsid w:val="50AC44E3"/>
    <w:rsid w:val="530323B4"/>
    <w:rsid w:val="55E738C7"/>
    <w:rsid w:val="577B69BD"/>
    <w:rsid w:val="583B7EFB"/>
    <w:rsid w:val="58DC1375"/>
    <w:rsid w:val="5ABA77FD"/>
    <w:rsid w:val="5CCF51F0"/>
    <w:rsid w:val="5CDB58A1"/>
    <w:rsid w:val="5CF27722"/>
    <w:rsid w:val="5E224037"/>
    <w:rsid w:val="5E541D16"/>
    <w:rsid w:val="5E59557E"/>
    <w:rsid w:val="5ECE7D1A"/>
    <w:rsid w:val="5F351B48"/>
    <w:rsid w:val="6014626A"/>
    <w:rsid w:val="60432042"/>
    <w:rsid w:val="61A905CB"/>
    <w:rsid w:val="61F77588"/>
    <w:rsid w:val="62662018"/>
    <w:rsid w:val="646E5E05"/>
    <w:rsid w:val="658B24C1"/>
    <w:rsid w:val="66042274"/>
    <w:rsid w:val="665E2C03"/>
    <w:rsid w:val="68033E52"/>
    <w:rsid w:val="680C5410"/>
    <w:rsid w:val="689D5ED1"/>
    <w:rsid w:val="68AA7102"/>
    <w:rsid w:val="6AF208ED"/>
    <w:rsid w:val="6FF255CE"/>
    <w:rsid w:val="713F6856"/>
    <w:rsid w:val="72B1108D"/>
    <w:rsid w:val="733F0D8F"/>
    <w:rsid w:val="73CD5D51"/>
    <w:rsid w:val="743D1A55"/>
    <w:rsid w:val="749D3FBF"/>
    <w:rsid w:val="75986327"/>
    <w:rsid w:val="75DE284A"/>
    <w:rsid w:val="770C0F88"/>
    <w:rsid w:val="793D7B1F"/>
    <w:rsid w:val="795850C6"/>
    <w:rsid w:val="7AFD7566"/>
    <w:rsid w:val="7BC9569A"/>
    <w:rsid w:val="7C43544C"/>
    <w:rsid w:val="7C920181"/>
    <w:rsid w:val="7CAD6D69"/>
    <w:rsid w:val="7D6E64F9"/>
    <w:rsid w:val="7DC46119"/>
    <w:rsid w:val="7E556B04"/>
    <w:rsid w:val="7ECF1219"/>
    <w:rsid w:val="7F4067B2"/>
    <w:rsid w:val="7FB623D9"/>
    <w:rsid w:val="7FFF5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9"/>
    <customShpInfo spid="_x0000_s4100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1456</Words>
  <Characters>1600</Characters>
  <TotalTime>1</TotalTime>
  <ScaleCrop>false</ScaleCrop>
  <LinksUpToDate>false</LinksUpToDate>
  <CharactersWithSpaces>1733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2025-08-17T00:51:00Z</dcterms:created>
  <dc:creator>谢永刚</dc:creator>
  <cp:lastModifiedBy>郝宇</cp:lastModifiedBy>
  <dcterms:modified xsi:type="dcterms:W3CDTF">2025-08-29T04:59:05Z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2025-08-21T01:03:30Z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6AE8547ADC404C168D85BE2DE8C41801_12</vt:lpwstr>
  </property>
</Properties>
</file>