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AD33D1">
      <w:pPr>
        <w:pStyle w:val="11"/>
        <w:spacing w:line="249" w:lineRule="auto"/>
      </w:pPr>
    </w:p>
    <w:p w14:paraId="7A57DB58">
      <w:pPr>
        <w:pStyle w:val="11"/>
        <w:spacing w:line="249" w:lineRule="auto"/>
      </w:pPr>
    </w:p>
    <w:p w14:paraId="7F63FD45">
      <w:pPr>
        <w:pStyle w:val="11"/>
        <w:spacing w:line="249" w:lineRule="auto"/>
      </w:pPr>
    </w:p>
    <w:p w14:paraId="2E31ED89">
      <w:pPr>
        <w:pStyle w:val="11"/>
        <w:spacing w:line="249" w:lineRule="auto"/>
      </w:pPr>
    </w:p>
    <w:p w14:paraId="398EAB02">
      <w:pPr>
        <w:pStyle w:val="11"/>
        <w:spacing w:line="249" w:lineRule="auto"/>
      </w:pPr>
    </w:p>
    <w:p w14:paraId="15E6E752">
      <w:pPr>
        <w:spacing w:before="169" w:line="220" w:lineRule="auto"/>
        <w:ind w:left="2107"/>
        <w:outlineLvl w:val="0"/>
        <w:rPr>
          <w:rFonts w:ascii="宋体" w:hAnsi="宋体" w:eastAsia="宋体" w:cs="宋体"/>
          <w:sz w:val="52"/>
          <w:szCs w:val="52"/>
        </w:rPr>
      </w:pPr>
      <w:bookmarkStart w:id="0" w:name="_Toc24223"/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服务事件管理程序</w:t>
      </w:r>
      <w:bookmarkEnd w:id="0"/>
    </w:p>
    <w:p w14:paraId="47729A61">
      <w:pPr>
        <w:pStyle w:val="11"/>
        <w:spacing w:line="259" w:lineRule="auto"/>
      </w:pPr>
    </w:p>
    <w:p w14:paraId="23D9B381">
      <w:pPr>
        <w:pStyle w:val="11"/>
        <w:spacing w:line="259" w:lineRule="auto"/>
      </w:pPr>
    </w:p>
    <w:p w14:paraId="4DA63330">
      <w:pPr>
        <w:pStyle w:val="11"/>
        <w:spacing w:line="259" w:lineRule="auto"/>
      </w:pPr>
    </w:p>
    <w:p w14:paraId="206454C7">
      <w:pPr>
        <w:pStyle w:val="11"/>
        <w:spacing w:line="259" w:lineRule="auto"/>
      </w:pPr>
    </w:p>
    <w:p w14:paraId="5656CDAD">
      <w:pPr>
        <w:pStyle w:val="11"/>
        <w:spacing w:line="259" w:lineRule="auto"/>
      </w:pPr>
    </w:p>
    <w:p w14:paraId="60A52FCC">
      <w:pPr>
        <w:pStyle w:val="11"/>
        <w:spacing w:line="259" w:lineRule="auto"/>
      </w:pPr>
    </w:p>
    <w:p w14:paraId="21F127E7">
      <w:pPr>
        <w:pStyle w:val="11"/>
        <w:spacing w:line="259" w:lineRule="auto"/>
      </w:pPr>
    </w:p>
    <w:p w14:paraId="63633F42">
      <w:pPr>
        <w:pStyle w:val="11"/>
        <w:spacing w:line="259" w:lineRule="auto"/>
      </w:pPr>
    </w:p>
    <w:p w14:paraId="1A4718E9">
      <w:pPr>
        <w:pStyle w:val="11"/>
        <w:spacing w:line="259" w:lineRule="auto"/>
      </w:pPr>
    </w:p>
    <w:p w14:paraId="16EE9998">
      <w:pPr>
        <w:pStyle w:val="11"/>
        <w:spacing w:line="259" w:lineRule="auto"/>
      </w:pPr>
    </w:p>
    <w:p w14:paraId="366C10C5">
      <w:pPr>
        <w:pStyle w:val="11"/>
        <w:spacing w:line="259" w:lineRule="auto"/>
      </w:pPr>
    </w:p>
    <w:p w14:paraId="31791DA0">
      <w:pPr>
        <w:pStyle w:val="11"/>
        <w:spacing w:line="259" w:lineRule="auto"/>
      </w:pPr>
    </w:p>
    <w:p w14:paraId="73011D93">
      <w:pPr>
        <w:pStyle w:val="11"/>
        <w:spacing w:line="260" w:lineRule="auto"/>
      </w:pPr>
    </w:p>
    <w:p w14:paraId="372C7EBB">
      <w:pPr>
        <w:pStyle w:val="11"/>
        <w:spacing w:line="260" w:lineRule="auto"/>
      </w:pPr>
    </w:p>
    <w:p w14:paraId="0EDA8264">
      <w:pPr>
        <w:pStyle w:val="11"/>
        <w:spacing w:line="260" w:lineRule="auto"/>
      </w:pPr>
    </w:p>
    <w:p w14:paraId="470FE3A6">
      <w:pPr>
        <w:spacing w:line="1293" w:lineRule="exact"/>
        <w:ind w:firstLine="1991"/>
      </w:pPr>
      <w:r>
        <w:rPr>
          <w:position w:val="-25"/>
        </w:rPr>
        <w:drawing>
          <wp:inline distT="0" distB="0" distL="0" distR="0">
            <wp:extent cx="2757170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75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35D9">
      <w:pPr>
        <w:pStyle w:val="11"/>
        <w:spacing w:line="248" w:lineRule="auto"/>
      </w:pPr>
    </w:p>
    <w:p w14:paraId="5EB9CB1A">
      <w:pPr>
        <w:pStyle w:val="11"/>
        <w:spacing w:line="248" w:lineRule="auto"/>
      </w:pPr>
    </w:p>
    <w:p w14:paraId="73A920CC">
      <w:pPr>
        <w:pStyle w:val="11"/>
        <w:spacing w:line="248" w:lineRule="auto"/>
      </w:pPr>
    </w:p>
    <w:p w14:paraId="467AD69E">
      <w:pPr>
        <w:pStyle w:val="11"/>
        <w:spacing w:line="248" w:lineRule="auto"/>
      </w:pPr>
    </w:p>
    <w:p w14:paraId="5A8EF6FA">
      <w:pPr>
        <w:pStyle w:val="11"/>
        <w:spacing w:line="248" w:lineRule="auto"/>
      </w:pPr>
    </w:p>
    <w:p w14:paraId="2DFB7E12">
      <w:pPr>
        <w:pStyle w:val="11"/>
        <w:spacing w:line="248" w:lineRule="auto"/>
      </w:pPr>
    </w:p>
    <w:p w14:paraId="1001D4BF">
      <w:pPr>
        <w:pStyle w:val="11"/>
        <w:spacing w:line="248" w:lineRule="auto"/>
      </w:pPr>
    </w:p>
    <w:p w14:paraId="0D7F72CA">
      <w:pPr>
        <w:pStyle w:val="11"/>
        <w:spacing w:line="248" w:lineRule="auto"/>
      </w:pPr>
    </w:p>
    <w:p w14:paraId="76759460">
      <w:pPr>
        <w:pStyle w:val="11"/>
        <w:spacing w:line="248" w:lineRule="auto"/>
      </w:pPr>
    </w:p>
    <w:p w14:paraId="02E28BA1">
      <w:pPr>
        <w:pStyle w:val="11"/>
        <w:spacing w:line="248" w:lineRule="auto"/>
      </w:pPr>
    </w:p>
    <w:p w14:paraId="6B9B85EC">
      <w:pPr>
        <w:pStyle w:val="11"/>
        <w:spacing w:line="248" w:lineRule="auto"/>
      </w:pPr>
    </w:p>
    <w:p w14:paraId="40340BB8">
      <w:pPr>
        <w:pStyle w:val="11"/>
        <w:spacing w:line="249" w:lineRule="auto"/>
      </w:pPr>
    </w:p>
    <w:p w14:paraId="2BBD7065">
      <w:pPr>
        <w:pStyle w:val="11"/>
        <w:spacing w:line="249" w:lineRule="auto"/>
      </w:pPr>
    </w:p>
    <w:p w14:paraId="478F4823">
      <w:pPr>
        <w:pStyle w:val="11"/>
        <w:spacing w:line="249" w:lineRule="auto"/>
      </w:pPr>
    </w:p>
    <w:p w14:paraId="437435F8">
      <w:pPr>
        <w:pStyle w:val="11"/>
        <w:spacing w:line="249" w:lineRule="auto"/>
      </w:pPr>
    </w:p>
    <w:p w14:paraId="72E53F3E">
      <w:pPr>
        <w:pStyle w:val="11"/>
        <w:spacing w:line="249" w:lineRule="auto"/>
      </w:pPr>
    </w:p>
    <w:p w14:paraId="15972627">
      <w:pPr>
        <w:spacing w:before="98" w:line="219" w:lineRule="auto"/>
        <w:ind w:left="2078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pacing w:val="-1"/>
          <w:sz w:val="30"/>
          <w:szCs w:val="30"/>
        </w:rPr>
        <w:t>青岛慧海联创信息技术有限公司</w:t>
      </w:r>
    </w:p>
    <w:p w14:paraId="7309BBC8">
      <w:pPr>
        <w:spacing w:before="196"/>
        <w:ind w:left="369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2025-1-4</w:t>
      </w:r>
    </w:p>
    <w:p w14:paraId="2F0CE3F7">
      <w:pPr>
        <w:rPr>
          <w:rFonts w:ascii="宋体" w:hAnsi="宋体" w:eastAsia="宋体" w:cs="宋体"/>
          <w:sz w:val="24"/>
          <w:szCs w:val="24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6A81D830">
      <w:pPr>
        <w:pStyle w:val="11"/>
        <w:spacing w:line="252" w:lineRule="auto"/>
      </w:pPr>
    </w:p>
    <w:p w14:paraId="1998E941">
      <w:pPr>
        <w:pStyle w:val="11"/>
        <w:spacing w:line="253" w:lineRule="auto"/>
      </w:pPr>
    </w:p>
    <w:p w14:paraId="3488E47F">
      <w:pPr>
        <w:pStyle w:val="11"/>
        <w:spacing w:line="253" w:lineRule="auto"/>
      </w:pPr>
    </w:p>
    <w:p w14:paraId="742B1A68">
      <w:pPr>
        <w:pStyle w:val="11"/>
        <w:spacing w:line="253" w:lineRule="auto"/>
      </w:pPr>
    </w:p>
    <w:p w14:paraId="3D8A57CC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11119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0D64CA0C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557"/>
        <w:gridCol w:w="2159"/>
        <w:gridCol w:w="1557"/>
        <w:gridCol w:w="1953"/>
      </w:tblGrid>
      <w:tr w14:paraId="04BF60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519145AA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71DCC664">
            <w:pPr>
              <w:spacing w:before="185" w:line="218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服务事件管理程序（HHLC-ITSS-FWSJGL）</w:t>
            </w:r>
          </w:p>
        </w:tc>
      </w:tr>
      <w:tr w14:paraId="667002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24E9AE4F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3E5BF4C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322E2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3E44D24B">
            <w:pPr>
              <w:spacing w:before="184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557" w:type="dxa"/>
            <w:vAlign w:val="top"/>
          </w:tcPr>
          <w:p w14:paraId="744859AE">
            <w:pPr>
              <w:spacing w:before="184" w:line="219" w:lineRule="auto"/>
              <w:ind w:left="3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159" w:type="dxa"/>
            <w:vAlign w:val="top"/>
          </w:tcPr>
          <w:p w14:paraId="6A292AB4">
            <w:pPr>
              <w:spacing w:before="184" w:line="219" w:lineRule="auto"/>
              <w:ind w:left="6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4937F48D">
            <w:pPr>
              <w:spacing w:before="185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266ADE04">
            <w:pPr>
              <w:spacing w:before="185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398A57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B4D4A9F">
            <w:pPr>
              <w:spacing w:before="164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557" w:type="dxa"/>
            <w:vAlign w:val="top"/>
          </w:tcPr>
          <w:p w14:paraId="2019DECC">
            <w:pPr>
              <w:spacing w:before="164"/>
              <w:ind w:left="36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159" w:type="dxa"/>
            <w:vAlign w:val="top"/>
          </w:tcPr>
          <w:p w14:paraId="72561CC2">
            <w:pPr>
              <w:spacing w:before="134" w:line="219" w:lineRule="auto"/>
              <w:ind w:left="66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529EB6FC">
            <w:pPr>
              <w:spacing w:before="135" w:line="220" w:lineRule="auto"/>
              <w:ind w:left="47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  <w:tc>
          <w:tcPr>
            <w:tcW w:w="1953" w:type="dxa"/>
            <w:vAlign w:val="top"/>
          </w:tcPr>
          <w:p w14:paraId="7B2F0197">
            <w:pPr>
              <w:spacing w:before="134" w:line="220" w:lineRule="auto"/>
              <w:ind w:left="6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705E41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4B3BF144">
            <w:pPr>
              <w:pStyle w:val="19"/>
            </w:pPr>
          </w:p>
        </w:tc>
        <w:tc>
          <w:tcPr>
            <w:tcW w:w="1557" w:type="dxa"/>
            <w:vAlign w:val="top"/>
          </w:tcPr>
          <w:p w14:paraId="4C5B933E">
            <w:pPr>
              <w:pStyle w:val="19"/>
            </w:pPr>
          </w:p>
        </w:tc>
        <w:tc>
          <w:tcPr>
            <w:tcW w:w="2159" w:type="dxa"/>
            <w:vAlign w:val="top"/>
          </w:tcPr>
          <w:p w14:paraId="71378159">
            <w:pPr>
              <w:pStyle w:val="19"/>
            </w:pPr>
          </w:p>
        </w:tc>
        <w:tc>
          <w:tcPr>
            <w:tcW w:w="1557" w:type="dxa"/>
            <w:vAlign w:val="top"/>
          </w:tcPr>
          <w:p w14:paraId="12524DA3">
            <w:pPr>
              <w:pStyle w:val="19"/>
            </w:pPr>
          </w:p>
        </w:tc>
        <w:tc>
          <w:tcPr>
            <w:tcW w:w="1953" w:type="dxa"/>
            <w:vAlign w:val="top"/>
          </w:tcPr>
          <w:p w14:paraId="4E60A5E0">
            <w:pPr>
              <w:pStyle w:val="19"/>
            </w:pPr>
          </w:p>
        </w:tc>
      </w:tr>
      <w:tr w14:paraId="504A5A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142E5882">
            <w:pPr>
              <w:pStyle w:val="19"/>
            </w:pPr>
          </w:p>
        </w:tc>
        <w:tc>
          <w:tcPr>
            <w:tcW w:w="1557" w:type="dxa"/>
            <w:vAlign w:val="top"/>
          </w:tcPr>
          <w:p w14:paraId="1F4C14A8">
            <w:pPr>
              <w:pStyle w:val="19"/>
            </w:pPr>
          </w:p>
        </w:tc>
        <w:tc>
          <w:tcPr>
            <w:tcW w:w="2159" w:type="dxa"/>
            <w:vAlign w:val="top"/>
          </w:tcPr>
          <w:p w14:paraId="7D2F801D">
            <w:pPr>
              <w:pStyle w:val="19"/>
            </w:pPr>
          </w:p>
        </w:tc>
        <w:tc>
          <w:tcPr>
            <w:tcW w:w="1557" w:type="dxa"/>
            <w:vAlign w:val="top"/>
          </w:tcPr>
          <w:p w14:paraId="343633D0">
            <w:pPr>
              <w:pStyle w:val="19"/>
            </w:pPr>
          </w:p>
        </w:tc>
        <w:tc>
          <w:tcPr>
            <w:tcW w:w="1953" w:type="dxa"/>
            <w:vAlign w:val="top"/>
          </w:tcPr>
          <w:p w14:paraId="4115FF00">
            <w:pPr>
              <w:pStyle w:val="19"/>
            </w:pPr>
          </w:p>
        </w:tc>
      </w:tr>
      <w:tr w14:paraId="558C8C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846" w:type="dxa"/>
            <w:vAlign w:val="top"/>
          </w:tcPr>
          <w:p w14:paraId="7D925350">
            <w:pPr>
              <w:pStyle w:val="19"/>
            </w:pPr>
          </w:p>
        </w:tc>
        <w:tc>
          <w:tcPr>
            <w:tcW w:w="1557" w:type="dxa"/>
            <w:vAlign w:val="top"/>
          </w:tcPr>
          <w:p w14:paraId="20BEF96D">
            <w:pPr>
              <w:pStyle w:val="19"/>
            </w:pPr>
          </w:p>
        </w:tc>
        <w:tc>
          <w:tcPr>
            <w:tcW w:w="2159" w:type="dxa"/>
            <w:vAlign w:val="top"/>
          </w:tcPr>
          <w:p w14:paraId="12E06562">
            <w:pPr>
              <w:pStyle w:val="19"/>
            </w:pPr>
          </w:p>
        </w:tc>
        <w:tc>
          <w:tcPr>
            <w:tcW w:w="1557" w:type="dxa"/>
            <w:vAlign w:val="top"/>
          </w:tcPr>
          <w:p w14:paraId="52DF665C">
            <w:pPr>
              <w:pStyle w:val="19"/>
            </w:pPr>
          </w:p>
        </w:tc>
        <w:tc>
          <w:tcPr>
            <w:tcW w:w="1953" w:type="dxa"/>
            <w:vAlign w:val="top"/>
          </w:tcPr>
          <w:p w14:paraId="7ACBD1F4">
            <w:pPr>
              <w:pStyle w:val="19"/>
            </w:pPr>
          </w:p>
        </w:tc>
      </w:tr>
      <w:tr w14:paraId="6490B8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1449A699">
            <w:pPr>
              <w:pStyle w:val="19"/>
            </w:pPr>
          </w:p>
        </w:tc>
        <w:tc>
          <w:tcPr>
            <w:tcW w:w="1557" w:type="dxa"/>
            <w:vAlign w:val="top"/>
          </w:tcPr>
          <w:p w14:paraId="022220AD">
            <w:pPr>
              <w:pStyle w:val="19"/>
            </w:pPr>
          </w:p>
        </w:tc>
        <w:tc>
          <w:tcPr>
            <w:tcW w:w="2159" w:type="dxa"/>
            <w:vAlign w:val="top"/>
          </w:tcPr>
          <w:p w14:paraId="3567BBCA">
            <w:pPr>
              <w:pStyle w:val="19"/>
            </w:pPr>
          </w:p>
        </w:tc>
        <w:tc>
          <w:tcPr>
            <w:tcW w:w="1557" w:type="dxa"/>
            <w:vAlign w:val="top"/>
          </w:tcPr>
          <w:p w14:paraId="01F71B12">
            <w:pPr>
              <w:pStyle w:val="19"/>
            </w:pPr>
          </w:p>
        </w:tc>
        <w:tc>
          <w:tcPr>
            <w:tcW w:w="1953" w:type="dxa"/>
            <w:vAlign w:val="top"/>
          </w:tcPr>
          <w:p w14:paraId="1ADAE7DE">
            <w:pPr>
              <w:pStyle w:val="19"/>
            </w:pPr>
          </w:p>
        </w:tc>
      </w:tr>
    </w:tbl>
    <w:p w14:paraId="6A370622">
      <w:pPr>
        <w:pStyle w:val="11"/>
      </w:pPr>
    </w:p>
    <w:p w14:paraId="6C957404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2E3BBBD2">
      <w:pPr>
        <w:pStyle w:val="11"/>
        <w:spacing w:line="289" w:lineRule="auto"/>
      </w:pPr>
    </w:p>
    <w:p w14:paraId="2EF0B5B1">
      <w:pPr>
        <w:pStyle w:val="11"/>
        <w:spacing w:line="289" w:lineRule="auto"/>
      </w:pPr>
    </w:p>
    <w:p w14:paraId="54201233">
      <w:pPr>
        <w:pStyle w:val="11"/>
        <w:spacing w:line="290" w:lineRule="auto"/>
      </w:pPr>
    </w:p>
    <w:p w14:paraId="096F46FD">
      <w:pPr>
        <w:pStyle w:val="11"/>
        <w:spacing w:line="290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2026"/>
        <w15:color w:val="DBDBDB"/>
        <w:docPartObj>
          <w:docPartGallery w:val="Table of Contents"/>
          <w:docPartUnique/>
        </w:docPartObj>
      </w:sdtPr>
      <w:sdtEnd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A4B6C6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4AF7219F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_Toc24223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服务事件管理程序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_Toc24223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50311F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_Toc11119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_Toc11119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5D546D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_Toc24953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_Toc24953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363C7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_Toc27031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术语、缩略词和定义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_Toc27031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EF8D9B7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_Toc4988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_Toc4988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72CA1B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_Toc19524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程序准则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_Toc19524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3A64E0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_Toc18166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4.1. 关闭原则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_Toc18166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B3B2D0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_Toc20082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4.2. 流程关联原则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_Toc20082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BAD976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_Toc23862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 输入、输出及出口准则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_Toc23862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4AE910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_Toc23919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4.3.1. 输入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_Toc23919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2861722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_Toc17064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4.3.2. 输出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_Toc17064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14D938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_Toc24322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4.3.3. 出口准则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_Toc24322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296296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_Toc27860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4.4.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_Toc27860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DAA2E33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4.5. 流程图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5F1835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_Toc29041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 子流程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_Toc29041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920C8D5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_Toc20274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4.6.1. 一线处理解决流程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_Toc20274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4BAF8DA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_Toc18147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4.6.2. 二线处理解决流程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_Toc18147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FC3CE27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_Toc5922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4.6.3. 流程说明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_Toc5922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22A5F2E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_Toc481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4.7. 关键绩效指标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_Toc481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6C0D20D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_Toc27360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 事件等级及升级机制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_Toc27360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7F1A0F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_Toc16664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4.8.1. 事件等级划分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_Toc16664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40477B">
          <w:pPr>
            <w:pStyle w:val="12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_Toc9218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4.8.2. 事件升级机制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_Toc9218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D331DD5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_Toc16126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4.9. 事件类别和产生原因描述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_Toc16126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96F4A5D">
          <w:pPr>
            <w:pStyle w:val="14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相关文件及模板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FE83C78">
          <w:pPr>
            <w:pStyle w:val="15"/>
            <w:tabs>
              <w:tab w:val="right" w:leader="dot" w:pos="8492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_Toc823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position w:val="2"/>
              <w:sz w:val="24"/>
              <w:szCs w:val="24"/>
            </w:rPr>
            <w:t>5.1</w:t>
          </w:r>
          <w:r>
            <w:rPr>
              <w:rFonts w:hint="eastAsia" w:ascii="Microsoft JhengHei" w:hAnsi="Microsoft JhengHei" w:eastAsia="Microsoft JhengHei" w:cs="Microsoft JhengHei"/>
              <w:bCs/>
              <w:spacing w:val="22"/>
              <w:position w:val="2"/>
              <w:sz w:val="24"/>
              <w:szCs w:val="24"/>
            </w:rPr>
            <w:t xml:space="preserve">  </w:t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position w:val="2"/>
              <w:sz w:val="24"/>
              <w:szCs w:val="24"/>
            </w:rPr>
            <w:t>文档模板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_Toc823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DA67696">
          <w:pPr>
            <w:spacing w:line="219" w:lineRule="auto"/>
            <w:rPr>
              <w:rFonts w:hint="eastAsia" w:ascii="Microsoft JhengHei" w:hAnsi="Microsoft JhengHei" w:eastAsia="Microsoft JhengHei" w:cs="Microsoft JhengHei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FAD0549">
      <w:pPr>
        <w:spacing w:line="219" w:lineRule="auto"/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sectPr>
          <w:pgSz w:w="11906" w:h="16839"/>
          <w:pgMar w:top="1431" w:right="1710" w:bottom="0" w:left="1704" w:header="0" w:footer="0" w:gutter="0"/>
          <w:cols w:space="720" w:num="1"/>
        </w:sectPr>
      </w:pPr>
    </w:p>
    <w:p w14:paraId="5B852FBA">
      <w:pPr>
        <w:pStyle w:val="20"/>
        <w:bidi w:val="0"/>
      </w:pPr>
      <w:bookmarkStart w:id="2" w:name="_Toc24953"/>
      <w:r>
        <w:t>目的</w:t>
      </w:r>
      <w:bookmarkEnd w:id="2"/>
    </w:p>
    <w:p w14:paraId="1CBD92D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事件管理流程的目的是尽快解决现场突发事件，保障现场系统的稳定性，</w:t>
      </w:r>
    </w:p>
    <w:p w14:paraId="6873176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提高服务质量，为业务的发展提供更优质的</w:t>
      </w:r>
      <w:r>
        <w:rPr>
          <w:rFonts w:ascii="宋体" w:hAnsi="宋体" w:eastAsia="宋体" w:cs="宋体"/>
          <w:spacing w:val="-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IT</w:t>
      </w:r>
      <w:r>
        <w:rPr>
          <w:rFonts w:ascii="宋体" w:hAnsi="宋体" w:eastAsia="宋体" w:cs="宋体"/>
          <w:spacing w:val="-5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服务，并且</w:t>
      </w:r>
      <w:r>
        <w:rPr>
          <w:rFonts w:ascii="宋体" w:hAnsi="宋体" w:eastAsia="宋体" w:cs="宋体"/>
          <w:spacing w:val="-2"/>
          <w:sz w:val="24"/>
          <w:szCs w:val="24"/>
        </w:rPr>
        <w:t>可以有效实施其他相</w:t>
      </w:r>
      <w:r>
        <w:rPr>
          <w:rFonts w:ascii="宋体" w:hAnsi="宋体" w:eastAsia="宋体" w:cs="宋体"/>
          <w:spacing w:val="-3"/>
          <w:sz w:val="24"/>
          <w:szCs w:val="24"/>
        </w:rPr>
        <w:t>关运维管理流程，如问题管理流程。</w:t>
      </w:r>
    </w:p>
    <w:p w14:paraId="5E1B06E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通过本文档的定义，建立一个完整的事件管理系统，从而实现：</w:t>
      </w:r>
    </w:p>
    <w:p w14:paraId="7C803AC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减小突发事件对业务的影响</w:t>
      </w:r>
    </w:p>
    <w:p w14:paraId="4ACAC6C9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提高用户工作效率</w:t>
      </w:r>
    </w:p>
    <w:p w14:paraId="7EF4F8A3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提升客户满意度</w:t>
      </w:r>
    </w:p>
    <w:p w14:paraId="1155842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进行事件有效控制</w:t>
      </w:r>
    </w:p>
    <w:p w14:paraId="2766DBB2">
      <w:pPr>
        <w:pStyle w:val="20"/>
        <w:bidi w:val="0"/>
      </w:pPr>
      <w:bookmarkStart w:id="3" w:name="_Toc27031"/>
      <w:r>
        <w:t>术语、缩略词和定义</w:t>
      </w:r>
      <w:bookmarkEnd w:id="3"/>
    </w:p>
    <w:p w14:paraId="33FDD4E4">
      <w:pPr>
        <w:spacing w:line="35" w:lineRule="exact"/>
      </w:pPr>
    </w:p>
    <w:tbl>
      <w:tblPr>
        <w:tblStyle w:val="18"/>
        <w:tblW w:w="869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3"/>
        <w:gridCol w:w="1121"/>
        <w:gridCol w:w="6841"/>
      </w:tblGrid>
      <w:tr w14:paraId="69C016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33" w:type="dxa"/>
            <w:shd w:val="clear" w:color="auto" w:fill="D0CECE"/>
            <w:vAlign w:val="top"/>
          </w:tcPr>
          <w:p w14:paraId="754187A5">
            <w:pPr>
              <w:spacing w:before="47" w:line="217" w:lineRule="auto"/>
              <w:ind w:left="1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121" w:type="dxa"/>
            <w:shd w:val="clear" w:color="auto" w:fill="D0CECE"/>
            <w:vAlign w:val="top"/>
          </w:tcPr>
          <w:p w14:paraId="5F9506B8">
            <w:pPr>
              <w:spacing w:before="47" w:line="217" w:lineRule="auto"/>
              <w:ind w:left="34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术语</w:t>
            </w:r>
          </w:p>
        </w:tc>
        <w:tc>
          <w:tcPr>
            <w:tcW w:w="6841" w:type="dxa"/>
            <w:shd w:val="clear" w:color="auto" w:fill="D0CECE"/>
            <w:vAlign w:val="top"/>
          </w:tcPr>
          <w:p w14:paraId="317C680B">
            <w:pPr>
              <w:spacing w:before="47" w:line="217" w:lineRule="auto"/>
              <w:ind w:left="32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定义</w:t>
            </w:r>
          </w:p>
        </w:tc>
      </w:tr>
      <w:tr w14:paraId="1FB02A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622005F">
            <w:pPr>
              <w:spacing w:before="242" w:line="178" w:lineRule="auto"/>
              <w:ind w:left="12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>1.</w:t>
            </w:r>
          </w:p>
        </w:tc>
        <w:tc>
          <w:tcPr>
            <w:tcW w:w="1121" w:type="dxa"/>
            <w:vAlign w:val="top"/>
          </w:tcPr>
          <w:p w14:paraId="7919205B">
            <w:pPr>
              <w:spacing w:before="199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事件</w:t>
            </w:r>
          </w:p>
        </w:tc>
        <w:tc>
          <w:tcPr>
            <w:tcW w:w="6841" w:type="dxa"/>
            <w:vAlign w:val="top"/>
          </w:tcPr>
          <w:p w14:paraId="3A764CCC">
            <w:pPr>
              <w:spacing w:before="44" w:line="238" w:lineRule="auto"/>
              <w:ind w:left="110" w:right="1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用户在信息系统使用过程中，在合同范围内可能导致这个服务的中断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或服务质量下降的任何事件，包括故障申报，服务请求等。</w:t>
            </w:r>
          </w:p>
        </w:tc>
      </w:tr>
      <w:tr w14:paraId="0A00F7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DF8C72E">
            <w:pPr>
              <w:spacing w:before="243" w:line="179" w:lineRule="auto"/>
              <w:ind w:left="115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2.</w:t>
            </w:r>
          </w:p>
        </w:tc>
        <w:tc>
          <w:tcPr>
            <w:tcW w:w="1121" w:type="dxa"/>
            <w:vAlign w:val="top"/>
          </w:tcPr>
          <w:p w14:paraId="5A15F56F">
            <w:pPr>
              <w:spacing w:before="201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事件管理</w:t>
            </w:r>
          </w:p>
        </w:tc>
        <w:tc>
          <w:tcPr>
            <w:tcW w:w="6841" w:type="dxa"/>
            <w:vAlign w:val="top"/>
          </w:tcPr>
          <w:p w14:paraId="1DC4FABD">
            <w:pPr>
              <w:spacing w:before="44" w:line="238" w:lineRule="auto"/>
              <w:ind w:left="125" w:right="1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降低或消除正常提供</w:t>
            </w:r>
            <w:r>
              <w:rPr>
                <w:rFonts w:ascii="宋体" w:hAnsi="宋体" w:eastAsia="宋体" w:cs="宋体"/>
                <w:spacing w:val="-36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IT</w:t>
            </w:r>
            <w:r>
              <w:rPr>
                <w:rFonts w:ascii="Calibri" w:hAnsi="Calibri" w:eastAsia="Calibri" w:cs="Calibri"/>
                <w:spacing w:val="14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服务时产生的干扰因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素，通过一些变通方案，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降低影响，尽快恢复客户业务应用，保障用户能够尽快重新工作。</w:t>
            </w:r>
          </w:p>
        </w:tc>
      </w:tr>
      <w:tr w14:paraId="731A05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733" w:type="dxa"/>
            <w:vAlign w:val="top"/>
          </w:tcPr>
          <w:p w14:paraId="76BA4F32">
            <w:pPr>
              <w:spacing w:before="245" w:line="179" w:lineRule="auto"/>
              <w:ind w:left="114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3.</w:t>
            </w:r>
          </w:p>
        </w:tc>
        <w:tc>
          <w:tcPr>
            <w:tcW w:w="1121" w:type="dxa"/>
            <w:vAlign w:val="top"/>
          </w:tcPr>
          <w:p w14:paraId="54D059EE">
            <w:pPr>
              <w:spacing w:before="203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</w:t>
            </w:r>
          </w:p>
        </w:tc>
        <w:tc>
          <w:tcPr>
            <w:tcW w:w="6841" w:type="dxa"/>
            <w:vAlign w:val="top"/>
          </w:tcPr>
          <w:p w14:paraId="6387592A">
            <w:pPr>
              <w:spacing w:before="48" w:line="237" w:lineRule="auto"/>
              <w:ind w:left="109" w:right="162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服务请求类事件是指客户希望从服务台得到的业务支持、信息咨询、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辅助配合或者文档方面的请求。</w:t>
            </w:r>
          </w:p>
        </w:tc>
      </w:tr>
      <w:tr w14:paraId="5E60B0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2" w:hRule="atLeast"/>
        </w:trPr>
        <w:tc>
          <w:tcPr>
            <w:tcW w:w="733" w:type="dxa"/>
            <w:vAlign w:val="top"/>
          </w:tcPr>
          <w:p w14:paraId="0222A357">
            <w:pPr>
              <w:spacing w:before="248" w:line="177" w:lineRule="auto"/>
              <w:ind w:left="10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4.</w:t>
            </w:r>
          </w:p>
        </w:tc>
        <w:tc>
          <w:tcPr>
            <w:tcW w:w="1121" w:type="dxa"/>
            <w:vAlign w:val="top"/>
          </w:tcPr>
          <w:p w14:paraId="2662FA30">
            <w:pPr>
              <w:spacing w:before="204" w:line="220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事件升级</w:t>
            </w:r>
          </w:p>
        </w:tc>
        <w:tc>
          <w:tcPr>
            <w:tcW w:w="6841" w:type="dxa"/>
            <w:vAlign w:val="top"/>
          </w:tcPr>
          <w:p w14:paraId="7076B729">
            <w:pPr>
              <w:spacing w:before="49" w:line="236" w:lineRule="auto"/>
              <w:ind w:left="110" w:right="131" w:firstLine="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当某一事件不能在规定时间内解决，那么就需要更多经验、更高权限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人员和资源参与解决，从而确保事件得到解决。</w:t>
            </w:r>
          </w:p>
        </w:tc>
      </w:tr>
      <w:tr w14:paraId="4AD134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33" w:type="dxa"/>
            <w:vAlign w:val="top"/>
          </w:tcPr>
          <w:p w14:paraId="1BF630DA">
            <w:pPr>
              <w:spacing w:before="250" w:line="177" w:lineRule="auto"/>
              <w:ind w:left="113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5.</w:t>
            </w:r>
          </w:p>
        </w:tc>
        <w:tc>
          <w:tcPr>
            <w:tcW w:w="1121" w:type="dxa"/>
            <w:vAlign w:val="top"/>
          </w:tcPr>
          <w:p w14:paraId="7F990D4D">
            <w:pPr>
              <w:spacing w:before="206" w:line="220" w:lineRule="auto"/>
              <w:ind w:left="10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重复事件</w:t>
            </w:r>
          </w:p>
        </w:tc>
        <w:tc>
          <w:tcPr>
            <w:tcW w:w="6841" w:type="dxa"/>
            <w:vAlign w:val="top"/>
          </w:tcPr>
          <w:p w14:paraId="311CE917">
            <w:pPr>
              <w:spacing w:before="49" w:line="238" w:lineRule="auto"/>
              <w:ind w:left="108" w:righ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重复事件是指在单一客户申告的统一来源（</w:t>
            </w: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>IT</w:t>
            </w:r>
            <w:r>
              <w:rPr>
                <w:rFonts w:ascii="Calibri" w:hAnsi="Calibri" w:eastAsia="Calibri" w:cs="Calibri"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系统、应用系统）同一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个配置项上相同事件现象的已创建且尚未解决的事件。</w:t>
            </w:r>
          </w:p>
        </w:tc>
      </w:tr>
    </w:tbl>
    <w:p w14:paraId="01F1D684">
      <w:pPr>
        <w:pStyle w:val="20"/>
        <w:bidi w:val="0"/>
      </w:pPr>
      <w:bookmarkStart w:id="4" w:name="_Toc4988"/>
      <w:r>
        <w:t>角色与职责</w:t>
      </w:r>
      <w:bookmarkEnd w:id="4"/>
    </w:p>
    <w:tbl>
      <w:tblPr>
        <w:tblStyle w:val="18"/>
        <w:tblW w:w="8442" w:type="dxa"/>
        <w:tblInd w:w="1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7254"/>
      </w:tblGrid>
      <w:tr w14:paraId="44500D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1188" w:type="dxa"/>
            <w:shd w:val="clear" w:color="auto" w:fill="D0CECE"/>
            <w:vAlign w:val="top"/>
          </w:tcPr>
          <w:p w14:paraId="6A062551">
            <w:pPr>
              <w:spacing w:before="94" w:line="219" w:lineRule="auto"/>
              <w:ind w:left="37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角色</w:t>
            </w:r>
          </w:p>
        </w:tc>
        <w:tc>
          <w:tcPr>
            <w:tcW w:w="7254" w:type="dxa"/>
            <w:shd w:val="clear" w:color="auto" w:fill="D0CECE"/>
            <w:vAlign w:val="top"/>
          </w:tcPr>
          <w:p w14:paraId="2FA1235C">
            <w:pPr>
              <w:spacing w:before="95" w:line="221" w:lineRule="auto"/>
              <w:ind w:left="34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职责</w:t>
            </w:r>
          </w:p>
        </w:tc>
      </w:tr>
      <w:tr w14:paraId="0F6E65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0" w:hRule="atLeast"/>
        </w:trPr>
        <w:tc>
          <w:tcPr>
            <w:tcW w:w="1188" w:type="dxa"/>
            <w:vAlign w:val="top"/>
          </w:tcPr>
          <w:p w14:paraId="6C9EC5D3">
            <w:pPr>
              <w:pStyle w:val="19"/>
              <w:spacing w:line="279" w:lineRule="auto"/>
            </w:pPr>
          </w:p>
          <w:p w14:paraId="2D1C0202">
            <w:pPr>
              <w:pStyle w:val="19"/>
              <w:spacing w:line="279" w:lineRule="auto"/>
            </w:pPr>
          </w:p>
          <w:p w14:paraId="4ADDD0B5">
            <w:pPr>
              <w:pStyle w:val="19"/>
              <w:spacing w:line="279" w:lineRule="auto"/>
            </w:pPr>
          </w:p>
          <w:p w14:paraId="537F6E7F">
            <w:pPr>
              <w:pStyle w:val="19"/>
              <w:spacing w:line="280" w:lineRule="auto"/>
            </w:pPr>
          </w:p>
          <w:p w14:paraId="7C3FD885">
            <w:pPr>
              <w:pStyle w:val="19"/>
              <w:spacing w:line="280" w:lineRule="auto"/>
            </w:pPr>
          </w:p>
          <w:p w14:paraId="345EC828">
            <w:pPr>
              <w:pStyle w:val="19"/>
              <w:spacing w:line="280" w:lineRule="auto"/>
            </w:pPr>
          </w:p>
          <w:p w14:paraId="26F28FCE">
            <w:pPr>
              <w:spacing w:before="71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事件经理</w:t>
            </w:r>
          </w:p>
        </w:tc>
        <w:tc>
          <w:tcPr>
            <w:tcW w:w="7254" w:type="dxa"/>
            <w:vAlign w:val="top"/>
          </w:tcPr>
          <w:p w14:paraId="19447552">
            <w:pPr>
              <w:spacing w:before="121" w:line="220" w:lineRule="auto"/>
              <w:ind w:left="1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2"/>
                <w:szCs w:val="22"/>
              </w:rPr>
              <w:t>1.</w:t>
            </w:r>
            <w:r>
              <w:rPr>
                <w:rFonts w:ascii="Times New Roman" w:hAnsi="Times New Roman" w:eastAsia="Times New Roman" w:cs="Times New Roman"/>
                <w:spacing w:val="12"/>
                <w:sz w:val="22"/>
                <w:szCs w:val="22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通过服务台来确保客户满意；</w:t>
            </w:r>
          </w:p>
          <w:p w14:paraId="77EE1E46">
            <w:pPr>
              <w:spacing w:before="205" w:line="220" w:lineRule="auto"/>
              <w:ind w:left="10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6"/>
                <w:sz w:val="22"/>
                <w:szCs w:val="22"/>
              </w:rPr>
              <w:t>2.</w:t>
            </w:r>
            <w:r>
              <w:rPr>
                <w:rFonts w:ascii="Times New Roman" w:hAnsi="Times New Roman" w:eastAsia="Times New Roman" w:cs="Times New Roman"/>
                <w:spacing w:val="12"/>
                <w:sz w:val="22"/>
                <w:szCs w:val="22"/>
              </w:rPr>
              <w:t xml:space="preserve">   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确保事件快速解决；</w:t>
            </w:r>
          </w:p>
          <w:p w14:paraId="5101B3BA">
            <w:pPr>
              <w:spacing w:before="205" w:line="220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3"/>
                <w:sz w:val="22"/>
                <w:szCs w:val="22"/>
              </w:rPr>
              <w:t xml:space="preserve">3.    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出现紧急、重大事件时，负责协调外部资源尽快解决；</w:t>
            </w:r>
          </w:p>
          <w:p w14:paraId="47FACAE3">
            <w:pPr>
              <w:spacing w:before="206" w:line="335" w:lineRule="auto"/>
              <w:ind w:left="528" w:right="124" w:hanging="4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 xml:space="preserve">4.   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当事件优先级为高或者事件将超过规定的时限，负责按照升级方法对</w:t>
            </w:r>
            <w:r>
              <w:rPr>
                <w:rFonts w:ascii="宋体" w:hAnsi="宋体" w:eastAsia="宋体" w:cs="宋体"/>
                <w:sz w:val="22"/>
                <w:szCs w:val="22"/>
              </w:rPr>
              <w:t>事件进行处理确保有效协调资源，促进各类角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色小组快速恢复正常服</w:t>
            </w:r>
            <w:r>
              <w:rPr>
                <w:rFonts w:ascii="宋体" w:hAnsi="宋体" w:eastAsia="宋体" w:cs="宋体"/>
                <w:spacing w:val="-16"/>
                <w:sz w:val="22"/>
                <w:szCs w:val="22"/>
              </w:rPr>
              <w:t>务；</w:t>
            </w:r>
          </w:p>
          <w:p w14:paraId="38B75F3A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22"/>
                <w:szCs w:val="22"/>
              </w:rPr>
              <w:t xml:space="preserve">5.  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确保正确、广泛地收集和分析事件数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据，发现</w:t>
            </w:r>
            <w:r>
              <w:rPr>
                <w:rFonts w:ascii="宋体" w:hAnsi="宋体" w:eastAsia="宋体" w:cs="宋体"/>
                <w:spacing w:val="-34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IT</w:t>
            </w:r>
            <w:r>
              <w:rPr>
                <w:rFonts w:ascii="宋体" w:hAnsi="宋体" w:eastAsia="宋体" w:cs="宋体"/>
                <w:spacing w:val="-46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和业务相关的问题；</w:t>
            </w:r>
          </w:p>
        </w:tc>
      </w:tr>
    </w:tbl>
    <w:p w14:paraId="0A49B348">
      <w:pPr>
        <w:pStyle w:val="11"/>
        <w:spacing w:line="92" w:lineRule="exact"/>
        <w:rPr>
          <w:sz w:val="8"/>
        </w:rPr>
      </w:pPr>
    </w:p>
    <w:p w14:paraId="17B62C69">
      <w:pPr>
        <w:spacing w:line="92" w:lineRule="exact"/>
        <w:rPr>
          <w:sz w:val="8"/>
          <w:szCs w:val="8"/>
        </w:rPr>
        <w:sectPr>
          <w:footerReference r:id="rId5" w:type="default"/>
          <w:pgSz w:w="11906" w:h="16839"/>
          <w:pgMar w:top="1431" w:right="1600" w:bottom="1374" w:left="1600" w:header="0" w:footer="1211" w:gutter="0"/>
          <w:cols w:space="720" w:num="1"/>
        </w:sectPr>
      </w:pPr>
    </w:p>
    <w:p w14:paraId="2A24D2F9">
      <w:pPr>
        <w:spacing w:line="91" w:lineRule="auto"/>
        <w:rPr>
          <w:rFonts w:ascii="Arial"/>
          <w:sz w:val="2"/>
        </w:rPr>
      </w:pPr>
    </w:p>
    <w:tbl>
      <w:tblPr>
        <w:tblStyle w:val="18"/>
        <w:tblW w:w="844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7254"/>
      </w:tblGrid>
      <w:tr w14:paraId="3B8E5B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</w:trPr>
        <w:tc>
          <w:tcPr>
            <w:tcW w:w="1188" w:type="dxa"/>
            <w:vAlign w:val="top"/>
          </w:tcPr>
          <w:p w14:paraId="7E9CF90B">
            <w:pPr>
              <w:pStyle w:val="19"/>
            </w:pPr>
          </w:p>
        </w:tc>
        <w:tc>
          <w:tcPr>
            <w:tcW w:w="7254" w:type="dxa"/>
            <w:vAlign w:val="top"/>
          </w:tcPr>
          <w:p w14:paraId="100BB75A">
            <w:pPr>
              <w:spacing w:before="125" w:line="219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6.    </w:t>
            </w:r>
            <w:r>
              <w:rPr>
                <w:rFonts w:ascii="宋体" w:hAnsi="宋体" w:eastAsia="宋体" w:cs="宋体"/>
                <w:sz w:val="22"/>
                <w:szCs w:val="22"/>
              </w:rPr>
              <w:t>确保与问题管理、外部供应商等部门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的有效合作。</w:t>
            </w:r>
          </w:p>
        </w:tc>
      </w:tr>
      <w:tr w14:paraId="331F09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6" w:hRule="atLeast"/>
        </w:trPr>
        <w:tc>
          <w:tcPr>
            <w:tcW w:w="1188" w:type="dxa"/>
            <w:vAlign w:val="top"/>
          </w:tcPr>
          <w:p w14:paraId="4F35AC66">
            <w:pPr>
              <w:pStyle w:val="19"/>
              <w:spacing w:line="253" w:lineRule="auto"/>
            </w:pPr>
          </w:p>
          <w:p w14:paraId="4C9B84A5">
            <w:pPr>
              <w:pStyle w:val="19"/>
              <w:spacing w:line="253" w:lineRule="auto"/>
            </w:pPr>
          </w:p>
          <w:p w14:paraId="25E4F23A">
            <w:pPr>
              <w:pStyle w:val="19"/>
              <w:spacing w:line="254" w:lineRule="auto"/>
            </w:pPr>
          </w:p>
          <w:p w14:paraId="486BB4A8">
            <w:pPr>
              <w:pStyle w:val="19"/>
              <w:spacing w:line="254" w:lineRule="auto"/>
            </w:pPr>
          </w:p>
          <w:p w14:paraId="22F079E1">
            <w:pPr>
              <w:pStyle w:val="19"/>
              <w:spacing w:line="254" w:lineRule="auto"/>
            </w:pPr>
          </w:p>
          <w:p w14:paraId="5D8B901D">
            <w:pPr>
              <w:pStyle w:val="19"/>
              <w:spacing w:line="254" w:lineRule="auto"/>
            </w:pPr>
          </w:p>
          <w:p w14:paraId="446CD6F8">
            <w:pPr>
              <w:spacing w:before="71" w:line="264" w:lineRule="auto"/>
              <w:ind w:left="115" w:right="19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一线工程</w:t>
            </w:r>
            <w:r>
              <w:rPr>
                <w:rFonts w:ascii="宋体" w:hAnsi="宋体" w:eastAsia="宋体" w:cs="宋体"/>
                <w:sz w:val="22"/>
                <w:szCs w:val="22"/>
              </w:rPr>
              <w:t>师</w:t>
            </w:r>
          </w:p>
        </w:tc>
        <w:tc>
          <w:tcPr>
            <w:tcW w:w="7254" w:type="dxa"/>
            <w:vAlign w:val="top"/>
          </w:tcPr>
          <w:p w14:paraId="3E0B6AC4">
            <w:pPr>
              <w:spacing w:before="121" w:line="306" w:lineRule="auto"/>
              <w:ind w:left="439" w:hanging="32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6"/>
                <w:sz w:val="22"/>
                <w:szCs w:val="22"/>
              </w:rPr>
              <w:t>1</w:t>
            </w:r>
            <w:r>
              <w:rPr>
                <w:rFonts w:ascii="Calibri" w:hAnsi="Calibri" w:eastAsia="Calibri" w:cs="Calibri"/>
                <w:spacing w:val="-19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．登录运维管理平台，接受用户服务请求（接听用户电话、或其他</w:t>
            </w:r>
            <w:r>
              <w:rPr>
                <w:rFonts w:ascii="宋体" w:hAnsi="宋体" w:eastAsia="宋体" w:cs="宋体"/>
                <w:spacing w:val="-7"/>
                <w:sz w:val="22"/>
                <w:szCs w:val="22"/>
              </w:rPr>
              <w:t>渠道</w:t>
            </w:r>
            <w:r>
              <w:rPr>
                <w:rFonts w:ascii="宋体" w:hAnsi="宋体" w:eastAsia="宋体" w:cs="宋体"/>
                <w:spacing w:val="-42"/>
                <w:sz w:val="22"/>
                <w:szCs w:val="22"/>
              </w:rPr>
              <w:t>），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受理用户故障信息，接受率</w:t>
            </w:r>
            <w:r>
              <w:rPr>
                <w:rFonts w:ascii="宋体" w:hAnsi="宋体" w:eastAsia="宋体" w:cs="宋体"/>
                <w:spacing w:val="-34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98%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以上。</w:t>
            </w:r>
          </w:p>
          <w:p w14:paraId="46E687A2">
            <w:pPr>
              <w:spacing w:before="205" w:line="220" w:lineRule="auto"/>
              <w:ind w:left="11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2</w:t>
            </w: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．详细记录用户故障信息，形成事件单，记录率</w:t>
            </w:r>
            <w:r>
              <w:rPr>
                <w:rFonts w:ascii="宋体" w:hAnsi="宋体" w:eastAsia="宋体" w:cs="宋体"/>
                <w:spacing w:val="-36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100%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。</w:t>
            </w:r>
          </w:p>
          <w:p w14:paraId="4B339C4D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3</w:t>
            </w:r>
            <w:r>
              <w:rPr>
                <w:rFonts w:ascii="Calibri" w:hAnsi="Calibri" w:eastAsia="Calibri" w:cs="Calibri"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．解决用户提出的故障信息，处理完成后详细记录解决过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程和处理结果。</w:t>
            </w:r>
          </w:p>
          <w:p w14:paraId="1543EBAD">
            <w:pPr>
              <w:spacing w:before="72" w:line="220" w:lineRule="auto"/>
              <w:ind w:left="10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4</w:t>
            </w:r>
            <w:r>
              <w:rPr>
                <w:rFonts w:ascii="Calibri" w:hAnsi="Calibri" w:eastAsia="Calibri" w:cs="Calibri"/>
                <w:spacing w:val="-2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．对于不能解决的事件进行事件升级，及时转接二线工程师分析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解决。</w:t>
            </w:r>
          </w:p>
          <w:p w14:paraId="45262C40">
            <w:pPr>
              <w:spacing w:before="206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5</w:t>
            </w: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．非工作时间内，接听电话、记录事件单以及处理过程和结果。</w:t>
            </w:r>
          </w:p>
          <w:p w14:paraId="2E099715">
            <w:pPr>
              <w:spacing w:before="206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6</w:t>
            </w: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2"/>
                <w:szCs w:val="22"/>
              </w:rPr>
              <w:t>．对事件分类，进行知识点的提交。</w:t>
            </w:r>
          </w:p>
        </w:tc>
      </w:tr>
      <w:tr w14:paraId="31B774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9" w:hRule="atLeast"/>
        </w:trPr>
        <w:tc>
          <w:tcPr>
            <w:tcW w:w="1188" w:type="dxa"/>
            <w:vAlign w:val="top"/>
          </w:tcPr>
          <w:p w14:paraId="0337D605">
            <w:pPr>
              <w:pStyle w:val="19"/>
              <w:spacing w:line="265" w:lineRule="auto"/>
            </w:pPr>
          </w:p>
          <w:p w14:paraId="0DBBBE89">
            <w:pPr>
              <w:pStyle w:val="19"/>
              <w:spacing w:line="266" w:lineRule="auto"/>
            </w:pPr>
          </w:p>
          <w:p w14:paraId="1DEA3C51">
            <w:pPr>
              <w:pStyle w:val="19"/>
              <w:spacing w:line="266" w:lineRule="auto"/>
            </w:pPr>
          </w:p>
          <w:p w14:paraId="2523F2EB">
            <w:pPr>
              <w:pStyle w:val="19"/>
              <w:spacing w:line="266" w:lineRule="auto"/>
            </w:pPr>
          </w:p>
          <w:p w14:paraId="676FA444">
            <w:pPr>
              <w:spacing w:before="71" w:line="264" w:lineRule="auto"/>
              <w:ind w:left="115" w:right="19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二线工程</w:t>
            </w:r>
            <w:r>
              <w:rPr>
                <w:rFonts w:ascii="宋体" w:hAnsi="宋体" w:eastAsia="宋体" w:cs="宋体"/>
                <w:sz w:val="22"/>
                <w:szCs w:val="22"/>
              </w:rPr>
              <w:t>师</w:t>
            </w:r>
          </w:p>
        </w:tc>
        <w:tc>
          <w:tcPr>
            <w:tcW w:w="7254" w:type="dxa"/>
            <w:vAlign w:val="top"/>
          </w:tcPr>
          <w:p w14:paraId="0E55AD5B">
            <w:pPr>
              <w:spacing w:before="127" w:line="220" w:lineRule="auto"/>
              <w:ind w:left="11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 xml:space="preserve">1. 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对不能解决处理的事件进行事件升级转二线工程师。</w:t>
            </w:r>
          </w:p>
          <w:p w14:paraId="59BC343D">
            <w:pPr>
              <w:spacing w:before="206" w:line="306" w:lineRule="auto"/>
              <w:ind w:left="439" w:right="102" w:hanging="3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2.     </w:t>
            </w:r>
            <w:r>
              <w:rPr>
                <w:rFonts w:ascii="宋体" w:hAnsi="宋体" w:eastAsia="宋体" w:cs="宋体"/>
                <w:sz w:val="22"/>
                <w:szCs w:val="22"/>
              </w:rPr>
              <w:t>解决一线不能解决的问题，包括转接事件单、咨询以及协助一线与用</w:t>
            </w:r>
            <w:r>
              <w:rPr>
                <w:rFonts w:ascii="宋体" w:hAnsi="宋体" w:eastAsia="宋体" w:cs="宋体"/>
                <w:spacing w:val="-7"/>
                <w:sz w:val="22"/>
                <w:szCs w:val="22"/>
              </w:rPr>
              <w:t>户沟通等。</w:t>
            </w:r>
          </w:p>
          <w:p w14:paraId="335C6371">
            <w:pPr>
              <w:spacing w:before="205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1"/>
                <w:sz w:val="22"/>
                <w:szCs w:val="22"/>
              </w:rPr>
              <w:t xml:space="preserve">3.  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在人员不足情况下接听电话，记录事件单，处理故障、参与值班。</w:t>
            </w:r>
          </w:p>
          <w:p w14:paraId="7A482705">
            <w:pPr>
              <w:spacing w:before="206" w:line="219" w:lineRule="auto"/>
              <w:ind w:left="10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3"/>
                <w:sz w:val="22"/>
                <w:szCs w:val="22"/>
              </w:rPr>
              <w:t>4.</w:t>
            </w:r>
            <w:r>
              <w:rPr>
                <w:rFonts w:ascii="Calibri" w:hAnsi="Calibri" w:eastAsia="Calibri" w:cs="Calibri"/>
                <w:spacing w:val="12"/>
                <w:w w:val="101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定期组织常见问题讨论会，对常见问题进行分析交流（每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周一次）。</w:t>
            </w:r>
          </w:p>
          <w:p w14:paraId="582A9C56">
            <w:pPr>
              <w:spacing w:before="206" w:line="220" w:lineRule="auto"/>
              <w:ind w:left="11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2"/>
                <w:sz w:val="22"/>
                <w:szCs w:val="22"/>
              </w:rPr>
              <w:t>5.</w:t>
            </w:r>
            <w:r>
              <w:rPr>
                <w:rFonts w:ascii="Calibri" w:hAnsi="Calibri" w:eastAsia="Calibri" w:cs="Calibri"/>
                <w:spacing w:val="15"/>
                <w:sz w:val="22"/>
                <w:szCs w:val="22"/>
              </w:rPr>
              <w:t xml:space="preserve">  </w:t>
            </w: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定期组织技术专家组进行知识点的审批，入库以及知识库的审核。</w:t>
            </w:r>
          </w:p>
        </w:tc>
      </w:tr>
    </w:tbl>
    <w:p w14:paraId="51199708">
      <w:pPr>
        <w:pStyle w:val="20"/>
        <w:bidi w:val="0"/>
      </w:pPr>
      <w:bookmarkStart w:id="5" w:name="_Toc19524"/>
      <w:r>
        <w:t>程序准则</w:t>
      </w:r>
      <w:bookmarkEnd w:id="5"/>
    </w:p>
    <w:p w14:paraId="5165478E">
      <w:pPr>
        <w:pStyle w:val="21"/>
        <w:bidi w:val="0"/>
      </w:pPr>
      <w:bookmarkStart w:id="6" w:name="bookmark24"/>
      <w:bookmarkEnd w:id="6"/>
      <w:bookmarkStart w:id="7" w:name="_Toc18166"/>
      <w:r>
        <w:t>关闭原则</w:t>
      </w:r>
      <w:bookmarkEnd w:id="7"/>
    </w:p>
    <w:p w14:paraId="425C201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由用户申报的事件单，关闭必须由服务台完成。</w:t>
      </w:r>
    </w:p>
    <w:p w14:paraId="401697F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已关闭的事件单不允许重开，如果事件重复发生，则创建一个新的事件单。</w:t>
      </w:r>
    </w:p>
    <w:p w14:paraId="7690217E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事件处理人员在解决完成事件时，根据实际解决情况填写事件的解决方案。</w:t>
      </w:r>
    </w:p>
    <w:p w14:paraId="5753629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采用临时措施恢复服务时，事件单的状态是处理中，得到用户认可后获得关闭的事件单状态是处理完成。</w:t>
      </w:r>
    </w:p>
    <w:p w14:paraId="23B68E68">
      <w:pPr>
        <w:pStyle w:val="21"/>
        <w:bidi w:val="0"/>
      </w:pPr>
      <w:bookmarkStart w:id="8" w:name="_Toc20082"/>
      <w:r>
        <w:t>流程关联原则</w:t>
      </w:r>
      <w:bookmarkEnd w:id="8"/>
    </w:p>
    <w:p w14:paraId="4D61E5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2" w:firstLineChars="20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事件管理与问题管理、变更管理、配置管理存在以下关联原则：</w:t>
      </w:r>
    </w:p>
    <w:p w14:paraId="40112D6B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事件管理的主要目标是在事件发生后尽可能地快速恢复客户业务，即使采取的是一些应急措施而不是彻底的解决方案。</w:t>
      </w:r>
    </w:p>
    <w:p w14:paraId="7DF30A3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问题管理的主要目标是查明，分析事件发生的潜在原因，并找到相对应的解决方案，防止此类事件的再次发生。</w:t>
      </w:r>
    </w:p>
    <w:p w14:paraId="4DD0DEE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事件在处理过程中可能要触发变更管理流程，在实施变更活动的同时，利用临时措施保证客户业务持续运行。变更活动结束后，事件得到彻底解决。</w:t>
      </w:r>
    </w:p>
    <w:p w14:paraId="4BB2E566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配置管理为事件管理提供信息支持，事件管理过程涉及到配置项的改变触发更新。</w:t>
      </w:r>
    </w:p>
    <w:p w14:paraId="11A19BB5">
      <w:pPr>
        <w:pStyle w:val="21"/>
        <w:bidi w:val="0"/>
      </w:pPr>
      <w:bookmarkStart w:id="9" w:name="bookmark1"/>
      <w:bookmarkEnd w:id="9"/>
      <w:bookmarkStart w:id="10" w:name="_Toc23862"/>
      <w:r>
        <w:t>输入、输出及出口准则</w:t>
      </w:r>
      <w:bookmarkEnd w:id="10"/>
    </w:p>
    <w:p w14:paraId="69FCB2D1">
      <w:pPr>
        <w:pStyle w:val="22"/>
        <w:bidi w:val="0"/>
      </w:pPr>
      <w:bookmarkStart w:id="11" w:name="bookmark1"/>
      <w:bookmarkEnd w:id="11"/>
      <w:bookmarkStart w:id="12" w:name="_Toc23919"/>
      <w:r>
        <w:t>输入</w:t>
      </w:r>
      <w:bookmarkEnd w:id="12"/>
    </w:p>
    <w:p w14:paraId="39F52D23">
      <w:pPr>
        <w:spacing w:line="103" w:lineRule="exact"/>
      </w:pPr>
    </w:p>
    <w:tbl>
      <w:tblPr>
        <w:tblStyle w:val="18"/>
        <w:tblW w:w="8732" w:type="dxa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"/>
        <w:gridCol w:w="1131"/>
        <w:gridCol w:w="3761"/>
        <w:gridCol w:w="2037"/>
        <w:gridCol w:w="1137"/>
      </w:tblGrid>
      <w:tr w14:paraId="1E3F07C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66" w:type="dxa"/>
            <w:vAlign w:val="top"/>
          </w:tcPr>
          <w:p w14:paraId="42F84390">
            <w:pPr>
              <w:spacing w:before="47" w:line="215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131" w:type="dxa"/>
            <w:vAlign w:val="top"/>
          </w:tcPr>
          <w:p w14:paraId="38194269">
            <w:pPr>
              <w:spacing w:before="47" w:line="215" w:lineRule="auto"/>
              <w:ind w:left="3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3761" w:type="dxa"/>
            <w:vAlign w:val="top"/>
          </w:tcPr>
          <w:p w14:paraId="7334C80B">
            <w:pPr>
              <w:spacing w:before="47" w:line="215" w:lineRule="auto"/>
              <w:ind w:left="166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  <w:tc>
          <w:tcPr>
            <w:tcW w:w="2037" w:type="dxa"/>
            <w:vAlign w:val="top"/>
          </w:tcPr>
          <w:p w14:paraId="4A8D43C6">
            <w:pPr>
              <w:spacing w:before="47" w:line="215" w:lineRule="auto"/>
              <w:ind w:left="80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模板</w:t>
            </w:r>
          </w:p>
        </w:tc>
        <w:tc>
          <w:tcPr>
            <w:tcW w:w="1137" w:type="dxa"/>
            <w:vAlign w:val="top"/>
          </w:tcPr>
          <w:p w14:paraId="14F951C8">
            <w:pPr>
              <w:spacing w:before="47" w:line="215" w:lineRule="auto"/>
              <w:ind w:lef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输入来源</w:t>
            </w:r>
          </w:p>
        </w:tc>
      </w:tr>
      <w:tr w14:paraId="42345A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0" w:hRule="atLeast"/>
        </w:trPr>
        <w:tc>
          <w:tcPr>
            <w:tcW w:w="666" w:type="dxa"/>
            <w:vAlign w:val="top"/>
          </w:tcPr>
          <w:p w14:paraId="5C49D8B8">
            <w:pPr>
              <w:pStyle w:val="19"/>
              <w:spacing w:line="331" w:lineRule="auto"/>
            </w:pPr>
          </w:p>
          <w:p w14:paraId="37A9E821">
            <w:pPr>
              <w:spacing w:before="68" w:line="178" w:lineRule="auto"/>
              <w:ind w:left="288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  <w:tc>
          <w:tcPr>
            <w:tcW w:w="1131" w:type="dxa"/>
            <w:vAlign w:val="top"/>
          </w:tcPr>
          <w:p w14:paraId="77F1AD46">
            <w:pPr>
              <w:pStyle w:val="19"/>
              <w:spacing w:line="283" w:lineRule="auto"/>
            </w:pPr>
          </w:p>
          <w:p w14:paraId="263EB5A3">
            <w:pPr>
              <w:spacing w:before="72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故障申报</w:t>
            </w:r>
          </w:p>
        </w:tc>
        <w:tc>
          <w:tcPr>
            <w:tcW w:w="3761" w:type="dxa"/>
            <w:vAlign w:val="top"/>
          </w:tcPr>
          <w:p w14:paraId="277FE11F">
            <w:pPr>
              <w:spacing w:before="44" w:line="245" w:lineRule="auto"/>
              <w:ind w:left="106" w:firstLine="3"/>
              <w:jc w:val="both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客户现场软硬件故障详细信息，包括：</w:t>
            </w: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客户信息、故障描述，发生故障的配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置项等</w:t>
            </w:r>
          </w:p>
        </w:tc>
        <w:tc>
          <w:tcPr>
            <w:tcW w:w="2037" w:type="dxa"/>
            <w:vAlign w:val="top"/>
          </w:tcPr>
          <w:p w14:paraId="2A69F0A9">
            <w:pPr>
              <w:pStyle w:val="19"/>
              <w:spacing w:line="283" w:lineRule="auto"/>
            </w:pPr>
          </w:p>
          <w:p w14:paraId="50E12E88">
            <w:pPr>
              <w:spacing w:before="72" w:line="220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37" w:type="dxa"/>
            <w:vAlign w:val="top"/>
          </w:tcPr>
          <w:p w14:paraId="0C0FD6E4">
            <w:pPr>
              <w:spacing w:before="192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客户，</w:t>
            </w:r>
          </w:p>
          <w:p w14:paraId="29C2CFC8">
            <w:pPr>
              <w:spacing w:before="34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服务人员</w:t>
            </w:r>
          </w:p>
        </w:tc>
      </w:tr>
      <w:tr w14:paraId="03529E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</w:trPr>
        <w:tc>
          <w:tcPr>
            <w:tcW w:w="666" w:type="dxa"/>
            <w:vAlign w:val="top"/>
          </w:tcPr>
          <w:p w14:paraId="6A852222">
            <w:pPr>
              <w:spacing w:before="93" w:line="179" w:lineRule="auto"/>
              <w:ind w:left="282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1131" w:type="dxa"/>
            <w:vAlign w:val="top"/>
          </w:tcPr>
          <w:p w14:paraId="7C452D4F">
            <w:pPr>
              <w:spacing w:before="51" w:line="213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</w:t>
            </w:r>
          </w:p>
        </w:tc>
        <w:tc>
          <w:tcPr>
            <w:tcW w:w="3761" w:type="dxa"/>
            <w:vAlign w:val="top"/>
          </w:tcPr>
          <w:p w14:paraId="494E16F9">
            <w:pPr>
              <w:spacing w:before="51" w:line="213" w:lineRule="auto"/>
              <w:ind w:left="12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当前客户业务对软硬件系统的需求</w:t>
            </w:r>
          </w:p>
        </w:tc>
        <w:tc>
          <w:tcPr>
            <w:tcW w:w="2037" w:type="dxa"/>
            <w:vAlign w:val="top"/>
          </w:tcPr>
          <w:p w14:paraId="259DA159">
            <w:pPr>
              <w:spacing w:before="51" w:line="213" w:lineRule="auto"/>
              <w:ind w:left="11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37" w:type="dxa"/>
            <w:vAlign w:val="top"/>
          </w:tcPr>
          <w:p w14:paraId="01BB0B7A">
            <w:pPr>
              <w:spacing w:before="41" w:line="203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客户</w:t>
            </w:r>
          </w:p>
        </w:tc>
      </w:tr>
    </w:tbl>
    <w:p w14:paraId="7EBF109A">
      <w:pPr>
        <w:pStyle w:val="22"/>
        <w:bidi w:val="0"/>
      </w:pPr>
      <w:bookmarkStart w:id="13" w:name="bookmark1"/>
      <w:bookmarkEnd w:id="13"/>
      <w:bookmarkStart w:id="14" w:name="_Toc17064"/>
      <w:r>
        <w:t>输出</w:t>
      </w:r>
      <w:bookmarkEnd w:id="14"/>
    </w:p>
    <w:p w14:paraId="4AFE713D">
      <w:pPr>
        <w:spacing w:line="103" w:lineRule="exact"/>
      </w:pPr>
    </w:p>
    <w:tbl>
      <w:tblPr>
        <w:tblStyle w:val="18"/>
        <w:tblW w:w="899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3"/>
        <w:gridCol w:w="1723"/>
        <w:gridCol w:w="3176"/>
        <w:gridCol w:w="2195"/>
        <w:gridCol w:w="1183"/>
      </w:tblGrid>
      <w:tr w14:paraId="6D664AB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713" w:type="dxa"/>
            <w:vAlign w:val="top"/>
          </w:tcPr>
          <w:p w14:paraId="223A8FDE">
            <w:pPr>
              <w:spacing w:before="47" w:line="217" w:lineRule="auto"/>
              <w:ind w:left="1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序号</w:t>
            </w:r>
          </w:p>
        </w:tc>
        <w:tc>
          <w:tcPr>
            <w:tcW w:w="1723" w:type="dxa"/>
            <w:vAlign w:val="top"/>
          </w:tcPr>
          <w:p w14:paraId="26D9B6E9">
            <w:pPr>
              <w:spacing w:before="47" w:line="217" w:lineRule="auto"/>
              <w:ind w:left="6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名称</w:t>
            </w:r>
          </w:p>
        </w:tc>
        <w:tc>
          <w:tcPr>
            <w:tcW w:w="3176" w:type="dxa"/>
            <w:vAlign w:val="top"/>
          </w:tcPr>
          <w:p w14:paraId="732EEC2D">
            <w:pPr>
              <w:spacing w:before="47" w:line="217" w:lineRule="auto"/>
              <w:ind w:left="137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  <w:tc>
          <w:tcPr>
            <w:tcW w:w="2195" w:type="dxa"/>
            <w:vAlign w:val="top"/>
          </w:tcPr>
          <w:p w14:paraId="61A8B4B1">
            <w:pPr>
              <w:spacing w:before="47" w:line="217" w:lineRule="auto"/>
              <w:ind w:left="88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模板</w:t>
            </w:r>
          </w:p>
        </w:tc>
        <w:tc>
          <w:tcPr>
            <w:tcW w:w="1183" w:type="dxa"/>
            <w:vAlign w:val="top"/>
          </w:tcPr>
          <w:p w14:paraId="571346F6">
            <w:pPr>
              <w:spacing w:before="47" w:line="217" w:lineRule="auto"/>
              <w:ind w:left="15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输出去向</w:t>
            </w:r>
          </w:p>
        </w:tc>
      </w:tr>
      <w:tr w14:paraId="7524A2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13" w:type="dxa"/>
            <w:vAlign w:val="top"/>
          </w:tcPr>
          <w:p w14:paraId="492C8D42">
            <w:pPr>
              <w:spacing w:before="242" w:line="178" w:lineRule="auto"/>
              <w:ind w:right="6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7"/>
                <w:sz w:val="22"/>
                <w:szCs w:val="22"/>
              </w:rPr>
              <w:t>1.</w:t>
            </w:r>
          </w:p>
        </w:tc>
        <w:tc>
          <w:tcPr>
            <w:tcW w:w="1723" w:type="dxa"/>
            <w:vAlign w:val="top"/>
          </w:tcPr>
          <w:p w14:paraId="24C1C9E2">
            <w:pPr>
              <w:spacing w:before="43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故障解决</w:t>
            </w:r>
          </w:p>
          <w:p w14:paraId="32C77B5B">
            <w:pPr>
              <w:spacing w:before="50" w:line="214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服务请求解决</w:t>
            </w:r>
          </w:p>
        </w:tc>
        <w:tc>
          <w:tcPr>
            <w:tcW w:w="3176" w:type="dxa"/>
            <w:vAlign w:val="top"/>
          </w:tcPr>
          <w:p w14:paraId="1D2456D8">
            <w:pPr>
              <w:spacing w:before="19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客户故障、请求得到及时解决</w:t>
            </w:r>
          </w:p>
        </w:tc>
        <w:tc>
          <w:tcPr>
            <w:tcW w:w="2195" w:type="dxa"/>
            <w:vAlign w:val="top"/>
          </w:tcPr>
          <w:p w14:paraId="64981CCE">
            <w:pPr>
              <w:spacing w:before="199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《事件记录单》</w:t>
            </w:r>
          </w:p>
        </w:tc>
        <w:tc>
          <w:tcPr>
            <w:tcW w:w="1183" w:type="dxa"/>
            <w:vAlign w:val="top"/>
          </w:tcPr>
          <w:p w14:paraId="02964729">
            <w:pPr>
              <w:spacing w:before="43" w:line="238" w:lineRule="auto"/>
              <w:ind w:left="115" w:right="185" w:firstLine="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客户满意</w:t>
            </w:r>
            <w:r>
              <w:rPr>
                <w:rFonts w:ascii="宋体" w:hAnsi="宋体" w:eastAsia="宋体" w:cs="宋体"/>
                <w:sz w:val="22"/>
                <w:szCs w:val="22"/>
              </w:rPr>
              <w:t>度</w:t>
            </w:r>
          </w:p>
        </w:tc>
      </w:tr>
      <w:tr w14:paraId="366B5E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713" w:type="dxa"/>
            <w:vAlign w:val="top"/>
          </w:tcPr>
          <w:p w14:paraId="27ADB785">
            <w:pPr>
              <w:spacing w:before="244" w:line="179" w:lineRule="auto"/>
              <w:ind w:right="9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5"/>
                <w:sz w:val="22"/>
                <w:szCs w:val="22"/>
              </w:rPr>
              <w:t>2.</w:t>
            </w:r>
          </w:p>
        </w:tc>
        <w:tc>
          <w:tcPr>
            <w:tcW w:w="1723" w:type="dxa"/>
            <w:vAlign w:val="top"/>
          </w:tcPr>
          <w:p w14:paraId="32C41B97">
            <w:pPr>
              <w:spacing w:before="202" w:line="220" w:lineRule="auto"/>
              <w:ind w:left="1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问题协调单</w:t>
            </w:r>
          </w:p>
        </w:tc>
        <w:tc>
          <w:tcPr>
            <w:tcW w:w="3176" w:type="dxa"/>
            <w:vAlign w:val="top"/>
          </w:tcPr>
          <w:p w14:paraId="09D7160F">
            <w:pPr>
              <w:spacing w:before="202" w:line="220" w:lineRule="auto"/>
              <w:ind w:left="1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事件需要二线协助处理</w:t>
            </w:r>
          </w:p>
        </w:tc>
        <w:tc>
          <w:tcPr>
            <w:tcW w:w="2195" w:type="dxa"/>
            <w:vAlign w:val="top"/>
          </w:tcPr>
          <w:p w14:paraId="2A23ADF3">
            <w:pPr>
              <w:spacing w:before="202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《客户问题协调单》</w:t>
            </w:r>
          </w:p>
        </w:tc>
        <w:tc>
          <w:tcPr>
            <w:tcW w:w="1183" w:type="dxa"/>
            <w:vAlign w:val="top"/>
          </w:tcPr>
          <w:p w14:paraId="2F11EF63">
            <w:pPr>
              <w:spacing w:before="46" w:line="237" w:lineRule="auto"/>
              <w:ind w:left="117" w:right="185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运维服务人员</w:t>
            </w:r>
          </w:p>
        </w:tc>
      </w:tr>
      <w:tr w14:paraId="0477C42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713" w:type="dxa"/>
            <w:vAlign w:val="top"/>
          </w:tcPr>
          <w:p w14:paraId="6DC35C3C">
            <w:pPr>
              <w:spacing w:before="247" w:line="179" w:lineRule="auto"/>
              <w:ind w:right="9"/>
              <w:jc w:val="right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pacing w:val="-4"/>
                <w:sz w:val="22"/>
                <w:szCs w:val="22"/>
              </w:rPr>
              <w:t>3.</w:t>
            </w:r>
          </w:p>
        </w:tc>
        <w:tc>
          <w:tcPr>
            <w:tcW w:w="1723" w:type="dxa"/>
            <w:vAlign w:val="top"/>
          </w:tcPr>
          <w:p w14:paraId="0E3CE795">
            <w:pPr>
              <w:spacing w:before="205" w:line="218" w:lineRule="auto"/>
              <w:ind w:left="10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事件报告</w:t>
            </w:r>
          </w:p>
        </w:tc>
        <w:tc>
          <w:tcPr>
            <w:tcW w:w="3176" w:type="dxa"/>
            <w:vAlign w:val="top"/>
          </w:tcPr>
          <w:p w14:paraId="0A23D77F">
            <w:pPr>
              <w:spacing w:before="48" w:line="238" w:lineRule="auto"/>
              <w:ind w:left="107" w:right="205" w:firstLine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事件信息汇总报告（月报、年</w:t>
            </w:r>
            <w:r>
              <w:rPr>
                <w:rFonts w:ascii="宋体" w:hAnsi="宋体" w:eastAsia="宋体" w:cs="宋体"/>
                <w:spacing w:val="-6"/>
                <w:sz w:val="22"/>
                <w:szCs w:val="22"/>
              </w:rPr>
              <w:t>报）</w:t>
            </w:r>
          </w:p>
        </w:tc>
        <w:tc>
          <w:tcPr>
            <w:tcW w:w="2195" w:type="dxa"/>
            <w:vAlign w:val="top"/>
          </w:tcPr>
          <w:p w14:paraId="5E233582">
            <w:pPr>
              <w:spacing w:before="205" w:line="220" w:lineRule="auto"/>
              <w:ind w:left="11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《事件信息统计表》</w:t>
            </w:r>
          </w:p>
        </w:tc>
        <w:tc>
          <w:tcPr>
            <w:tcW w:w="1183" w:type="dxa"/>
            <w:vAlign w:val="top"/>
          </w:tcPr>
          <w:p w14:paraId="58D641A2">
            <w:pPr>
              <w:spacing w:before="48" w:line="238" w:lineRule="auto"/>
              <w:ind w:left="117" w:right="185" w:hanging="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运维服务人员</w:t>
            </w:r>
          </w:p>
        </w:tc>
      </w:tr>
    </w:tbl>
    <w:p w14:paraId="55CC29BC">
      <w:pPr>
        <w:pStyle w:val="22"/>
        <w:bidi w:val="0"/>
      </w:pPr>
      <w:bookmarkStart w:id="15" w:name="bookmark1"/>
      <w:bookmarkEnd w:id="15"/>
      <w:bookmarkStart w:id="16" w:name="_Toc24322"/>
      <w:r>
        <w:t>出口准则</w:t>
      </w:r>
      <w:bookmarkEnd w:id="16"/>
    </w:p>
    <w:p w14:paraId="5DA6F0AA">
      <w:pPr>
        <w:spacing w:before="217" w:line="220" w:lineRule="auto"/>
        <w:ind w:left="86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由用户提出的事件，关闭时必须通知用户，用户确认后方可关闭。</w:t>
      </w:r>
    </w:p>
    <w:p w14:paraId="7612F1A3">
      <w:pPr>
        <w:pStyle w:val="21"/>
        <w:bidi w:val="0"/>
      </w:pPr>
      <w:bookmarkStart w:id="17" w:name="bookmark1"/>
      <w:bookmarkEnd w:id="17"/>
      <w:bookmarkStart w:id="18" w:name="_Toc27860"/>
      <w:r>
        <w:t>流程说明</w:t>
      </w:r>
      <w:bookmarkEnd w:id="18"/>
    </w:p>
    <w:p w14:paraId="3D65AA9F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服务台一线工程师接听电话，记录用户提出的故障信息，形成事件单，并进行事件的分类、分级。</w:t>
      </w:r>
    </w:p>
    <w:p w14:paraId="594F5499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一线工程师可以直接处理的事件请求，如：咨询及操作错误。处理完成后，记录详细的处理过程以及解决方案。不能处理需要事件升级，将事件提交二线工程师（高级）进行解决分析。</w:t>
      </w:r>
    </w:p>
    <w:p w14:paraId="04BB5E3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（高级）经过分析、判断事件，可以直接处理，记录详细的处理过程以及解决方案。不能直接处理，需要二线工程师协助分析需要提交《客户问题协调单》，提醒移交二线工程师。需要进行变更或者解决周期长的事件需要提供应急处理方案。</w:t>
      </w:r>
    </w:p>
    <w:p w14:paraId="0A9A3B91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.运维服务人员对《客户问题协调单》接收，分析、处理，验证解决结果。并填写解决过程及结果，修改协调单状态为已解决。</w:t>
      </w:r>
    </w:p>
    <w:p w14:paraId="07BC012A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二线工程师将《客户问题协调单》的回复处理结果，记录运维管理平台事件单，一线工程师跟客户沟通反馈，经客户同意后关闭事件。</w:t>
      </w:r>
    </w:p>
    <w:p w14:paraId="07C9CF85">
      <w:pPr>
        <w:pStyle w:val="21"/>
        <w:bidi w:val="0"/>
      </w:pPr>
      <w:bookmarkStart w:id="19" w:name="_Toc1515"/>
      <w:r>
        <w:t>流程图</w:t>
      </w:r>
      <w:bookmarkEnd w:id="19"/>
    </w:p>
    <w:p w14:paraId="4E12728C">
      <w:pPr>
        <w:spacing w:line="75" w:lineRule="exact"/>
      </w:pPr>
    </w:p>
    <w:tbl>
      <w:tblPr>
        <w:tblStyle w:val="18"/>
        <w:tblW w:w="8321" w:type="dxa"/>
        <w:tblInd w:w="31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4"/>
        <w:gridCol w:w="1178"/>
        <w:gridCol w:w="1640"/>
        <w:gridCol w:w="347"/>
        <w:gridCol w:w="1053"/>
        <w:gridCol w:w="927"/>
        <w:gridCol w:w="210"/>
        <w:gridCol w:w="1303"/>
        <w:gridCol w:w="1259"/>
      </w:tblGrid>
      <w:tr w14:paraId="16AAB66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8321" w:type="dxa"/>
            <w:gridSpan w:val="9"/>
            <w:vAlign w:val="top"/>
          </w:tcPr>
          <w:p w14:paraId="5511F733">
            <w:pPr>
              <w:spacing w:before="60" w:line="223" w:lineRule="auto"/>
              <w:ind w:left="37"/>
              <w:rPr>
                <w:rFonts w:ascii="宋体" w:hAnsi="宋体" w:eastAsia="宋体" w:cs="宋体"/>
                <w:sz w:val="25"/>
                <w:szCs w:val="25"/>
              </w:rPr>
            </w:pPr>
            <w:r>
              <w:drawing>
                <wp:anchor distT="0" distB="0" distL="0" distR="0" simplePos="0" relativeHeight="251659264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281295" cy="5107305"/>
                  <wp:effectExtent l="0" t="0" r="0" b="0"/>
                  <wp:wrapNone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1187" cy="5107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b/>
                <w:bCs/>
                <w:spacing w:val="1"/>
                <w:sz w:val="25"/>
                <w:szCs w:val="25"/>
              </w:rPr>
              <w:t>事件管理流程图</w:t>
            </w:r>
          </w:p>
        </w:tc>
      </w:tr>
      <w:tr w14:paraId="169476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404" w:type="dxa"/>
            <w:vMerge w:val="restart"/>
            <w:tcBorders>
              <w:bottom w:val="nil"/>
            </w:tcBorders>
            <w:vAlign w:val="top"/>
          </w:tcPr>
          <w:p w14:paraId="2EF4137D">
            <w:pPr>
              <w:pStyle w:val="19"/>
            </w:pPr>
          </w:p>
        </w:tc>
        <w:tc>
          <w:tcPr>
            <w:tcW w:w="1178" w:type="dxa"/>
            <w:vMerge w:val="restart"/>
            <w:tcBorders>
              <w:bottom w:val="nil"/>
            </w:tcBorders>
            <w:vAlign w:val="top"/>
          </w:tcPr>
          <w:p w14:paraId="4D0575CF">
            <w:pPr>
              <w:spacing w:before="195" w:line="224" w:lineRule="auto"/>
              <w:ind w:left="419"/>
              <w:rPr>
                <w:rFonts w:ascii="宋体" w:hAnsi="宋体" w:eastAsia="宋体" w:cs="宋体"/>
                <w:sz w:val="16"/>
                <w:szCs w:val="16"/>
              </w:rPr>
            </w:pPr>
            <w:r>
              <w:drawing>
                <wp:anchor distT="0" distB="0" distL="0" distR="0" simplePos="0" relativeHeight="251663360" behindDoc="0" locked="0" layoutInCell="1" allowOverlap="1">
                  <wp:simplePos x="0" y="0"/>
                  <wp:positionH relativeFrom="rightMargin">
                    <wp:posOffset>-751205</wp:posOffset>
                  </wp:positionH>
                  <wp:positionV relativeFrom="topMargin">
                    <wp:posOffset>356235</wp:posOffset>
                  </wp:positionV>
                  <wp:extent cx="752475" cy="6350"/>
                  <wp:effectExtent l="0" t="0" r="0" b="0"/>
                  <wp:wrapNone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666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2"/>
                <w:sz w:val="16"/>
                <w:szCs w:val="16"/>
              </w:rPr>
              <w:t>输入</w:t>
            </w:r>
          </w:p>
          <w:p w14:paraId="764B06C3">
            <w:pPr>
              <w:pStyle w:val="19"/>
              <w:spacing w:line="317" w:lineRule="auto"/>
            </w:pPr>
          </w:p>
          <w:p w14:paraId="3D2AE9E5">
            <w:pPr>
              <w:pStyle w:val="19"/>
              <w:spacing w:line="317" w:lineRule="auto"/>
            </w:pPr>
          </w:p>
          <w:p w14:paraId="41093420">
            <w:pPr>
              <w:pStyle w:val="19"/>
              <w:spacing w:line="317" w:lineRule="auto"/>
            </w:pPr>
          </w:p>
          <w:p w14:paraId="0E456DA2">
            <w:pPr>
              <w:spacing w:before="42" w:line="229" w:lineRule="auto"/>
              <w:ind w:left="326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服务请求</w:t>
            </w:r>
          </w:p>
          <w:p w14:paraId="61690D50">
            <w:pPr>
              <w:pStyle w:val="19"/>
              <w:spacing w:line="267" w:lineRule="auto"/>
            </w:pPr>
          </w:p>
          <w:p w14:paraId="3053396F">
            <w:pPr>
              <w:pStyle w:val="19"/>
              <w:spacing w:line="267" w:lineRule="auto"/>
            </w:pPr>
          </w:p>
          <w:p w14:paraId="74C57CED">
            <w:pPr>
              <w:spacing w:before="42" w:line="228" w:lineRule="auto"/>
              <w:ind w:left="32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故障申告</w:t>
            </w:r>
          </w:p>
        </w:tc>
        <w:tc>
          <w:tcPr>
            <w:tcW w:w="1987" w:type="dxa"/>
            <w:gridSpan w:val="2"/>
            <w:vAlign w:val="top"/>
          </w:tcPr>
          <w:p w14:paraId="6581E176">
            <w:pPr>
              <w:spacing w:before="199" w:line="224" w:lineRule="auto"/>
              <w:ind w:left="572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5"/>
                <w:sz w:val="16"/>
                <w:szCs w:val="16"/>
              </w:rPr>
              <w:t>一线工程师</w:t>
            </w:r>
          </w:p>
        </w:tc>
        <w:tc>
          <w:tcPr>
            <w:tcW w:w="1980" w:type="dxa"/>
            <w:gridSpan w:val="2"/>
            <w:tcBorders>
              <w:bottom w:val="single" w:color="000000" w:sz="4" w:space="0"/>
            </w:tcBorders>
            <w:vAlign w:val="top"/>
          </w:tcPr>
          <w:p w14:paraId="78A211A8">
            <w:pPr>
              <w:spacing w:before="170" w:line="220" w:lineRule="auto"/>
              <w:ind w:left="274"/>
              <w:rPr>
                <w:rFonts w:ascii="宋体" w:hAnsi="宋体" w:eastAsia="宋体" w:cs="宋体"/>
                <w:sz w:val="16"/>
                <w:szCs w:val="16"/>
              </w:rPr>
            </w:pPr>
            <w:r>
              <w:pict>
                <v:shape id="_x0000_s1026" o:spid="_x0000_s1026" style="position:absolute;left:0pt;margin-left:0.3pt;margin-top:1.1pt;height:0.5pt;width:98.3pt;mso-position-horizontal-relative:page;mso-position-vertical-relative:page;z-index:251660288;mso-width-relative:page;mso-height-relative:page;" filled="f" stroked="t" coordsize="1966,10" path="m1965,5l0,5e">
                  <v:fill on="f" focussize="0,0"/>
                  <v:stroke weight="0.5pt" color="#000000" miterlimit="10" joinstyle="miter"/>
                  <v:imagedata o:title=""/>
                  <o:lock v:ext="edit"/>
                </v:shape>
              </w:pict>
            </w: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二线工程师（高级）</w:t>
            </w:r>
          </w:p>
        </w:tc>
        <w:tc>
          <w:tcPr>
            <w:tcW w:w="1513" w:type="dxa"/>
            <w:gridSpan w:val="2"/>
            <w:vAlign w:val="top"/>
          </w:tcPr>
          <w:p w14:paraId="4FE0E346">
            <w:pPr>
              <w:spacing w:before="199" w:line="224" w:lineRule="auto"/>
              <w:ind w:left="34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5"/>
                <w:sz w:val="16"/>
                <w:szCs w:val="16"/>
              </w:rPr>
              <w:t>二线工程师</w:t>
            </w:r>
          </w:p>
        </w:tc>
        <w:tc>
          <w:tcPr>
            <w:tcW w:w="1259" w:type="dxa"/>
            <w:vMerge w:val="restart"/>
            <w:tcBorders>
              <w:bottom w:val="nil"/>
            </w:tcBorders>
            <w:vAlign w:val="top"/>
          </w:tcPr>
          <w:p w14:paraId="713C072A">
            <w:pPr>
              <w:spacing w:before="195" w:line="224" w:lineRule="auto"/>
              <w:ind w:left="466"/>
              <w:rPr>
                <w:rFonts w:ascii="宋体" w:hAnsi="宋体" w:eastAsia="宋体" w:cs="宋体"/>
                <w:sz w:val="16"/>
                <w:szCs w:val="16"/>
              </w:rPr>
            </w:pPr>
            <w:r>
              <w:drawing>
                <wp:anchor distT="0" distB="0" distL="0" distR="0" simplePos="0" relativeHeight="251662336" behindDoc="0" locked="0" layoutInCell="1" allowOverlap="1">
                  <wp:simplePos x="0" y="0"/>
                  <wp:positionH relativeFrom="rightMargin">
                    <wp:posOffset>-796290</wp:posOffset>
                  </wp:positionH>
                  <wp:positionV relativeFrom="topMargin">
                    <wp:posOffset>356235</wp:posOffset>
                  </wp:positionV>
                  <wp:extent cx="800100" cy="6350"/>
                  <wp:effectExtent l="0" t="0" r="0" b="0"/>
                  <wp:wrapNone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4" cy="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2"/>
                <w:sz w:val="16"/>
                <w:szCs w:val="16"/>
              </w:rPr>
              <w:t>输出</w:t>
            </w:r>
          </w:p>
          <w:p w14:paraId="76683249">
            <w:pPr>
              <w:pStyle w:val="19"/>
              <w:spacing w:line="242" w:lineRule="auto"/>
            </w:pPr>
          </w:p>
          <w:p w14:paraId="14CC8504">
            <w:pPr>
              <w:pStyle w:val="19"/>
              <w:spacing w:line="242" w:lineRule="auto"/>
            </w:pPr>
          </w:p>
          <w:p w14:paraId="71597688">
            <w:pPr>
              <w:pStyle w:val="19"/>
              <w:spacing w:line="242" w:lineRule="auto"/>
            </w:pPr>
          </w:p>
          <w:p w14:paraId="1BB9F3EB">
            <w:pPr>
              <w:pStyle w:val="19"/>
              <w:spacing w:line="242" w:lineRule="auto"/>
            </w:pPr>
          </w:p>
          <w:p w14:paraId="56782BB5">
            <w:pPr>
              <w:pStyle w:val="19"/>
              <w:spacing w:line="242" w:lineRule="auto"/>
            </w:pPr>
          </w:p>
          <w:p w14:paraId="376B9AD9">
            <w:pPr>
              <w:pStyle w:val="19"/>
              <w:spacing w:line="242" w:lineRule="auto"/>
            </w:pPr>
          </w:p>
          <w:p w14:paraId="70FA1E3F">
            <w:pPr>
              <w:pStyle w:val="19"/>
              <w:spacing w:line="242" w:lineRule="auto"/>
            </w:pPr>
          </w:p>
          <w:p w14:paraId="35017184">
            <w:pPr>
              <w:pStyle w:val="19"/>
              <w:spacing w:line="242" w:lineRule="auto"/>
            </w:pPr>
          </w:p>
          <w:p w14:paraId="4C418B2B">
            <w:pPr>
              <w:pStyle w:val="19"/>
              <w:spacing w:line="242" w:lineRule="auto"/>
            </w:pPr>
          </w:p>
          <w:p w14:paraId="667808F0">
            <w:pPr>
              <w:pStyle w:val="19"/>
              <w:spacing w:line="242" w:lineRule="auto"/>
            </w:pPr>
          </w:p>
          <w:p w14:paraId="51A8B3E9">
            <w:pPr>
              <w:pStyle w:val="19"/>
              <w:spacing w:line="242" w:lineRule="auto"/>
            </w:pPr>
          </w:p>
          <w:p w14:paraId="1A287F7C">
            <w:pPr>
              <w:pStyle w:val="19"/>
              <w:spacing w:line="242" w:lineRule="auto"/>
            </w:pPr>
          </w:p>
          <w:p w14:paraId="03B86AA8">
            <w:pPr>
              <w:pStyle w:val="19"/>
              <w:spacing w:line="243" w:lineRule="auto"/>
            </w:pPr>
          </w:p>
          <w:p w14:paraId="10678D8D">
            <w:pPr>
              <w:pStyle w:val="19"/>
              <w:spacing w:line="243" w:lineRule="auto"/>
            </w:pPr>
          </w:p>
          <w:p w14:paraId="309ED4ED">
            <w:pPr>
              <w:spacing w:before="42" w:line="239" w:lineRule="auto"/>
              <w:ind w:left="486" w:right="285" w:hanging="211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客户问题协</w:t>
            </w:r>
            <w:r>
              <w:rPr>
                <w:rFonts w:ascii="宋体" w:hAnsi="宋体" w:eastAsia="宋体" w:cs="宋体"/>
                <w:spacing w:val="4"/>
                <w:sz w:val="13"/>
                <w:szCs w:val="13"/>
              </w:rPr>
              <w:t>调单</w:t>
            </w:r>
          </w:p>
          <w:p w14:paraId="3331D2CA">
            <w:pPr>
              <w:pStyle w:val="19"/>
              <w:spacing w:line="247" w:lineRule="auto"/>
            </w:pPr>
          </w:p>
          <w:p w14:paraId="7DEB236A">
            <w:pPr>
              <w:pStyle w:val="19"/>
              <w:spacing w:line="247" w:lineRule="auto"/>
            </w:pPr>
          </w:p>
          <w:p w14:paraId="1734289E">
            <w:pPr>
              <w:pStyle w:val="19"/>
              <w:spacing w:line="248" w:lineRule="auto"/>
            </w:pPr>
          </w:p>
          <w:p w14:paraId="16F9752A">
            <w:pPr>
              <w:pStyle w:val="19"/>
              <w:spacing w:line="248" w:lineRule="auto"/>
            </w:pPr>
          </w:p>
          <w:p w14:paraId="217C275B">
            <w:pPr>
              <w:pStyle w:val="19"/>
              <w:spacing w:line="248" w:lineRule="auto"/>
            </w:pPr>
          </w:p>
          <w:p w14:paraId="263C0937">
            <w:pPr>
              <w:pStyle w:val="19"/>
              <w:spacing w:line="248" w:lineRule="auto"/>
            </w:pPr>
          </w:p>
          <w:p w14:paraId="30924E50">
            <w:pPr>
              <w:pStyle w:val="19"/>
              <w:spacing w:line="248" w:lineRule="auto"/>
            </w:pPr>
          </w:p>
          <w:p w14:paraId="26471BD6">
            <w:pPr>
              <w:pStyle w:val="19"/>
              <w:spacing w:line="248" w:lineRule="auto"/>
            </w:pPr>
          </w:p>
          <w:p w14:paraId="220B988F">
            <w:pPr>
              <w:spacing w:before="42" w:line="229" w:lineRule="auto"/>
              <w:ind w:left="30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客户满意度</w:t>
            </w:r>
          </w:p>
        </w:tc>
      </w:tr>
      <w:tr w14:paraId="23A348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1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69198531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28B9087F">
            <w:pPr>
              <w:pStyle w:val="19"/>
            </w:pPr>
          </w:p>
        </w:tc>
        <w:tc>
          <w:tcPr>
            <w:tcW w:w="1987" w:type="dxa"/>
            <w:gridSpan w:val="2"/>
            <w:tcBorders>
              <w:bottom w:val="nil"/>
            </w:tcBorders>
            <w:vAlign w:val="top"/>
          </w:tcPr>
          <w:p w14:paraId="20B35EF3">
            <w:pPr>
              <w:pStyle w:val="19"/>
              <w:spacing w:line="259" w:lineRule="auto"/>
            </w:pPr>
          </w:p>
          <w:p w14:paraId="588E6850">
            <w:pPr>
              <w:spacing w:before="43" w:line="231" w:lineRule="auto"/>
              <w:ind w:left="72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5"/>
                <w:sz w:val="13"/>
                <w:szCs w:val="13"/>
              </w:rPr>
              <w:t>开始</w:t>
            </w:r>
          </w:p>
          <w:p w14:paraId="5BAFC868">
            <w:pPr>
              <w:pStyle w:val="19"/>
              <w:spacing w:line="371" w:lineRule="auto"/>
            </w:pPr>
          </w:p>
          <w:p w14:paraId="18ED4ED7">
            <w:pPr>
              <w:spacing w:before="42" w:line="229" w:lineRule="auto"/>
              <w:ind w:left="51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记录与分类</w:t>
            </w:r>
          </w:p>
        </w:tc>
        <w:tc>
          <w:tcPr>
            <w:tcW w:w="1980" w:type="dxa"/>
            <w:gridSpan w:val="2"/>
            <w:vMerge w:val="restart"/>
            <w:tcBorders>
              <w:bottom w:val="nil"/>
            </w:tcBorders>
            <w:vAlign w:val="top"/>
          </w:tcPr>
          <w:p w14:paraId="42BA602E">
            <w:pPr>
              <w:pStyle w:val="19"/>
              <w:spacing w:line="243" w:lineRule="auto"/>
            </w:pPr>
          </w:p>
          <w:p w14:paraId="2605A5BE">
            <w:pPr>
              <w:pStyle w:val="19"/>
              <w:spacing w:line="243" w:lineRule="auto"/>
            </w:pPr>
          </w:p>
          <w:p w14:paraId="4366E17A">
            <w:pPr>
              <w:pStyle w:val="19"/>
              <w:spacing w:line="243" w:lineRule="auto"/>
            </w:pPr>
          </w:p>
          <w:p w14:paraId="7B5B6196">
            <w:pPr>
              <w:pStyle w:val="19"/>
              <w:spacing w:line="244" w:lineRule="auto"/>
            </w:pPr>
          </w:p>
          <w:p w14:paraId="55A514EC">
            <w:pPr>
              <w:pStyle w:val="19"/>
              <w:spacing w:line="244" w:lineRule="auto"/>
            </w:pPr>
          </w:p>
          <w:p w14:paraId="1F61E246">
            <w:pPr>
              <w:pStyle w:val="19"/>
              <w:spacing w:line="244" w:lineRule="auto"/>
            </w:pPr>
          </w:p>
          <w:p w14:paraId="4C84682B">
            <w:pPr>
              <w:pStyle w:val="19"/>
              <w:spacing w:line="244" w:lineRule="auto"/>
            </w:pPr>
          </w:p>
          <w:p w14:paraId="672D950A">
            <w:pPr>
              <w:spacing w:before="48" w:line="220" w:lineRule="auto"/>
              <w:ind w:left="348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-2"/>
                <w:sz w:val="15"/>
                <w:szCs w:val="15"/>
              </w:rPr>
              <w:t>一线转二线</w:t>
            </w:r>
          </w:p>
          <w:p w14:paraId="1F926D66">
            <w:pPr>
              <w:pStyle w:val="19"/>
              <w:spacing w:line="257" w:lineRule="auto"/>
            </w:pPr>
          </w:p>
          <w:p w14:paraId="4FA13B86">
            <w:pPr>
              <w:pStyle w:val="19"/>
              <w:spacing w:line="257" w:lineRule="auto"/>
            </w:pPr>
          </w:p>
          <w:p w14:paraId="2DC4665C">
            <w:pPr>
              <w:spacing w:before="42" w:line="198" w:lineRule="auto"/>
              <w:ind w:left="22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判别是否能直接处</w:t>
            </w:r>
          </w:p>
        </w:tc>
        <w:tc>
          <w:tcPr>
            <w:tcW w:w="210" w:type="dxa"/>
            <w:vMerge w:val="restart"/>
            <w:tcBorders>
              <w:bottom w:val="nil"/>
              <w:right w:val="nil"/>
            </w:tcBorders>
            <w:vAlign w:val="top"/>
          </w:tcPr>
          <w:p w14:paraId="3A9D1A25">
            <w:pPr>
              <w:pStyle w:val="19"/>
            </w:pPr>
            <w:r>
              <w:pict>
                <v:shape id="_x0000_s1027" o:spid="_x0000_s1027" o:spt="202" type="#_x0000_t202" style="position:absolute;left:0pt;margin-left:-3.3pt;margin-top:170.4pt;height:10.1pt;width:8.6pt;mso-position-horizontal-relative:page;mso-position-vertical-relative:page;z-index:251661312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C2C023E">
                        <w:pPr>
                          <w:spacing w:before="19" w:line="230" w:lineRule="auto"/>
                          <w:ind w:left="20"/>
                          <w:rPr>
                            <w:rFonts w:ascii="宋体" w:hAnsi="宋体" w:eastAsia="宋体" w:cs="宋体"/>
                            <w:sz w:val="13"/>
                            <w:szCs w:val="13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1"/>
                            <w:sz w:val="13"/>
                            <w:szCs w:val="13"/>
                          </w:rPr>
                          <w:t>案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303" w:type="dxa"/>
            <w:vMerge w:val="restart"/>
            <w:tcBorders>
              <w:left w:val="nil"/>
              <w:bottom w:val="nil"/>
            </w:tcBorders>
            <w:vAlign w:val="top"/>
          </w:tcPr>
          <w:p w14:paraId="3791C88C">
            <w:pPr>
              <w:pStyle w:val="19"/>
              <w:spacing w:line="251" w:lineRule="auto"/>
            </w:pPr>
          </w:p>
          <w:p w14:paraId="37816137">
            <w:pPr>
              <w:pStyle w:val="19"/>
              <w:spacing w:line="251" w:lineRule="auto"/>
            </w:pPr>
          </w:p>
          <w:p w14:paraId="76E8A0AE">
            <w:pPr>
              <w:pStyle w:val="19"/>
              <w:spacing w:line="251" w:lineRule="auto"/>
            </w:pPr>
          </w:p>
          <w:p w14:paraId="5774052F">
            <w:pPr>
              <w:pStyle w:val="19"/>
              <w:spacing w:line="251" w:lineRule="auto"/>
            </w:pPr>
          </w:p>
          <w:p w14:paraId="44C683DA">
            <w:pPr>
              <w:pStyle w:val="19"/>
              <w:spacing w:line="252" w:lineRule="auto"/>
            </w:pPr>
          </w:p>
          <w:p w14:paraId="3AA185B5">
            <w:pPr>
              <w:pStyle w:val="19"/>
              <w:spacing w:line="252" w:lineRule="auto"/>
            </w:pPr>
          </w:p>
          <w:p w14:paraId="21FCF96F">
            <w:pPr>
              <w:pStyle w:val="19"/>
              <w:spacing w:line="252" w:lineRule="auto"/>
            </w:pPr>
          </w:p>
          <w:p w14:paraId="47D0D727">
            <w:pPr>
              <w:pStyle w:val="19"/>
              <w:spacing w:line="252" w:lineRule="auto"/>
            </w:pPr>
          </w:p>
          <w:p w14:paraId="21C05A77">
            <w:pPr>
              <w:pStyle w:val="19"/>
              <w:spacing w:line="252" w:lineRule="auto"/>
            </w:pPr>
          </w:p>
          <w:p w14:paraId="508A5ACE">
            <w:pPr>
              <w:pStyle w:val="19"/>
              <w:spacing w:line="252" w:lineRule="auto"/>
            </w:pPr>
          </w:p>
          <w:p w14:paraId="4CC084E6">
            <w:pPr>
              <w:pStyle w:val="19"/>
              <w:spacing w:line="252" w:lineRule="auto"/>
            </w:pPr>
          </w:p>
          <w:p w14:paraId="0E5B9474">
            <w:pPr>
              <w:pStyle w:val="19"/>
              <w:spacing w:line="252" w:lineRule="auto"/>
            </w:pPr>
          </w:p>
          <w:p w14:paraId="510F8470">
            <w:pPr>
              <w:pStyle w:val="19"/>
              <w:spacing w:line="252" w:lineRule="auto"/>
            </w:pPr>
          </w:p>
          <w:p w14:paraId="334B71E4">
            <w:pPr>
              <w:spacing w:before="42" w:line="239" w:lineRule="auto"/>
              <w:ind w:left="560" w:right="112" w:hanging="351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升级为问题管理</w:t>
            </w:r>
            <w:r>
              <w:rPr>
                <w:rFonts w:ascii="宋体" w:hAnsi="宋体" w:eastAsia="宋体" w:cs="宋体"/>
                <w:spacing w:val="5"/>
                <w:sz w:val="13"/>
                <w:szCs w:val="13"/>
              </w:rPr>
              <w:t>流程</w:t>
            </w:r>
          </w:p>
          <w:p w14:paraId="7D02B728">
            <w:pPr>
              <w:pStyle w:val="19"/>
              <w:spacing w:line="276" w:lineRule="auto"/>
            </w:pPr>
          </w:p>
          <w:p w14:paraId="36FF8C1F">
            <w:pPr>
              <w:pStyle w:val="19"/>
              <w:spacing w:line="276" w:lineRule="auto"/>
            </w:pPr>
          </w:p>
          <w:p w14:paraId="012136A4">
            <w:pPr>
              <w:pStyle w:val="19"/>
              <w:spacing w:line="277" w:lineRule="auto"/>
            </w:pPr>
          </w:p>
          <w:p w14:paraId="0D29D53E">
            <w:pPr>
              <w:pStyle w:val="19"/>
              <w:spacing w:line="277" w:lineRule="auto"/>
            </w:pPr>
          </w:p>
          <w:p w14:paraId="4643AFC7">
            <w:pPr>
              <w:pStyle w:val="19"/>
              <w:spacing w:line="277" w:lineRule="auto"/>
            </w:pPr>
          </w:p>
          <w:p w14:paraId="49D124E2">
            <w:pPr>
              <w:spacing w:before="43" w:line="230" w:lineRule="auto"/>
              <w:ind w:left="27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反馈处理结果</w:t>
            </w: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6D9B14DE">
            <w:pPr>
              <w:pStyle w:val="19"/>
            </w:pPr>
          </w:p>
        </w:tc>
      </w:tr>
      <w:tr w14:paraId="0891ED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6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4106C941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38503BAB">
            <w:pPr>
              <w:pStyle w:val="19"/>
            </w:pPr>
          </w:p>
        </w:tc>
        <w:tc>
          <w:tcPr>
            <w:tcW w:w="1640" w:type="dxa"/>
            <w:tcBorders>
              <w:top w:val="nil"/>
              <w:bottom w:val="nil"/>
              <w:right w:val="nil"/>
            </w:tcBorders>
            <w:vAlign w:val="top"/>
          </w:tcPr>
          <w:p w14:paraId="76C7EEE8">
            <w:pPr>
              <w:spacing w:before="13" w:line="230" w:lineRule="auto"/>
              <w:ind w:left="30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判别是否能直接处</w:t>
            </w:r>
          </w:p>
          <w:p w14:paraId="56BF42EE">
            <w:pPr>
              <w:spacing w:before="17" w:line="239" w:lineRule="auto"/>
              <w:ind w:left="79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1"/>
                <w:sz w:val="13"/>
                <w:szCs w:val="13"/>
              </w:rPr>
              <w:t>理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</w:tcBorders>
            <w:vAlign w:val="top"/>
          </w:tcPr>
          <w:p w14:paraId="41CF3ACA">
            <w:pPr>
              <w:spacing w:before="29" w:line="230" w:lineRule="auto"/>
              <w:ind w:right="11"/>
              <w:jc w:val="right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否</w:t>
            </w:r>
          </w:p>
        </w:tc>
        <w:tc>
          <w:tcPr>
            <w:tcW w:w="198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9053252">
            <w:pPr>
              <w:pStyle w:val="19"/>
            </w:pP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1D69B2B8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72DE9409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0841B96B">
            <w:pPr>
              <w:pStyle w:val="19"/>
            </w:pPr>
          </w:p>
        </w:tc>
      </w:tr>
      <w:tr w14:paraId="02256C6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557BC75A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5841B334">
            <w:pPr>
              <w:pStyle w:val="19"/>
            </w:pPr>
          </w:p>
        </w:tc>
        <w:tc>
          <w:tcPr>
            <w:tcW w:w="1987" w:type="dxa"/>
            <w:gridSpan w:val="2"/>
            <w:vMerge w:val="restart"/>
            <w:tcBorders>
              <w:top w:val="nil"/>
              <w:bottom w:val="nil"/>
            </w:tcBorders>
            <w:vAlign w:val="top"/>
          </w:tcPr>
          <w:p w14:paraId="372DDCA4">
            <w:pPr>
              <w:spacing w:before="233" w:line="233" w:lineRule="auto"/>
              <w:ind w:left="81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是</w:t>
            </w:r>
          </w:p>
          <w:p w14:paraId="7A90567E">
            <w:pPr>
              <w:pStyle w:val="19"/>
              <w:spacing w:line="348" w:lineRule="auto"/>
            </w:pPr>
          </w:p>
          <w:p w14:paraId="52B6F4BC">
            <w:pPr>
              <w:spacing w:before="43" w:line="229" w:lineRule="auto"/>
              <w:ind w:left="30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一线处理解决事件</w:t>
            </w:r>
          </w:p>
          <w:p w14:paraId="4135FD51">
            <w:pPr>
              <w:pStyle w:val="19"/>
              <w:spacing w:line="434" w:lineRule="auto"/>
            </w:pPr>
          </w:p>
          <w:p w14:paraId="220B71B0">
            <w:pPr>
              <w:spacing w:before="42" w:line="229" w:lineRule="auto"/>
              <w:ind w:left="304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分析，判断处理结</w:t>
            </w:r>
          </w:p>
          <w:p w14:paraId="04CC5813">
            <w:pPr>
              <w:spacing w:before="17" w:line="230" w:lineRule="auto"/>
              <w:ind w:left="79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果</w:t>
            </w:r>
          </w:p>
          <w:p w14:paraId="4A2BE75E">
            <w:pPr>
              <w:pStyle w:val="19"/>
              <w:spacing w:line="433" w:lineRule="auto"/>
            </w:pPr>
          </w:p>
          <w:p w14:paraId="29F5EF55">
            <w:pPr>
              <w:spacing w:before="43" w:line="229" w:lineRule="auto"/>
              <w:ind w:left="302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记录详细解决方法</w:t>
            </w:r>
          </w:p>
          <w:p w14:paraId="631797CA">
            <w:pPr>
              <w:pStyle w:val="19"/>
              <w:spacing w:line="415" w:lineRule="auto"/>
            </w:pPr>
          </w:p>
          <w:p w14:paraId="38A2B0D5">
            <w:pPr>
              <w:spacing w:before="43" w:line="230" w:lineRule="auto"/>
              <w:ind w:left="583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跟踪反馈</w:t>
            </w:r>
          </w:p>
          <w:p w14:paraId="28D1E7A9">
            <w:pPr>
              <w:pStyle w:val="19"/>
              <w:spacing w:line="385" w:lineRule="auto"/>
            </w:pPr>
          </w:p>
          <w:p w14:paraId="21BDFBED">
            <w:pPr>
              <w:spacing w:before="43" w:line="230" w:lineRule="auto"/>
              <w:ind w:left="58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客户回访</w:t>
            </w:r>
          </w:p>
          <w:p w14:paraId="078CF064">
            <w:pPr>
              <w:pStyle w:val="19"/>
              <w:spacing w:line="375" w:lineRule="auto"/>
            </w:pPr>
          </w:p>
          <w:p w14:paraId="1A82A636">
            <w:pPr>
              <w:spacing w:before="39" w:line="231" w:lineRule="auto"/>
              <w:ind w:left="612"/>
              <w:rPr>
                <w:rFonts w:ascii="宋体" w:hAnsi="宋体" w:eastAsia="宋体" w:cs="宋体"/>
                <w:sz w:val="12"/>
                <w:szCs w:val="12"/>
              </w:rPr>
            </w:pPr>
            <w:r>
              <w:rPr>
                <w:rFonts w:ascii="宋体" w:hAnsi="宋体" w:eastAsia="宋体" w:cs="宋体"/>
                <w:spacing w:val="5"/>
                <w:sz w:val="12"/>
                <w:szCs w:val="12"/>
              </w:rPr>
              <w:t>事件关闭</w:t>
            </w:r>
          </w:p>
          <w:p w14:paraId="3F320E9A">
            <w:pPr>
              <w:pStyle w:val="19"/>
              <w:spacing w:line="302" w:lineRule="auto"/>
            </w:pPr>
          </w:p>
          <w:p w14:paraId="6E8017F3">
            <w:pPr>
              <w:spacing w:before="43" w:line="229" w:lineRule="auto"/>
              <w:ind w:left="728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3"/>
                <w:sz w:val="13"/>
                <w:szCs w:val="13"/>
              </w:rPr>
              <w:t>结束</w:t>
            </w:r>
          </w:p>
        </w:tc>
        <w:tc>
          <w:tcPr>
            <w:tcW w:w="1980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782B9662">
            <w:pPr>
              <w:pStyle w:val="19"/>
            </w:pP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4CD474B0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026B01AE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7A8B142A">
            <w:pPr>
              <w:pStyle w:val="19"/>
            </w:pPr>
          </w:p>
        </w:tc>
      </w:tr>
      <w:tr w14:paraId="558E60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7" w:hRule="atLeast"/>
        </w:trPr>
        <w:tc>
          <w:tcPr>
            <w:tcW w:w="404" w:type="dxa"/>
            <w:vMerge w:val="continue"/>
            <w:tcBorders>
              <w:top w:val="nil"/>
              <w:bottom w:val="nil"/>
            </w:tcBorders>
            <w:vAlign w:val="top"/>
          </w:tcPr>
          <w:p w14:paraId="0AFDFC06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  <w:bottom w:val="nil"/>
            </w:tcBorders>
            <w:vAlign w:val="top"/>
          </w:tcPr>
          <w:p w14:paraId="6DA64B08">
            <w:pPr>
              <w:pStyle w:val="19"/>
            </w:pPr>
          </w:p>
        </w:tc>
        <w:tc>
          <w:tcPr>
            <w:tcW w:w="1987" w:type="dxa"/>
            <w:gridSpan w:val="2"/>
            <w:vMerge w:val="continue"/>
            <w:tcBorders>
              <w:top w:val="nil"/>
              <w:bottom w:val="nil"/>
            </w:tcBorders>
            <w:vAlign w:val="top"/>
          </w:tcPr>
          <w:p w14:paraId="5BE64E25">
            <w:pPr>
              <w:pStyle w:val="19"/>
            </w:pPr>
          </w:p>
        </w:tc>
        <w:tc>
          <w:tcPr>
            <w:tcW w:w="1053" w:type="dxa"/>
            <w:tcBorders>
              <w:top w:val="nil"/>
              <w:bottom w:val="nil"/>
              <w:right w:val="nil"/>
            </w:tcBorders>
            <w:textDirection w:val="tbRlV"/>
            <w:vAlign w:val="top"/>
          </w:tcPr>
          <w:p w14:paraId="1AF4668F">
            <w:pPr>
              <w:spacing w:before="199" w:line="220" w:lineRule="auto"/>
              <w:ind w:left="29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3"/>
                <w:sz w:val="13"/>
                <w:szCs w:val="13"/>
              </w:rPr>
              <w:t>理         是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</w:tcBorders>
            <w:vAlign w:val="top"/>
          </w:tcPr>
          <w:p w14:paraId="773A02E1">
            <w:pPr>
              <w:spacing w:before="178" w:line="230" w:lineRule="auto"/>
              <w:ind w:left="534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否</w:t>
            </w:r>
          </w:p>
          <w:p w14:paraId="113711CB">
            <w:pPr>
              <w:pStyle w:val="19"/>
              <w:spacing w:line="381" w:lineRule="auto"/>
            </w:pPr>
          </w:p>
          <w:p w14:paraId="111DFE34">
            <w:pPr>
              <w:spacing w:before="42" w:line="229" w:lineRule="auto"/>
              <w:ind w:left="182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8"/>
                <w:sz w:val="13"/>
                <w:szCs w:val="13"/>
              </w:rPr>
              <w:t>紧急处理方</w:t>
            </w:r>
          </w:p>
        </w:tc>
        <w:tc>
          <w:tcPr>
            <w:tcW w:w="210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 w14:paraId="0F8231FD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 w14:paraId="1FB9F734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  <w:bottom w:val="nil"/>
            </w:tcBorders>
            <w:vAlign w:val="top"/>
          </w:tcPr>
          <w:p w14:paraId="2C82F93A">
            <w:pPr>
              <w:pStyle w:val="19"/>
            </w:pPr>
          </w:p>
        </w:tc>
      </w:tr>
      <w:tr w14:paraId="3ECBC4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7" w:hRule="atLeast"/>
        </w:trPr>
        <w:tc>
          <w:tcPr>
            <w:tcW w:w="404" w:type="dxa"/>
            <w:vMerge w:val="continue"/>
            <w:tcBorders>
              <w:top w:val="nil"/>
            </w:tcBorders>
            <w:vAlign w:val="top"/>
          </w:tcPr>
          <w:p w14:paraId="036619B2">
            <w:pPr>
              <w:pStyle w:val="19"/>
            </w:pPr>
          </w:p>
        </w:tc>
        <w:tc>
          <w:tcPr>
            <w:tcW w:w="1178" w:type="dxa"/>
            <w:vMerge w:val="continue"/>
            <w:tcBorders>
              <w:top w:val="nil"/>
            </w:tcBorders>
            <w:vAlign w:val="top"/>
          </w:tcPr>
          <w:p w14:paraId="3082CFA7">
            <w:pPr>
              <w:pStyle w:val="19"/>
            </w:pPr>
          </w:p>
        </w:tc>
        <w:tc>
          <w:tcPr>
            <w:tcW w:w="1987" w:type="dxa"/>
            <w:gridSpan w:val="2"/>
            <w:vMerge w:val="continue"/>
            <w:tcBorders>
              <w:top w:val="nil"/>
            </w:tcBorders>
            <w:vAlign w:val="top"/>
          </w:tcPr>
          <w:p w14:paraId="54C12731">
            <w:pPr>
              <w:pStyle w:val="19"/>
            </w:pPr>
          </w:p>
        </w:tc>
        <w:tc>
          <w:tcPr>
            <w:tcW w:w="1980" w:type="dxa"/>
            <w:gridSpan w:val="2"/>
            <w:tcBorders>
              <w:top w:val="nil"/>
            </w:tcBorders>
            <w:vAlign w:val="top"/>
          </w:tcPr>
          <w:p w14:paraId="112D9380">
            <w:pPr>
              <w:pStyle w:val="19"/>
              <w:spacing w:line="249" w:lineRule="auto"/>
            </w:pPr>
          </w:p>
          <w:p w14:paraId="15768D30">
            <w:pPr>
              <w:spacing w:before="42" w:line="229" w:lineRule="auto"/>
              <w:ind w:left="227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分析，判断处理结</w:t>
            </w:r>
          </w:p>
          <w:p w14:paraId="2491CFFF">
            <w:pPr>
              <w:spacing w:before="17" w:line="230" w:lineRule="auto"/>
              <w:ind w:left="720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z w:val="13"/>
                <w:szCs w:val="13"/>
              </w:rPr>
              <w:t>果</w:t>
            </w:r>
          </w:p>
          <w:p w14:paraId="65E0E5B4">
            <w:pPr>
              <w:pStyle w:val="19"/>
              <w:spacing w:line="288" w:lineRule="auto"/>
            </w:pPr>
          </w:p>
          <w:p w14:paraId="2606D043">
            <w:pPr>
              <w:pStyle w:val="19"/>
              <w:spacing w:line="289" w:lineRule="auto"/>
            </w:pPr>
          </w:p>
          <w:p w14:paraId="242403BC">
            <w:pPr>
              <w:spacing w:before="42" w:line="229" w:lineRule="auto"/>
              <w:ind w:left="225"/>
              <w:rPr>
                <w:rFonts w:ascii="宋体" w:hAnsi="宋体" w:eastAsia="宋体" w:cs="宋体"/>
                <w:sz w:val="13"/>
                <w:szCs w:val="13"/>
              </w:rPr>
            </w:pPr>
            <w:r>
              <w:rPr>
                <w:rFonts w:ascii="宋体" w:hAnsi="宋体" w:eastAsia="宋体" w:cs="宋体"/>
                <w:spacing w:val="9"/>
                <w:sz w:val="13"/>
                <w:szCs w:val="13"/>
              </w:rPr>
              <w:t>记录详细解决方法</w:t>
            </w:r>
          </w:p>
        </w:tc>
        <w:tc>
          <w:tcPr>
            <w:tcW w:w="210" w:type="dxa"/>
            <w:vMerge w:val="continue"/>
            <w:tcBorders>
              <w:top w:val="nil"/>
              <w:right w:val="nil"/>
            </w:tcBorders>
            <w:vAlign w:val="top"/>
          </w:tcPr>
          <w:p w14:paraId="15F08E01">
            <w:pPr>
              <w:pStyle w:val="19"/>
            </w:pPr>
          </w:p>
        </w:tc>
        <w:tc>
          <w:tcPr>
            <w:tcW w:w="1303" w:type="dxa"/>
            <w:vMerge w:val="continue"/>
            <w:tcBorders>
              <w:top w:val="nil"/>
              <w:left w:val="nil"/>
            </w:tcBorders>
            <w:vAlign w:val="top"/>
          </w:tcPr>
          <w:p w14:paraId="0F6EBDEF">
            <w:pPr>
              <w:pStyle w:val="19"/>
            </w:pPr>
          </w:p>
        </w:tc>
        <w:tc>
          <w:tcPr>
            <w:tcW w:w="1259" w:type="dxa"/>
            <w:vMerge w:val="continue"/>
            <w:tcBorders>
              <w:top w:val="nil"/>
            </w:tcBorders>
            <w:vAlign w:val="top"/>
          </w:tcPr>
          <w:p w14:paraId="71B385C5">
            <w:pPr>
              <w:pStyle w:val="19"/>
            </w:pPr>
          </w:p>
        </w:tc>
      </w:tr>
    </w:tbl>
    <w:p w14:paraId="3F545D28">
      <w:pPr>
        <w:pStyle w:val="11"/>
      </w:pPr>
    </w:p>
    <w:p w14:paraId="4A4F97D9">
      <w:pPr>
        <w:sectPr>
          <w:footerReference r:id="rId6" w:type="default"/>
          <w:pgSz w:w="11906" w:h="16839"/>
          <w:pgMar w:top="1431" w:right="1765" w:bottom="1374" w:left="1785" w:header="0" w:footer="1211" w:gutter="0"/>
          <w:cols w:space="720" w:num="1"/>
        </w:sectPr>
      </w:pPr>
    </w:p>
    <w:p w14:paraId="022C0949">
      <w:pPr>
        <w:pStyle w:val="21"/>
        <w:bidi w:val="0"/>
      </w:pPr>
      <w:bookmarkStart w:id="20" w:name="_Toc29041"/>
      <w:r>
        <w:t>子流程</w:t>
      </w:r>
      <w:bookmarkEnd w:id="20"/>
    </w:p>
    <w:p w14:paraId="57DAADA7">
      <w:pPr>
        <w:pStyle w:val="22"/>
        <w:bidi w:val="0"/>
      </w:pPr>
      <w:bookmarkStart w:id="21" w:name="bookmark25"/>
      <w:bookmarkEnd w:id="21"/>
      <w:bookmarkStart w:id="22" w:name="_Toc20274"/>
      <w:r>
        <w:t>一线处理解决流程</w:t>
      </w:r>
      <w:bookmarkEnd w:id="22"/>
    </w:p>
    <w:p w14:paraId="408119F5">
      <w:pPr>
        <w:spacing w:before="251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 Light" w:hAnsi="Calibri Light" w:eastAsia="Calibri Light" w:cs="Calibri Light"/>
          <w:b/>
          <w:bCs/>
          <w:spacing w:val="-5"/>
          <w:position w:val="2"/>
          <w:sz w:val="28"/>
          <w:szCs w:val="28"/>
        </w:rPr>
        <w:t>4.6.1.1</w:t>
      </w:r>
      <w:r>
        <w:rPr>
          <w:rFonts w:ascii="Calibri Light" w:hAnsi="Calibri Light" w:eastAsia="Calibri Light" w:cs="Calibri Light"/>
          <w:spacing w:val="43"/>
          <w:w w:val="101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流程图</w:t>
      </w:r>
    </w:p>
    <w:p w14:paraId="1D26E519">
      <w:pPr>
        <w:spacing w:line="217" w:lineRule="exact"/>
      </w:pPr>
    </w:p>
    <w:tbl>
      <w:tblPr>
        <w:tblStyle w:val="18"/>
        <w:tblW w:w="7308" w:type="dxa"/>
        <w:tblInd w:w="3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1"/>
        <w:gridCol w:w="1135"/>
        <w:gridCol w:w="1025"/>
        <w:gridCol w:w="1836"/>
        <w:gridCol w:w="1702"/>
        <w:gridCol w:w="1149"/>
      </w:tblGrid>
      <w:tr w14:paraId="5A7565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7308" w:type="dxa"/>
            <w:gridSpan w:val="6"/>
            <w:vAlign w:val="top"/>
          </w:tcPr>
          <w:p w14:paraId="367FCDF0">
            <w:pPr>
              <w:spacing w:before="102" w:line="224" w:lineRule="auto"/>
              <w:ind w:left="39"/>
              <w:rPr>
                <w:rFonts w:ascii="宋体" w:hAnsi="宋体" w:eastAsia="宋体" w:cs="宋体"/>
                <w:sz w:val="22"/>
                <w:szCs w:val="22"/>
              </w:rPr>
            </w:pPr>
            <w:r>
              <w:drawing>
                <wp:anchor distT="0" distB="0" distL="0" distR="0" simplePos="0" relativeHeight="251664384" behindDoc="1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-1905</wp:posOffset>
                  </wp:positionV>
                  <wp:extent cx="4641850" cy="5370195"/>
                  <wp:effectExtent l="0" t="0" r="0" b="0"/>
                  <wp:wrapNone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641" cy="5370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4"/>
                <w:sz w:val="22"/>
                <w:szCs w:val="22"/>
              </w:rPr>
              <w:t>一线处理解决子流程</w:t>
            </w:r>
          </w:p>
        </w:tc>
      </w:tr>
      <w:tr w14:paraId="321D87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1" w:hRule="atLeast"/>
        </w:trPr>
        <w:tc>
          <w:tcPr>
            <w:tcW w:w="461" w:type="dxa"/>
            <w:vMerge w:val="restart"/>
            <w:tcBorders>
              <w:bottom w:val="nil"/>
            </w:tcBorders>
            <w:vAlign w:val="top"/>
          </w:tcPr>
          <w:p w14:paraId="1F41F3E8">
            <w:pPr>
              <w:pStyle w:val="19"/>
            </w:pPr>
          </w:p>
        </w:tc>
        <w:tc>
          <w:tcPr>
            <w:tcW w:w="1135" w:type="dxa"/>
            <w:vAlign w:val="top"/>
          </w:tcPr>
          <w:p w14:paraId="58C032C8">
            <w:pPr>
              <w:spacing w:before="147" w:line="222" w:lineRule="auto"/>
              <w:ind w:left="37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-1"/>
                <w:sz w:val="19"/>
                <w:szCs w:val="19"/>
              </w:rPr>
              <w:t>输入</w:t>
            </w:r>
          </w:p>
        </w:tc>
        <w:tc>
          <w:tcPr>
            <w:tcW w:w="4563" w:type="dxa"/>
            <w:gridSpan w:val="3"/>
            <w:vAlign w:val="top"/>
          </w:tcPr>
          <w:p w14:paraId="328F03B7">
            <w:pPr>
              <w:spacing w:before="147" w:line="222" w:lineRule="auto"/>
              <w:ind w:left="1807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一线工程师</w:t>
            </w:r>
          </w:p>
        </w:tc>
        <w:tc>
          <w:tcPr>
            <w:tcW w:w="1149" w:type="dxa"/>
            <w:vAlign w:val="top"/>
          </w:tcPr>
          <w:p w14:paraId="14DF0B0B">
            <w:pPr>
              <w:spacing w:before="147" w:line="222" w:lineRule="auto"/>
              <w:ind w:left="164"/>
              <w:rPr>
                <w:rFonts w:ascii="宋体" w:hAnsi="宋体" w:eastAsia="宋体" w:cs="宋体"/>
                <w:sz w:val="19"/>
                <w:szCs w:val="19"/>
              </w:rPr>
            </w:pP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输出</w:t>
            </w:r>
            <w:r>
              <w:rPr>
                <w:rFonts w:ascii="Times New Roman" w:hAnsi="Times New Roman" w:eastAsia="Times New Roman" w:cs="Times New Roman"/>
                <w:spacing w:val="1"/>
                <w:sz w:val="19"/>
                <w:szCs w:val="19"/>
              </w:rPr>
              <w:t>/</w:t>
            </w:r>
            <w:r>
              <w:rPr>
                <w:rFonts w:ascii="宋体" w:hAnsi="宋体" w:eastAsia="宋体" w:cs="宋体"/>
                <w:spacing w:val="1"/>
                <w:sz w:val="19"/>
                <w:szCs w:val="19"/>
              </w:rPr>
              <w:t>工具</w:t>
            </w:r>
          </w:p>
        </w:tc>
      </w:tr>
      <w:tr w14:paraId="2F645B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43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39D762D3">
            <w:pPr>
              <w:pStyle w:val="19"/>
            </w:pPr>
          </w:p>
        </w:tc>
        <w:tc>
          <w:tcPr>
            <w:tcW w:w="1135" w:type="dxa"/>
            <w:vMerge w:val="restart"/>
            <w:tcBorders>
              <w:bottom w:val="nil"/>
            </w:tcBorders>
            <w:vAlign w:val="top"/>
          </w:tcPr>
          <w:p w14:paraId="2B3DB1C1">
            <w:pPr>
              <w:pStyle w:val="19"/>
              <w:spacing w:line="315" w:lineRule="auto"/>
            </w:pPr>
          </w:p>
          <w:p w14:paraId="6A455176">
            <w:pPr>
              <w:pStyle w:val="19"/>
              <w:spacing w:line="316" w:lineRule="auto"/>
            </w:pPr>
          </w:p>
          <w:p w14:paraId="2FBE95A6">
            <w:pPr>
              <w:spacing w:before="52" w:line="220" w:lineRule="auto"/>
              <w:ind w:left="246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服务请求</w:t>
            </w:r>
          </w:p>
          <w:p w14:paraId="0D3C46F2">
            <w:pPr>
              <w:pStyle w:val="19"/>
              <w:spacing w:line="304" w:lineRule="auto"/>
            </w:pPr>
          </w:p>
          <w:p w14:paraId="08131CA8">
            <w:pPr>
              <w:pStyle w:val="19"/>
              <w:spacing w:line="304" w:lineRule="auto"/>
            </w:pPr>
          </w:p>
          <w:p w14:paraId="379688D4">
            <w:pPr>
              <w:spacing w:before="52" w:line="219" w:lineRule="auto"/>
              <w:ind w:left="248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故障申告</w:t>
            </w:r>
          </w:p>
        </w:tc>
        <w:tc>
          <w:tcPr>
            <w:tcW w:w="1025" w:type="dxa"/>
            <w:tcBorders>
              <w:bottom w:val="nil"/>
              <w:right w:val="nil"/>
            </w:tcBorders>
            <w:vAlign w:val="top"/>
          </w:tcPr>
          <w:p w14:paraId="3688FA5B">
            <w:pPr>
              <w:spacing w:before="282" w:line="222" w:lineRule="auto"/>
              <w:ind w:left="375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3"/>
                <w:sz w:val="16"/>
                <w:szCs w:val="16"/>
              </w:rPr>
              <w:t>开始</w:t>
            </w:r>
          </w:p>
          <w:p w14:paraId="22C65583">
            <w:pPr>
              <w:pStyle w:val="19"/>
              <w:spacing w:line="247" w:lineRule="auto"/>
            </w:pPr>
          </w:p>
          <w:p w14:paraId="1988B912">
            <w:pPr>
              <w:pStyle w:val="19"/>
              <w:spacing w:line="247" w:lineRule="auto"/>
            </w:pPr>
          </w:p>
          <w:p w14:paraId="3453E3CB">
            <w:pPr>
              <w:pStyle w:val="19"/>
              <w:spacing w:line="247" w:lineRule="auto"/>
            </w:pPr>
          </w:p>
          <w:p w14:paraId="0BFDC1EA">
            <w:pPr>
              <w:pStyle w:val="19"/>
              <w:spacing w:line="247" w:lineRule="auto"/>
            </w:pPr>
          </w:p>
          <w:p w14:paraId="11C5A7FF">
            <w:pPr>
              <w:pStyle w:val="19"/>
              <w:spacing w:line="247" w:lineRule="auto"/>
            </w:pPr>
          </w:p>
          <w:p w14:paraId="173B13BC">
            <w:pPr>
              <w:pStyle w:val="19"/>
              <w:spacing w:line="247" w:lineRule="auto"/>
            </w:pPr>
          </w:p>
          <w:p w14:paraId="683F0563">
            <w:pPr>
              <w:pStyle w:val="19"/>
              <w:spacing w:line="247" w:lineRule="auto"/>
            </w:pPr>
          </w:p>
          <w:p w14:paraId="50A98CB8">
            <w:pPr>
              <w:pStyle w:val="19"/>
              <w:spacing w:line="247" w:lineRule="auto"/>
            </w:pPr>
          </w:p>
          <w:p w14:paraId="1081120C">
            <w:pPr>
              <w:pStyle w:val="19"/>
              <w:spacing w:line="247" w:lineRule="auto"/>
            </w:pPr>
          </w:p>
          <w:p w14:paraId="1C6E3662">
            <w:pPr>
              <w:pStyle w:val="19"/>
              <w:spacing w:line="248" w:lineRule="auto"/>
            </w:pPr>
          </w:p>
          <w:p w14:paraId="36D4B02F">
            <w:pPr>
              <w:pStyle w:val="19"/>
              <w:spacing w:line="248" w:lineRule="auto"/>
            </w:pPr>
          </w:p>
          <w:p w14:paraId="0D0548B3">
            <w:pPr>
              <w:spacing w:before="52" w:line="224" w:lineRule="auto"/>
              <w:ind w:left="50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是</w:t>
            </w:r>
          </w:p>
        </w:tc>
        <w:tc>
          <w:tcPr>
            <w:tcW w:w="3538" w:type="dxa"/>
            <w:gridSpan w:val="2"/>
            <w:tcBorders>
              <w:left w:val="nil"/>
              <w:bottom w:val="nil"/>
            </w:tcBorders>
            <w:vAlign w:val="top"/>
          </w:tcPr>
          <w:p w14:paraId="404D8335">
            <w:pPr>
              <w:spacing w:before="282" w:line="220" w:lineRule="auto"/>
              <w:ind w:left="329"/>
              <w:rPr>
                <w:rFonts w:ascii="宋体" w:hAnsi="宋体" w:eastAsia="宋体" w:cs="宋体"/>
                <w:sz w:val="16"/>
                <w:szCs w:val="16"/>
              </w:rPr>
            </w:pPr>
            <w:r>
              <mc:AlternateContent>
                <mc:Choice Requires="wps">
                  <w:drawing>
                    <wp:anchor distT="0" distB="0" distL="0" distR="0" simplePos="0" relativeHeight="251666432" behindDoc="0" locked="0" layoutInCell="1" allowOverlap="1">
                      <wp:simplePos x="0" y="0"/>
                      <wp:positionH relativeFrom="rightMargin">
                        <wp:posOffset>-1696085</wp:posOffset>
                      </wp:positionH>
                      <wp:positionV relativeFrom="topMargin">
                        <wp:posOffset>1126490</wp:posOffset>
                      </wp:positionV>
                      <wp:extent cx="120650" cy="167005"/>
                      <wp:effectExtent l="0" t="0" r="0" b="0"/>
                      <wp:wrapNone/>
                      <wp:docPr id="12" name="Text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-1696281" y="1126599"/>
                                <a:ext cx="120650" cy="167004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434470">
                                  <w:pPr>
                                    <w:spacing w:before="50" w:line="222" w:lineRule="auto"/>
                                    <w:ind w:left="20"/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  <w:t>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2" o:spid="_x0000_s1026" o:spt="202" type="#_x0000_t202" style="position:absolute;left:0pt;margin-left:43.25pt;margin-top:88.95pt;height:13.15pt;width:9.5pt;mso-position-horizontal-relative:page;mso-position-vertical-relative:page;rotation:-5898240f;z-index:251666432;mso-width-relative:page;mso-height-relative:page;" filled="f" stroked="f" coordsize="21600,21600" o:gfxdata="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/pUKgdsAAAANAQAA&#10;DwAAAAAAAAABACAAAAAiAAAAZHJzL2Rvd25yZXYueG1sUEsBAhQAFAAAAAgAh07iQC1J4EJPAgAA&#10;pAQAAA4AAAAAAAAAAQAgAAAAKgEAAGRycy9lMm9Eb2MueG1sUEsFBgAAAAAGAAYAWQEAAOsFAAAA&#10;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53434470">
                            <w:pPr>
                              <w:spacing w:before="50" w:line="222" w:lineRule="auto"/>
                              <w:ind w:left="20"/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宋体" w:hAnsi="宋体" w:eastAsia="宋体" w:cs="宋体"/>
                <w:sz w:val="16"/>
                <w:szCs w:val="16"/>
              </w:rPr>
              <w:t>记录事件详细信息</w:t>
            </w:r>
          </w:p>
          <w:p w14:paraId="79E1EB4C">
            <w:pPr>
              <w:pStyle w:val="19"/>
              <w:spacing w:line="253" w:lineRule="auto"/>
            </w:pPr>
          </w:p>
          <w:p w14:paraId="110E8507">
            <w:pPr>
              <w:pStyle w:val="19"/>
              <w:spacing w:line="254" w:lineRule="auto"/>
            </w:pPr>
          </w:p>
          <w:p w14:paraId="1069A3A0">
            <w:pPr>
              <w:spacing w:before="52" w:line="241" w:lineRule="auto"/>
              <w:ind w:left="732" w:right="2164" w:hanging="16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判断是否直接解决</w:t>
            </w:r>
          </w:p>
          <w:p w14:paraId="57F909C6">
            <w:pPr>
              <w:pStyle w:val="19"/>
              <w:spacing w:line="275" w:lineRule="auto"/>
            </w:pPr>
          </w:p>
          <w:p w14:paraId="32ACCC17">
            <w:pPr>
              <w:pStyle w:val="19"/>
              <w:spacing w:line="275" w:lineRule="auto"/>
            </w:pPr>
          </w:p>
          <w:p w14:paraId="4C7C7885">
            <w:pPr>
              <w:pStyle w:val="19"/>
              <w:spacing w:line="276" w:lineRule="auto"/>
            </w:pPr>
          </w:p>
          <w:p w14:paraId="624A155F">
            <w:pPr>
              <w:spacing w:before="52" w:line="220" w:lineRule="auto"/>
              <w:ind w:left="49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查找相关事件</w:t>
            </w:r>
          </w:p>
          <w:p w14:paraId="210D8D69">
            <w:pPr>
              <w:pStyle w:val="19"/>
              <w:spacing w:line="243" w:lineRule="auto"/>
            </w:pPr>
          </w:p>
          <w:p w14:paraId="3A92CF20">
            <w:pPr>
              <w:pStyle w:val="19"/>
              <w:spacing w:line="244" w:lineRule="auto"/>
            </w:pPr>
          </w:p>
          <w:p w14:paraId="14EE0CE4">
            <w:pPr>
              <w:spacing w:before="53" w:line="220" w:lineRule="auto"/>
              <w:ind w:left="574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关联事件单</w:t>
            </w:r>
          </w:p>
          <w:p w14:paraId="33304414">
            <w:pPr>
              <w:pStyle w:val="19"/>
              <w:spacing w:line="477" w:lineRule="auto"/>
            </w:pPr>
          </w:p>
          <w:p w14:paraId="0361D2C2">
            <w:pPr>
              <w:spacing w:before="53" w:line="221" w:lineRule="auto"/>
              <w:ind w:left="499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2"/>
                <w:sz w:val="16"/>
                <w:szCs w:val="16"/>
              </w:rPr>
              <w:t>匹配已知方案</w:t>
            </w:r>
          </w:p>
        </w:tc>
        <w:tc>
          <w:tcPr>
            <w:tcW w:w="1149" w:type="dxa"/>
            <w:vMerge w:val="restart"/>
            <w:tcBorders>
              <w:bottom w:val="nil"/>
            </w:tcBorders>
            <w:vAlign w:val="top"/>
          </w:tcPr>
          <w:p w14:paraId="6AB5F6DB">
            <w:pPr>
              <w:pStyle w:val="19"/>
            </w:pPr>
            <w: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>
                      <wp:simplePos x="0" y="0"/>
                      <wp:positionH relativeFrom="rightMargin">
                        <wp:posOffset>-503555</wp:posOffset>
                      </wp:positionH>
                      <wp:positionV relativeFrom="topMargin">
                        <wp:posOffset>2383790</wp:posOffset>
                      </wp:positionV>
                      <wp:extent cx="325755" cy="166370"/>
                      <wp:effectExtent l="0" t="0" r="0" b="0"/>
                      <wp:wrapNone/>
                      <wp:docPr id="14" name="Text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-503913" y="2384027"/>
                                <a:ext cx="325754" cy="166370"/>
                              </a:xfrm>
                              <a:prstGeom prst="rect">
                                <a:avLst/>
                              </a:prstGeom>
                              <a:noFill/>
                              <a:ln w="0" cap="flat">
                                <a:noFill/>
                                <a:prstDash val="solid"/>
                                <a:miter lim="0"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BA37D7">
                                  <w:pPr>
                                    <w:spacing w:before="50" w:line="221" w:lineRule="auto"/>
                                    <w:ind w:left="20"/>
                                    <w:rPr>
                                      <w:rFonts w:ascii="宋体" w:hAnsi="宋体" w:eastAsia="宋体" w:cs="宋体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宋体" w:hAnsi="宋体" w:eastAsia="宋体" w:cs="宋体"/>
                                      <w:spacing w:val="-3"/>
                                      <w:sz w:val="16"/>
                                      <w:szCs w:val="16"/>
                                    </w:rPr>
                                    <w:t>知识库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Box 14" o:spid="_x0000_s1026" o:spt="202" type="#_x0000_t202" style="position:absolute;left:0pt;margin-left:17.7pt;margin-top:187.95pt;height:13.1pt;width:25.65pt;mso-position-horizontal-relative:page;mso-position-vertical-relative:page;rotation:5898240f;z-index:251665408;mso-width-relative:page;mso-height-relative:page;" filled="f" stroked="f" coordsize="21600,21600" o:gfxdata="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uEqtN9oAAAALAQAA&#10;DwAAAAAAAAABACAAAAAiAAAAZHJzL2Rvd25yZXYueG1sUEsBAhQAFAAAAAgAh07iQEj+lMZQAgAA&#10;ogQAAA4AAAAAAAAAAQAgAAAAKQEAAGRycy9lMm9Eb2MueG1sUEsFBgAAAAAGAAYAWQEAAOsFAAAA&#10;AA==&#10;">
                      <v:fill on="f" focussize="0,0"/>
                      <v:stroke on="f" weight="0pt" miterlimit="0" joinstyle="miter"/>
                      <v:imagedata o:title=""/>
                      <o:lock v:ext="edit" aspectratio="f"/>
                      <v:textbox inset="0mm,0mm,0mm,0mm">
                        <w:txbxContent>
                          <w:p w14:paraId="36BA37D7">
                            <w:pPr>
                              <w:spacing w:before="50" w:line="221" w:lineRule="auto"/>
                              <w:ind w:left="20"/>
                              <w:rPr>
                                <w:rFonts w:ascii="宋体" w:hAnsi="宋体" w:eastAsia="宋体" w:cs="宋体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宋体" w:hAnsi="宋体" w:eastAsia="宋体" w:cs="宋体"/>
                                <w:spacing w:val="-3"/>
                                <w:sz w:val="16"/>
                                <w:szCs w:val="16"/>
                              </w:rPr>
                              <w:t>知识库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E1AF37A">
            <w:pPr>
              <w:pStyle w:val="19"/>
            </w:pPr>
          </w:p>
          <w:p w14:paraId="2858748B">
            <w:pPr>
              <w:pStyle w:val="19"/>
            </w:pPr>
          </w:p>
          <w:p w14:paraId="0B504A3D">
            <w:pPr>
              <w:pStyle w:val="19"/>
            </w:pPr>
          </w:p>
          <w:p w14:paraId="0670BE9F">
            <w:pPr>
              <w:pStyle w:val="19"/>
            </w:pPr>
          </w:p>
          <w:p w14:paraId="53D2E699">
            <w:pPr>
              <w:pStyle w:val="19"/>
            </w:pPr>
          </w:p>
          <w:p w14:paraId="591C4E40">
            <w:pPr>
              <w:pStyle w:val="19"/>
            </w:pPr>
          </w:p>
          <w:p w14:paraId="50FA4D8B">
            <w:pPr>
              <w:pStyle w:val="19"/>
            </w:pPr>
          </w:p>
          <w:p w14:paraId="5373D800">
            <w:pPr>
              <w:pStyle w:val="19"/>
            </w:pPr>
          </w:p>
          <w:p w14:paraId="128C7715">
            <w:pPr>
              <w:pStyle w:val="19"/>
            </w:pPr>
          </w:p>
          <w:p w14:paraId="2BAE13C4">
            <w:pPr>
              <w:pStyle w:val="19"/>
            </w:pPr>
          </w:p>
          <w:p w14:paraId="781728DF">
            <w:pPr>
              <w:pStyle w:val="19"/>
            </w:pPr>
          </w:p>
          <w:p w14:paraId="47CF3104">
            <w:pPr>
              <w:pStyle w:val="19"/>
            </w:pPr>
          </w:p>
          <w:p w14:paraId="7EDEF173">
            <w:pPr>
              <w:pStyle w:val="19"/>
            </w:pPr>
          </w:p>
          <w:p w14:paraId="0734BCC4">
            <w:pPr>
              <w:pStyle w:val="19"/>
            </w:pPr>
          </w:p>
          <w:p w14:paraId="7EBDA85B">
            <w:pPr>
              <w:pStyle w:val="19"/>
            </w:pPr>
          </w:p>
          <w:p w14:paraId="02E70603">
            <w:pPr>
              <w:pStyle w:val="19"/>
            </w:pPr>
          </w:p>
          <w:p w14:paraId="48B3B892">
            <w:pPr>
              <w:pStyle w:val="19"/>
            </w:pPr>
          </w:p>
          <w:p w14:paraId="5167F088">
            <w:pPr>
              <w:pStyle w:val="19"/>
            </w:pPr>
          </w:p>
          <w:p w14:paraId="665E56F9">
            <w:pPr>
              <w:pStyle w:val="19"/>
            </w:pPr>
          </w:p>
          <w:p w14:paraId="382A47B2">
            <w:pPr>
              <w:pStyle w:val="19"/>
            </w:pPr>
          </w:p>
          <w:p w14:paraId="132DC076">
            <w:pPr>
              <w:pStyle w:val="19"/>
            </w:pPr>
          </w:p>
          <w:p w14:paraId="261B7DA6">
            <w:pPr>
              <w:pStyle w:val="19"/>
            </w:pPr>
          </w:p>
          <w:p w14:paraId="4A7AB0CE">
            <w:pPr>
              <w:pStyle w:val="19"/>
            </w:pPr>
          </w:p>
          <w:p w14:paraId="230E6832">
            <w:pPr>
              <w:pStyle w:val="19"/>
            </w:pPr>
          </w:p>
          <w:p w14:paraId="2C63329F">
            <w:pPr>
              <w:pStyle w:val="19"/>
              <w:spacing w:line="241" w:lineRule="auto"/>
            </w:pPr>
          </w:p>
          <w:p w14:paraId="177195A8">
            <w:pPr>
              <w:spacing w:before="52" w:line="220" w:lineRule="auto"/>
              <w:ind w:left="29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事件单</w:t>
            </w:r>
          </w:p>
        </w:tc>
      </w:tr>
      <w:tr w14:paraId="6180B43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18657904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  <w:bottom w:val="nil"/>
            </w:tcBorders>
            <w:vAlign w:val="top"/>
          </w:tcPr>
          <w:p w14:paraId="4D0E2B1A">
            <w:pPr>
              <w:pStyle w:val="19"/>
            </w:pPr>
          </w:p>
        </w:tc>
        <w:tc>
          <w:tcPr>
            <w:tcW w:w="2861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 w14:paraId="715EEFB4">
            <w:pPr>
              <w:spacing w:before="227" w:line="241" w:lineRule="auto"/>
              <w:ind w:left="1921" w:right="464" w:hanging="327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sz w:val="16"/>
                <w:szCs w:val="16"/>
              </w:rPr>
              <w:t>判定事件解</w:t>
            </w:r>
            <w:r>
              <w:rPr>
                <w:rFonts w:ascii="宋体" w:hAnsi="宋体" w:eastAsia="宋体" w:cs="宋体"/>
                <w:sz w:val="16"/>
                <w:szCs w:val="16"/>
              </w:rPr>
              <w:t>决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</w:tcBorders>
            <w:vAlign w:val="top"/>
          </w:tcPr>
          <w:p w14:paraId="3297A80C">
            <w:pPr>
              <w:spacing w:before="237" w:line="221" w:lineRule="auto"/>
              <w:ind w:left="592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否</w:t>
            </w:r>
          </w:p>
        </w:tc>
        <w:tc>
          <w:tcPr>
            <w:tcW w:w="1149" w:type="dxa"/>
            <w:vMerge w:val="continue"/>
            <w:tcBorders>
              <w:top w:val="nil"/>
              <w:bottom w:val="nil"/>
            </w:tcBorders>
            <w:vAlign w:val="top"/>
          </w:tcPr>
          <w:p w14:paraId="712FF3B4">
            <w:pPr>
              <w:pStyle w:val="19"/>
            </w:pPr>
          </w:p>
        </w:tc>
      </w:tr>
      <w:tr w14:paraId="1A9B075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8" w:hRule="atLeast"/>
        </w:trPr>
        <w:tc>
          <w:tcPr>
            <w:tcW w:w="461" w:type="dxa"/>
            <w:vMerge w:val="continue"/>
            <w:tcBorders>
              <w:top w:val="nil"/>
              <w:bottom w:val="nil"/>
            </w:tcBorders>
            <w:vAlign w:val="top"/>
          </w:tcPr>
          <w:p w14:paraId="196F9804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  <w:bottom w:val="nil"/>
            </w:tcBorders>
            <w:vAlign w:val="top"/>
          </w:tcPr>
          <w:p w14:paraId="19C44D70">
            <w:pPr>
              <w:pStyle w:val="19"/>
            </w:pPr>
          </w:p>
        </w:tc>
        <w:tc>
          <w:tcPr>
            <w:tcW w:w="2861" w:type="dxa"/>
            <w:gridSpan w:val="2"/>
            <w:tcBorders>
              <w:top w:val="nil"/>
              <w:bottom w:val="nil"/>
              <w:right w:val="nil"/>
            </w:tcBorders>
            <w:vAlign w:val="top"/>
          </w:tcPr>
          <w:p w14:paraId="5F0C5B37">
            <w:pPr>
              <w:spacing w:before="120" w:line="224" w:lineRule="auto"/>
              <w:ind w:left="1919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是</w:t>
            </w:r>
          </w:p>
          <w:p w14:paraId="34720882">
            <w:pPr>
              <w:spacing w:before="249" w:line="220" w:lineRule="auto"/>
              <w:ind w:left="1275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处理并记录解决方案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</w:tcBorders>
            <w:vAlign w:val="top"/>
          </w:tcPr>
          <w:p w14:paraId="61BA329F">
            <w:pPr>
              <w:pStyle w:val="19"/>
              <w:spacing w:line="251" w:lineRule="auto"/>
            </w:pPr>
          </w:p>
          <w:p w14:paraId="0FF22A90">
            <w:pPr>
              <w:pStyle w:val="19"/>
              <w:spacing w:line="251" w:lineRule="auto"/>
            </w:pPr>
          </w:p>
          <w:p w14:paraId="6CB33057">
            <w:pPr>
              <w:spacing w:before="52" w:line="220" w:lineRule="auto"/>
              <w:ind w:left="143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z w:val="16"/>
                <w:szCs w:val="16"/>
              </w:rPr>
              <w:t>记录初步解决步骤</w:t>
            </w:r>
          </w:p>
        </w:tc>
        <w:tc>
          <w:tcPr>
            <w:tcW w:w="1149" w:type="dxa"/>
            <w:vMerge w:val="continue"/>
            <w:tcBorders>
              <w:top w:val="nil"/>
              <w:bottom w:val="nil"/>
            </w:tcBorders>
            <w:vAlign w:val="top"/>
          </w:tcPr>
          <w:p w14:paraId="0B772667">
            <w:pPr>
              <w:pStyle w:val="19"/>
            </w:pPr>
          </w:p>
        </w:tc>
      </w:tr>
      <w:tr w14:paraId="2C970F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461" w:type="dxa"/>
            <w:vMerge w:val="continue"/>
            <w:tcBorders>
              <w:top w:val="nil"/>
            </w:tcBorders>
            <w:vAlign w:val="top"/>
          </w:tcPr>
          <w:p w14:paraId="62611543">
            <w:pPr>
              <w:pStyle w:val="19"/>
            </w:pPr>
          </w:p>
        </w:tc>
        <w:tc>
          <w:tcPr>
            <w:tcW w:w="1135" w:type="dxa"/>
            <w:vMerge w:val="continue"/>
            <w:tcBorders>
              <w:top w:val="nil"/>
            </w:tcBorders>
            <w:vAlign w:val="top"/>
          </w:tcPr>
          <w:p w14:paraId="1F711BF2">
            <w:pPr>
              <w:pStyle w:val="19"/>
            </w:pPr>
          </w:p>
        </w:tc>
        <w:tc>
          <w:tcPr>
            <w:tcW w:w="4563" w:type="dxa"/>
            <w:gridSpan w:val="3"/>
            <w:tcBorders>
              <w:top w:val="nil"/>
            </w:tcBorders>
            <w:vAlign w:val="top"/>
          </w:tcPr>
          <w:p w14:paraId="1490F43E">
            <w:pPr>
              <w:pStyle w:val="19"/>
              <w:spacing w:line="308" w:lineRule="auto"/>
            </w:pPr>
          </w:p>
          <w:p w14:paraId="5AAAEC42">
            <w:pPr>
              <w:spacing w:before="52" w:line="225" w:lineRule="auto"/>
              <w:ind w:left="1676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1"/>
                <w:position w:val="-1"/>
                <w:sz w:val="16"/>
                <w:szCs w:val="16"/>
              </w:rPr>
              <w:t>客户回访</w:t>
            </w:r>
            <w:r>
              <w:rPr>
                <w:rFonts w:ascii="宋体" w:hAnsi="宋体" w:eastAsia="宋体" w:cs="宋体"/>
                <w:spacing w:val="5"/>
                <w:position w:val="-1"/>
                <w:sz w:val="16"/>
                <w:szCs w:val="16"/>
              </w:rPr>
              <w:t xml:space="preserve">         </w:t>
            </w:r>
            <w:r>
              <w:rPr>
                <w:rFonts w:ascii="宋体" w:hAnsi="宋体" w:eastAsia="宋体" w:cs="宋体"/>
                <w:spacing w:val="-1"/>
                <w:position w:val="1"/>
                <w:sz w:val="16"/>
                <w:szCs w:val="16"/>
              </w:rPr>
              <w:t>事件升级</w:t>
            </w:r>
          </w:p>
          <w:p w14:paraId="5FA3EB39">
            <w:pPr>
              <w:pStyle w:val="19"/>
              <w:spacing w:line="391" w:lineRule="auto"/>
            </w:pPr>
          </w:p>
          <w:p w14:paraId="00CD057F">
            <w:pPr>
              <w:spacing w:before="52" w:line="220" w:lineRule="auto"/>
              <w:ind w:left="1840"/>
              <w:rPr>
                <w:rFonts w:ascii="宋体" w:hAnsi="宋体" w:eastAsia="宋体" w:cs="宋体"/>
                <w:sz w:val="16"/>
                <w:szCs w:val="16"/>
              </w:rPr>
            </w:pPr>
            <w:r>
              <w:rPr>
                <w:rFonts w:ascii="宋体" w:hAnsi="宋体" w:eastAsia="宋体" w:cs="宋体"/>
                <w:spacing w:val="-4"/>
                <w:sz w:val="16"/>
                <w:szCs w:val="16"/>
              </w:rPr>
              <w:t>结束</w:t>
            </w:r>
          </w:p>
        </w:tc>
        <w:tc>
          <w:tcPr>
            <w:tcW w:w="1149" w:type="dxa"/>
            <w:vMerge w:val="continue"/>
            <w:tcBorders>
              <w:top w:val="nil"/>
            </w:tcBorders>
            <w:vAlign w:val="top"/>
          </w:tcPr>
          <w:p w14:paraId="4344A230">
            <w:pPr>
              <w:pStyle w:val="19"/>
            </w:pPr>
          </w:p>
        </w:tc>
      </w:tr>
    </w:tbl>
    <w:p w14:paraId="5C39458C">
      <w:pPr>
        <w:spacing w:before="286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 Light" w:hAnsi="Calibri Light" w:eastAsia="Calibri Light" w:cs="Calibri Light"/>
          <w:b/>
          <w:bCs/>
          <w:spacing w:val="-5"/>
          <w:position w:val="2"/>
          <w:sz w:val="28"/>
          <w:szCs w:val="28"/>
        </w:rPr>
        <w:t>4.6.1.2</w:t>
      </w:r>
      <w:r>
        <w:rPr>
          <w:rFonts w:ascii="Calibri Light" w:hAnsi="Calibri Light" w:eastAsia="Calibri Light" w:cs="Calibri Light"/>
          <w:spacing w:val="44"/>
          <w:w w:val="101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流程说明</w:t>
      </w:r>
    </w:p>
    <w:p w14:paraId="7EAF887E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服务台一线工程师接听电话，记录客户信息,服务请求或故障申报信息。</w:t>
      </w:r>
    </w:p>
    <w:p w14:paraId="6C48476A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一线工程师直接处理、回复，记录解决方案。不能直接处理的事件需要查看历史事件、问题的解决记录以及知识库内容，匹配存在同类的事件或问题的处理方案，直接处理，记录解决方案。</w:t>
      </w:r>
    </w:p>
    <w:p w14:paraId="479DD195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一线工程师无法处理完成，事件单转二线工程师，运维管理平台解决方法里记录初步解决判断的步骤，负责人员选择二线工程师，进行移交处理。</w:t>
      </w:r>
    </w:p>
    <w:p w14:paraId="07121790">
      <w:pPr>
        <w:pStyle w:val="22"/>
        <w:bidi w:val="0"/>
      </w:pPr>
      <w:bookmarkStart w:id="23" w:name="_Toc18147"/>
      <w:r>
        <w:t>二线处理解决流程</w:t>
      </w:r>
      <w:bookmarkEnd w:id="23"/>
    </w:p>
    <w:p w14:paraId="215E5516">
      <w:pPr>
        <w:spacing w:before="251" w:line="395" w:lineRule="exact"/>
        <w:ind w:left="21"/>
        <w:rPr>
          <w:rFonts w:ascii="宋体" w:hAnsi="宋体" w:eastAsia="宋体" w:cs="宋体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5"/>
          <w:position w:val="2"/>
          <w:sz w:val="28"/>
          <w:szCs w:val="28"/>
        </w:rPr>
        <w:t>4.6.2.1</w:t>
      </w:r>
      <w:r>
        <w:rPr>
          <w:rFonts w:ascii="Calibri" w:hAnsi="Calibri" w:eastAsia="Calibri" w:cs="Calibri"/>
          <w:b/>
          <w:bCs/>
          <w:spacing w:val="45"/>
          <w:position w:val="2"/>
          <w:sz w:val="28"/>
          <w:szCs w:val="28"/>
        </w:rPr>
        <w:t xml:space="preserve"> </w:t>
      </w:r>
      <w:r>
        <w:rPr>
          <w:rFonts w:ascii="宋体" w:hAnsi="宋体" w:eastAsia="宋体" w:cs="宋体"/>
          <w:b/>
          <w:bCs/>
          <w:spacing w:val="-5"/>
          <w:position w:val="2"/>
          <w:sz w:val="28"/>
          <w:szCs w:val="28"/>
        </w:rPr>
        <w:t>流程图</w:t>
      </w:r>
    </w:p>
    <w:p w14:paraId="1127E541">
      <w:pPr>
        <w:spacing w:before="3"/>
      </w:pPr>
    </w:p>
    <w:tbl>
      <w:tblPr>
        <w:tblStyle w:val="18"/>
        <w:tblW w:w="7315" w:type="dxa"/>
        <w:tblInd w:w="3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"/>
        <w:gridCol w:w="1141"/>
        <w:gridCol w:w="2924"/>
        <w:gridCol w:w="1642"/>
        <w:gridCol w:w="1080"/>
        <w:gridCol w:w="66"/>
      </w:tblGrid>
      <w:tr w14:paraId="3C49B9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</w:trPr>
        <w:tc>
          <w:tcPr>
            <w:tcW w:w="7315" w:type="dxa"/>
            <w:gridSpan w:val="6"/>
            <w:vAlign w:val="top"/>
          </w:tcPr>
          <w:p w14:paraId="1C9271E4">
            <w:pPr>
              <w:spacing w:before="106" w:line="220" w:lineRule="auto"/>
              <w:ind w:left="39"/>
              <w:rPr>
                <w:rFonts w:ascii="宋体" w:hAnsi="宋体" w:eastAsia="宋体" w:cs="宋体"/>
                <w:sz w:val="22"/>
                <w:szCs w:val="22"/>
              </w:rPr>
            </w:pPr>
            <w:r>
              <w:drawing>
                <wp:anchor distT="0" distB="0" distL="0" distR="0" simplePos="0" relativeHeight="251667456" behindDoc="1" locked="0" layoutInCell="1" allowOverlap="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-3175</wp:posOffset>
                  </wp:positionV>
                  <wp:extent cx="4645025" cy="5926455"/>
                  <wp:effectExtent l="0" t="0" r="0" b="0"/>
                  <wp:wrapNone/>
                  <wp:docPr id="16" name="I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 1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935" cy="592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eastAsia="宋体" w:cs="宋体"/>
                <w:spacing w:val="3"/>
                <w:sz w:val="22"/>
                <w:szCs w:val="22"/>
              </w:rPr>
              <w:t>首席处理解决子流程</w:t>
            </w:r>
          </w:p>
        </w:tc>
      </w:tr>
      <w:tr w14:paraId="65A345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6" w:hRule="atLeast"/>
        </w:trPr>
        <w:tc>
          <w:tcPr>
            <w:tcW w:w="462" w:type="dxa"/>
            <w:vMerge w:val="restart"/>
            <w:tcBorders>
              <w:bottom w:val="nil"/>
            </w:tcBorders>
            <w:vAlign w:val="top"/>
          </w:tcPr>
          <w:p w14:paraId="79B41E56">
            <w:pPr>
              <w:pStyle w:val="19"/>
            </w:pPr>
          </w:p>
        </w:tc>
        <w:tc>
          <w:tcPr>
            <w:tcW w:w="1141" w:type="dxa"/>
            <w:vAlign w:val="top"/>
          </w:tcPr>
          <w:p w14:paraId="1B03594A">
            <w:pPr>
              <w:spacing w:before="147" w:line="229" w:lineRule="auto"/>
              <w:ind w:left="375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6"/>
                <w:sz w:val="18"/>
                <w:szCs w:val="18"/>
              </w:rPr>
              <w:t>输入</w:t>
            </w:r>
          </w:p>
        </w:tc>
        <w:tc>
          <w:tcPr>
            <w:tcW w:w="4566" w:type="dxa"/>
            <w:gridSpan w:val="2"/>
            <w:vAlign w:val="top"/>
          </w:tcPr>
          <w:p w14:paraId="3818860D">
            <w:pPr>
              <w:spacing w:before="147" w:line="229" w:lineRule="auto"/>
              <w:ind w:left="1804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11"/>
                <w:sz w:val="18"/>
                <w:szCs w:val="18"/>
              </w:rPr>
              <w:t>二线工程师</w:t>
            </w:r>
          </w:p>
        </w:tc>
        <w:tc>
          <w:tcPr>
            <w:tcW w:w="1146" w:type="dxa"/>
            <w:gridSpan w:val="2"/>
            <w:vAlign w:val="top"/>
          </w:tcPr>
          <w:p w14:paraId="5D64B25A">
            <w:pPr>
              <w:spacing w:before="147" w:line="229" w:lineRule="auto"/>
              <w:ind w:left="162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输出</w:t>
            </w:r>
            <w:r>
              <w:rPr>
                <w:rFonts w:ascii="Times New Roman" w:hAnsi="Times New Roman" w:eastAsia="Times New Roman" w:cs="Times New Roman"/>
                <w:spacing w:val="8"/>
                <w:sz w:val="18"/>
                <w:szCs w:val="18"/>
              </w:rPr>
              <w:t>/</w:t>
            </w:r>
            <w:r>
              <w:rPr>
                <w:rFonts w:ascii="宋体" w:hAnsi="宋体" w:eastAsia="宋体" w:cs="宋体"/>
                <w:spacing w:val="8"/>
                <w:sz w:val="18"/>
                <w:szCs w:val="18"/>
              </w:rPr>
              <w:t>工具</w:t>
            </w:r>
          </w:p>
        </w:tc>
      </w:tr>
      <w:tr w14:paraId="516F92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5" w:hRule="atLeast"/>
        </w:trPr>
        <w:tc>
          <w:tcPr>
            <w:tcW w:w="462" w:type="dxa"/>
            <w:vMerge w:val="continue"/>
            <w:tcBorders>
              <w:top w:val="nil"/>
              <w:bottom w:val="nil"/>
            </w:tcBorders>
            <w:vAlign w:val="top"/>
          </w:tcPr>
          <w:p w14:paraId="143F802C">
            <w:pPr>
              <w:pStyle w:val="19"/>
            </w:pPr>
          </w:p>
        </w:tc>
        <w:tc>
          <w:tcPr>
            <w:tcW w:w="1141" w:type="dxa"/>
            <w:vMerge w:val="restart"/>
            <w:tcBorders>
              <w:bottom w:val="nil"/>
            </w:tcBorders>
            <w:vAlign w:val="top"/>
          </w:tcPr>
          <w:p w14:paraId="27F22C41">
            <w:pPr>
              <w:pStyle w:val="19"/>
              <w:spacing w:line="258" w:lineRule="auto"/>
            </w:pPr>
          </w:p>
          <w:p w14:paraId="24D37C82">
            <w:pPr>
              <w:spacing w:before="49" w:line="229" w:lineRule="auto"/>
              <w:ind w:left="303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事件单</w:t>
            </w:r>
          </w:p>
        </w:tc>
        <w:tc>
          <w:tcPr>
            <w:tcW w:w="4566" w:type="dxa"/>
            <w:gridSpan w:val="2"/>
            <w:tcBorders>
              <w:bottom w:val="nil"/>
            </w:tcBorders>
            <w:vAlign w:val="top"/>
          </w:tcPr>
          <w:p w14:paraId="7B4A612B">
            <w:pPr>
              <w:pStyle w:val="19"/>
              <w:spacing w:line="290" w:lineRule="auto"/>
            </w:pPr>
          </w:p>
          <w:p w14:paraId="2D02213C">
            <w:pPr>
              <w:spacing w:before="49" w:line="229" w:lineRule="auto"/>
              <w:ind w:left="350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sz w:val="15"/>
                <w:szCs w:val="15"/>
              </w:rPr>
              <w:t>开始           受理升级事件</w:t>
            </w:r>
          </w:p>
          <w:p w14:paraId="297052C4">
            <w:pPr>
              <w:pStyle w:val="19"/>
              <w:spacing w:line="440" w:lineRule="auto"/>
            </w:pPr>
          </w:p>
          <w:p w14:paraId="305C2D98">
            <w:pPr>
              <w:spacing w:before="49" w:line="229" w:lineRule="auto"/>
              <w:ind w:left="139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验证初步解决步骤</w:t>
            </w:r>
          </w:p>
          <w:p w14:paraId="64225B27">
            <w:pPr>
              <w:pStyle w:val="19"/>
              <w:spacing w:line="450" w:lineRule="auto"/>
            </w:pPr>
          </w:p>
          <w:p w14:paraId="4A341F9C">
            <w:pPr>
              <w:spacing w:before="49" w:line="255" w:lineRule="auto"/>
              <w:ind w:left="1797" w:right="2122" w:hanging="160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判定是否直</w:t>
            </w: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接解决</w:t>
            </w:r>
          </w:p>
          <w:p w14:paraId="35E98AD8">
            <w:pPr>
              <w:pStyle w:val="19"/>
              <w:spacing w:line="265" w:lineRule="auto"/>
            </w:pPr>
          </w:p>
          <w:p w14:paraId="5AF95446">
            <w:pPr>
              <w:spacing w:before="48" w:line="229" w:lineRule="auto"/>
              <w:ind w:left="1964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否</w:t>
            </w:r>
          </w:p>
          <w:p w14:paraId="51303A77">
            <w:pPr>
              <w:spacing w:before="272" w:line="229" w:lineRule="auto"/>
              <w:ind w:left="1558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查找相关事件</w:t>
            </w:r>
          </w:p>
          <w:p w14:paraId="617C5E51">
            <w:pPr>
              <w:pStyle w:val="19"/>
              <w:spacing w:line="376" w:lineRule="auto"/>
            </w:pPr>
          </w:p>
          <w:p w14:paraId="5DED0D45">
            <w:pPr>
              <w:spacing w:before="50" w:line="353" w:lineRule="auto"/>
              <w:ind w:left="248" w:right="2122" w:firstLine="139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关联事件单</w:t>
            </w:r>
            <w:r>
              <w:rPr>
                <w:rFonts w:ascii="宋体" w:hAnsi="宋体" w:eastAsia="宋体" w:cs="宋体"/>
                <w:sz w:val="15"/>
                <w:szCs w:val="15"/>
              </w:rPr>
              <w:t>是</w:t>
            </w:r>
          </w:p>
          <w:p w14:paraId="1C09F50D">
            <w:pPr>
              <w:spacing w:before="62" w:line="229" w:lineRule="auto"/>
              <w:ind w:left="156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7"/>
                <w:sz w:val="15"/>
                <w:szCs w:val="15"/>
              </w:rPr>
              <w:t>匹配已知方案</w:t>
            </w:r>
          </w:p>
        </w:tc>
        <w:tc>
          <w:tcPr>
            <w:tcW w:w="1146" w:type="dxa"/>
            <w:gridSpan w:val="2"/>
            <w:tcBorders>
              <w:bottom w:val="nil"/>
            </w:tcBorders>
            <w:textDirection w:val="tbRl"/>
            <w:vAlign w:val="top"/>
          </w:tcPr>
          <w:p w14:paraId="7A446F7F">
            <w:pPr>
              <w:pStyle w:val="19"/>
              <w:spacing w:line="469" w:lineRule="auto"/>
            </w:pPr>
          </w:p>
          <w:p w14:paraId="21D7A531">
            <w:pPr>
              <w:spacing w:before="39" w:line="230" w:lineRule="auto"/>
              <w:ind w:left="3990"/>
              <w:rPr>
                <w:rFonts w:ascii="宋体" w:hAnsi="宋体" w:eastAsia="宋体" w:cs="宋体"/>
                <w:sz w:val="12"/>
                <w:szCs w:val="12"/>
              </w:rPr>
            </w:pP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知</w:t>
            </w:r>
            <w:r>
              <w:rPr>
                <w:rFonts w:ascii="宋体" w:hAnsi="宋体" w:eastAsia="宋体" w:cs="宋体"/>
                <w:spacing w:val="-22"/>
                <w:sz w:val="12"/>
                <w:szCs w:val="1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识</w:t>
            </w:r>
            <w:r>
              <w:rPr>
                <w:rFonts w:ascii="宋体" w:hAnsi="宋体" w:eastAsia="宋体" w:cs="宋体"/>
                <w:spacing w:val="-13"/>
                <w:sz w:val="12"/>
                <w:szCs w:val="12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12"/>
                <w:szCs w:val="12"/>
              </w:rPr>
              <w:t>库</w:t>
            </w:r>
          </w:p>
        </w:tc>
      </w:tr>
      <w:tr w14:paraId="31AD8B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1" w:hRule="atLeast"/>
        </w:trPr>
        <w:tc>
          <w:tcPr>
            <w:tcW w:w="462" w:type="dxa"/>
            <w:vMerge w:val="continue"/>
            <w:tcBorders>
              <w:top w:val="nil"/>
              <w:bottom w:val="nil"/>
            </w:tcBorders>
            <w:vAlign w:val="top"/>
          </w:tcPr>
          <w:p w14:paraId="62FE1301">
            <w:pPr>
              <w:pStyle w:val="19"/>
            </w:pPr>
          </w:p>
        </w:tc>
        <w:tc>
          <w:tcPr>
            <w:tcW w:w="1141" w:type="dxa"/>
            <w:vMerge w:val="continue"/>
            <w:tcBorders>
              <w:top w:val="nil"/>
              <w:bottom w:val="nil"/>
            </w:tcBorders>
            <w:vAlign w:val="top"/>
          </w:tcPr>
          <w:p w14:paraId="705CE0D1">
            <w:pPr>
              <w:pStyle w:val="19"/>
            </w:pPr>
          </w:p>
        </w:tc>
        <w:tc>
          <w:tcPr>
            <w:tcW w:w="2924" w:type="dxa"/>
            <w:tcBorders>
              <w:top w:val="nil"/>
              <w:bottom w:val="nil"/>
              <w:right w:val="nil"/>
            </w:tcBorders>
            <w:vAlign w:val="top"/>
          </w:tcPr>
          <w:p w14:paraId="0A0EFD7C">
            <w:pPr>
              <w:spacing w:before="249" w:line="229" w:lineRule="auto"/>
              <w:ind w:left="1642"/>
              <w:rPr>
                <w:rFonts w:ascii="宋体" w:hAnsi="宋体" w:eastAsia="宋体" w:cs="宋体"/>
                <w:sz w:val="15"/>
                <w:szCs w:val="15"/>
              </w:rPr>
            </w:pPr>
            <w:r>
              <w:pict>
                <v:shape id="_x0000_s1028" o:spid="_x0000_s1028" o:spt="202" type="#_x0000_t202" style="position:absolute;left:0pt;margin-left:96.15pt;margin-top:21.8pt;height:30.7pt;width:11pt;mso-position-horizontal-relative:page;mso-position-vertical-relative:page;z-index:251668480;mso-width-relative:page;mso-height-relative:page;" filled="f" stroked="f" coordsize="21600,21600">
                  <v:path/>
                  <v:fill on="f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 w14:paraId="050C1315">
                        <w:pPr>
                          <w:spacing w:before="20" w:line="214" w:lineRule="auto"/>
                          <w:ind w:left="20"/>
                          <w:rPr>
                            <w:rFonts w:ascii="宋体" w:hAnsi="宋体" w:eastAsia="宋体" w:cs="宋体"/>
                            <w:sz w:val="15"/>
                            <w:szCs w:val="15"/>
                          </w:rPr>
                        </w:pPr>
                        <w:r>
                          <w:rPr>
                            <w:rFonts w:ascii="宋体" w:hAnsi="宋体" w:eastAsia="宋体" w:cs="宋体"/>
                            <w:spacing w:val="7"/>
                            <w:sz w:val="15"/>
                            <w:szCs w:val="15"/>
                          </w:rPr>
                          <w:t>决</w:t>
                        </w:r>
                        <w:r>
                          <w:rPr>
                            <w:rFonts w:ascii="宋体" w:hAnsi="宋体" w:eastAsia="宋体" w:cs="宋体"/>
                            <w:spacing w:val="11"/>
                            <w:sz w:val="15"/>
                            <w:szCs w:val="15"/>
                          </w:rPr>
                          <w:t xml:space="preserve">   </w:t>
                        </w:r>
                        <w:r>
                          <w:rPr>
                            <w:rFonts w:ascii="宋体" w:hAnsi="宋体" w:eastAsia="宋体" w:cs="宋体"/>
                            <w:spacing w:val="7"/>
                            <w:sz w:val="15"/>
                            <w:szCs w:val="15"/>
                          </w:rPr>
                          <w:t>是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判定事件解</w:t>
            </w:r>
          </w:p>
          <w:p w14:paraId="25DD93F7">
            <w:pPr>
              <w:pStyle w:val="19"/>
              <w:spacing w:line="282" w:lineRule="auto"/>
            </w:pPr>
          </w:p>
          <w:p w14:paraId="02E33C7C">
            <w:pPr>
              <w:pStyle w:val="19"/>
              <w:spacing w:line="282" w:lineRule="auto"/>
            </w:pPr>
          </w:p>
          <w:p w14:paraId="0453398F">
            <w:pPr>
              <w:pStyle w:val="19"/>
              <w:spacing w:line="283" w:lineRule="auto"/>
            </w:pPr>
          </w:p>
          <w:p w14:paraId="3540B509">
            <w:pPr>
              <w:spacing w:before="49" w:line="229" w:lineRule="auto"/>
              <w:ind w:left="1322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9"/>
                <w:sz w:val="15"/>
                <w:szCs w:val="15"/>
              </w:rPr>
              <w:t>处理并记录解决方案</w:t>
            </w:r>
          </w:p>
          <w:p w14:paraId="6D894485">
            <w:pPr>
              <w:pStyle w:val="19"/>
              <w:spacing w:line="270" w:lineRule="auto"/>
            </w:pPr>
          </w:p>
          <w:p w14:paraId="76A71131">
            <w:pPr>
              <w:pStyle w:val="19"/>
              <w:spacing w:line="271" w:lineRule="auto"/>
            </w:pPr>
          </w:p>
          <w:p w14:paraId="34DE7DCC">
            <w:pPr>
              <w:spacing w:before="48" w:line="229" w:lineRule="auto"/>
              <w:ind w:left="155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反馈处理结果</w:t>
            </w:r>
          </w:p>
        </w:tc>
        <w:tc>
          <w:tcPr>
            <w:tcW w:w="1642" w:type="dxa"/>
            <w:tcBorders>
              <w:top w:val="nil"/>
              <w:left w:val="nil"/>
              <w:bottom w:val="nil"/>
            </w:tcBorders>
            <w:vAlign w:val="top"/>
          </w:tcPr>
          <w:p w14:paraId="4280F902">
            <w:pPr>
              <w:spacing w:before="259" w:line="229" w:lineRule="auto"/>
              <w:ind w:left="619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z w:val="15"/>
                <w:szCs w:val="15"/>
              </w:rPr>
              <w:t>否</w:t>
            </w:r>
          </w:p>
          <w:p w14:paraId="43DAC9C6">
            <w:pPr>
              <w:pStyle w:val="19"/>
              <w:spacing w:line="277" w:lineRule="auto"/>
            </w:pPr>
          </w:p>
          <w:p w14:paraId="3848EE36">
            <w:pPr>
              <w:pStyle w:val="19"/>
              <w:spacing w:line="277" w:lineRule="auto"/>
            </w:pPr>
          </w:p>
          <w:p w14:paraId="4A802046">
            <w:pPr>
              <w:pStyle w:val="19"/>
              <w:spacing w:line="277" w:lineRule="auto"/>
            </w:pPr>
          </w:p>
          <w:p w14:paraId="0D41188A">
            <w:pPr>
              <w:spacing w:before="49" w:line="229" w:lineRule="auto"/>
              <w:ind w:left="16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记录分析判断步骤</w:t>
            </w:r>
          </w:p>
          <w:p w14:paraId="0BE84670">
            <w:pPr>
              <w:pStyle w:val="19"/>
              <w:spacing w:line="258" w:lineRule="auto"/>
            </w:pPr>
          </w:p>
          <w:p w14:paraId="4751B513">
            <w:pPr>
              <w:pStyle w:val="19"/>
              <w:spacing w:line="259" w:lineRule="auto"/>
            </w:pPr>
          </w:p>
          <w:p w14:paraId="030FBFC8">
            <w:pPr>
              <w:spacing w:before="49" w:line="229" w:lineRule="auto"/>
              <w:ind w:left="166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10"/>
                <w:sz w:val="15"/>
                <w:szCs w:val="15"/>
              </w:rPr>
              <w:t>进入问题管理流程</w:t>
            </w:r>
          </w:p>
        </w:tc>
        <w:tc>
          <w:tcPr>
            <w:tcW w:w="1080" w:type="dxa"/>
            <w:vMerge w:val="restart"/>
            <w:tcBorders>
              <w:top w:val="nil"/>
              <w:bottom w:val="nil"/>
              <w:right w:val="single" w:color="000000" w:sz="2" w:space="0"/>
            </w:tcBorders>
            <w:vAlign w:val="top"/>
          </w:tcPr>
          <w:p w14:paraId="3DCBE099">
            <w:pPr>
              <w:pStyle w:val="19"/>
              <w:spacing w:line="267" w:lineRule="auto"/>
            </w:pPr>
          </w:p>
          <w:p w14:paraId="1AD6420D">
            <w:pPr>
              <w:pStyle w:val="19"/>
              <w:spacing w:line="267" w:lineRule="auto"/>
            </w:pPr>
          </w:p>
          <w:p w14:paraId="208E2826">
            <w:pPr>
              <w:pStyle w:val="19"/>
              <w:spacing w:line="267" w:lineRule="auto"/>
            </w:pPr>
          </w:p>
          <w:p w14:paraId="3DBB795C">
            <w:pPr>
              <w:pStyle w:val="19"/>
              <w:spacing w:line="267" w:lineRule="auto"/>
            </w:pPr>
          </w:p>
          <w:p w14:paraId="1B59B578">
            <w:pPr>
              <w:pStyle w:val="19"/>
              <w:spacing w:line="267" w:lineRule="auto"/>
            </w:pPr>
          </w:p>
          <w:p w14:paraId="3E116E09">
            <w:pPr>
              <w:pStyle w:val="19"/>
              <w:spacing w:line="268" w:lineRule="auto"/>
            </w:pPr>
          </w:p>
          <w:p w14:paraId="42DE4DA1">
            <w:pPr>
              <w:pStyle w:val="19"/>
              <w:spacing w:line="268" w:lineRule="auto"/>
            </w:pPr>
          </w:p>
          <w:p w14:paraId="7DD6172B">
            <w:pPr>
              <w:spacing w:before="48" w:line="238" w:lineRule="auto"/>
              <w:ind w:left="445" w:right="73" w:hanging="241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8"/>
                <w:sz w:val="15"/>
                <w:szCs w:val="15"/>
              </w:rPr>
              <w:t>客户问题协</w:t>
            </w:r>
            <w:r>
              <w:rPr>
                <w:rFonts w:ascii="宋体" w:hAnsi="宋体" w:eastAsia="宋体" w:cs="宋体"/>
                <w:spacing w:val="4"/>
                <w:sz w:val="15"/>
                <w:szCs w:val="15"/>
              </w:rPr>
              <w:t>调单</w:t>
            </w:r>
          </w:p>
        </w:tc>
        <w:tc>
          <w:tcPr>
            <w:tcW w:w="66" w:type="dxa"/>
            <w:vMerge w:val="restart"/>
            <w:tcBorders>
              <w:top w:val="nil"/>
              <w:left w:val="single" w:color="000000" w:sz="2" w:space="0"/>
              <w:bottom w:val="nil"/>
            </w:tcBorders>
            <w:vAlign w:val="top"/>
          </w:tcPr>
          <w:p w14:paraId="5E8F890F">
            <w:pPr>
              <w:pStyle w:val="19"/>
            </w:pPr>
          </w:p>
        </w:tc>
      </w:tr>
      <w:tr w14:paraId="1E5615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462" w:type="dxa"/>
            <w:vMerge w:val="continue"/>
            <w:tcBorders>
              <w:top w:val="nil"/>
            </w:tcBorders>
            <w:vAlign w:val="top"/>
          </w:tcPr>
          <w:p w14:paraId="59FAF5E7">
            <w:pPr>
              <w:pStyle w:val="19"/>
            </w:pPr>
          </w:p>
        </w:tc>
        <w:tc>
          <w:tcPr>
            <w:tcW w:w="1141" w:type="dxa"/>
            <w:vMerge w:val="continue"/>
            <w:tcBorders>
              <w:top w:val="nil"/>
            </w:tcBorders>
            <w:vAlign w:val="top"/>
          </w:tcPr>
          <w:p w14:paraId="08444B87">
            <w:pPr>
              <w:pStyle w:val="19"/>
            </w:pPr>
          </w:p>
        </w:tc>
        <w:tc>
          <w:tcPr>
            <w:tcW w:w="4566" w:type="dxa"/>
            <w:gridSpan w:val="2"/>
            <w:tcBorders>
              <w:top w:val="nil"/>
            </w:tcBorders>
            <w:vAlign w:val="top"/>
          </w:tcPr>
          <w:p w14:paraId="1123D2F4">
            <w:pPr>
              <w:spacing w:before="262" w:line="229" w:lineRule="auto"/>
              <w:ind w:left="1887"/>
              <w:rPr>
                <w:rFonts w:ascii="宋体" w:hAnsi="宋体" w:eastAsia="宋体" w:cs="宋体"/>
                <w:sz w:val="15"/>
                <w:szCs w:val="15"/>
              </w:rPr>
            </w:pPr>
            <w:r>
              <w:rPr>
                <w:rFonts w:ascii="宋体" w:hAnsi="宋体" w:eastAsia="宋体" w:cs="宋体"/>
                <w:spacing w:val="3"/>
                <w:sz w:val="15"/>
                <w:szCs w:val="15"/>
              </w:rPr>
              <w:t>结束</w:t>
            </w:r>
          </w:p>
        </w:tc>
        <w:tc>
          <w:tcPr>
            <w:tcW w:w="1080" w:type="dxa"/>
            <w:vMerge w:val="continue"/>
            <w:tcBorders>
              <w:top w:val="nil"/>
              <w:right w:val="single" w:color="000000" w:sz="2" w:space="0"/>
            </w:tcBorders>
            <w:vAlign w:val="top"/>
          </w:tcPr>
          <w:p w14:paraId="0EE21840">
            <w:pPr>
              <w:pStyle w:val="19"/>
            </w:pPr>
          </w:p>
        </w:tc>
        <w:tc>
          <w:tcPr>
            <w:tcW w:w="66" w:type="dxa"/>
            <w:vMerge w:val="continue"/>
            <w:tcBorders>
              <w:top w:val="nil"/>
              <w:left w:val="single" w:color="000000" w:sz="2" w:space="0"/>
            </w:tcBorders>
            <w:vAlign w:val="top"/>
          </w:tcPr>
          <w:p w14:paraId="799C2B48">
            <w:pPr>
              <w:pStyle w:val="19"/>
            </w:pPr>
          </w:p>
        </w:tc>
      </w:tr>
    </w:tbl>
    <w:p w14:paraId="51C07D41">
      <w:pPr>
        <w:pStyle w:val="22"/>
        <w:bidi w:val="0"/>
      </w:pPr>
      <w:bookmarkStart w:id="24" w:name="_Toc5922"/>
      <w:r>
        <w:t>流程说明</w:t>
      </w:r>
      <w:bookmarkEnd w:id="24"/>
    </w:p>
    <w:p w14:paraId="7E8C6E9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二线工程师登陆运维管理平台，对一线工程师转移的事件单进行查看、分析。</w:t>
      </w:r>
    </w:p>
    <w:p w14:paraId="1B009E3F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二线工程师可以直接处理，详细记录解决方案并反馈一线工程师，不能直接</w:t>
      </w:r>
    </w:p>
    <w:p w14:paraId="70A9ACB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处理需要沟通二线工程师，沟通后确定解决方案。</w:t>
      </w:r>
    </w:p>
    <w:p w14:paraId="531E23F6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确定解决方案过程中涉及到信息变更，需要进入问题管理流程。通过《问题协调单》进行移交。</w:t>
      </w:r>
    </w:p>
    <w:p w14:paraId="0F73BFB5">
      <w:pPr>
        <w:pStyle w:val="21"/>
        <w:bidi w:val="0"/>
      </w:pPr>
      <w:bookmarkStart w:id="25" w:name="_Toc481"/>
      <w:r>
        <w:t>关键绩效指标</w:t>
      </w:r>
      <w:bookmarkEnd w:id="25"/>
    </w:p>
    <w:p w14:paraId="755047B7">
      <w:pPr>
        <w:spacing w:line="47" w:lineRule="exact"/>
      </w:pPr>
    </w:p>
    <w:tbl>
      <w:tblPr>
        <w:tblStyle w:val="18"/>
        <w:tblW w:w="8362" w:type="dxa"/>
        <w:tblInd w:w="1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87"/>
        <w:gridCol w:w="3822"/>
        <w:gridCol w:w="1133"/>
        <w:gridCol w:w="1420"/>
      </w:tblGrid>
      <w:tr w14:paraId="648294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1987" w:type="dxa"/>
            <w:vAlign w:val="top"/>
          </w:tcPr>
          <w:p w14:paraId="3D5AB981">
            <w:pPr>
              <w:spacing w:before="47" w:line="217" w:lineRule="auto"/>
              <w:ind w:left="5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绩效指标</w:t>
            </w:r>
          </w:p>
        </w:tc>
        <w:tc>
          <w:tcPr>
            <w:tcW w:w="3822" w:type="dxa"/>
            <w:vAlign w:val="top"/>
          </w:tcPr>
          <w:p w14:paraId="3F27AA31">
            <w:pPr>
              <w:spacing w:before="47" w:line="217" w:lineRule="auto"/>
              <w:ind w:left="170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2"/>
                <w:szCs w:val="22"/>
              </w:rPr>
              <w:t>公式</w:t>
            </w:r>
          </w:p>
        </w:tc>
        <w:tc>
          <w:tcPr>
            <w:tcW w:w="1133" w:type="dxa"/>
            <w:vAlign w:val="top"/>
          </w:tcPr>
          <w:p w14:paraId="18647BD0">
            <w:pPr>
              <w:spacing w:before="47" w:line="217" w:lineRule="auto"/>
              <w:ind w:left="13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考核周期</w:t>
            </w:r>
          </w:p>
        </w:tc>
        <w:tc>
          <w:tcPr>
            <w:tcW w:w="1420" w:type="dxa"/>
            <w:vAlign w:val="top"/>
          </w:tcPr>
          <w:p w14:paraId="5309AB6A">
            <w:pPr>
              <w:spacing w:before="47" w:line="217" w:lineRule="auto"/>
              <w:ind w:left="28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负责部门</w:t>
            </w:r>
          </w:p>
        </w:tc>
      </w:tr>
      <w:tr w14:paraId="143FD86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987" w:type="dxa"/>
            <w:vAlign w:val="top"/>
          </w:tcPr>
          <w:p w14:paraId="2B35977F">
            <w:pPr>
              <w:spacing w:before="199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事件解决率</w:t>
            </w:r>
          </w:p>
        </w:tc>
        <w:tc>
          <w:tcPr>
            <w:tcW w:w="3822" w:type="dxa"/>
            <w:vAlign w:val="top"/>
          </w:tcPr>
          <w:p w14:paraId="6972EEAA">
            <w:pPr>
              <w:spacing w:before="43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（成功解决事件数/已关闭事件总数）</w:t>
            </w:r>
          </w:p>
          <w:p w14:paraId="0581676E">
            <w:pPr>
              <w:spacing w:before="81" w:line="188" w:lineRule="auto"/>
              <w:ind w:left="10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*100%</w:t>
            </w:r>
          </w:p>
        </w:tc>
        <w:tc>
          <w:tcPr>
            <w:tcW w:w="1133" w:type="dxa"/>
            <w:vAlign w:val="top"/>
          </w:tcPr>
          <w:p w14:paraId="57B309A1">
            <w:pPr>
              <w:spacing w:before="199" w:line="220" w:lineRule="auto"/>
              <w:ind w:left="11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月</w:t>
            </w:r>
          </w:p>
        </w:tc>
        <w:tc>
          <w:tcPr>
            <w:tcW w:w="1420" w:type="dxa"/>
            <w:vAlign w:val="top"/>
          </w:tcPr>
          <w:p w14:paraId="4D18AC50">
            <w:pPr>
              <w:spacing w:before="199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  <w:tr w14:paraId="7D31D2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987" w:type="dxa"/>
            <w:vAlign w:val="top"/>
          </w:tcPr>
          <w:p w14:paraId="416C3916">
            <w:pPr>
              <w:spacing w:before="202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事件按时解决率</w:t>
            </w:r>
          </w:p>
        </w:tc>
        <w:tc>
          <w:tcPr>
            <w:tcW w:w="3822" w:type="dxa"/>
            <w:vAlign w:val="top"/>
          </w:tcPr>
          <w:p w14:paraId="43A6B0C2">
            <w:pPr>
              <w:spacing w:before="46" w:line="237" w:lineRule="auto"/>
              <w:ind w:left="108" w:right="201" w:firstLine="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（按照事件等级规定时间内解决的事</w:t>
            </w: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件数/已关闭事件总数）*100%</w:t>
            </w:r>
          </w:p>
        </w:tc>
        <w:tc>
          <w:tcPr>
            <w:tcW w:w="1133" w:type="dxa"/>
            <w:vAlign w:val="top"/>
          </w:tcPr>
          <w:p w14:paraId="23C18936">
            <w:pPr>
              <w:spacing w:before="202" w:line="220" w:lineRule="auto"/>
              <w:ind w:left="11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z w:val="22"/>
                <w:szCs w:val="22"/>
              </w:rPr>
              <w:t>月</w:t>
            </w:r>
          </w:p>
        </w:tc>
        <w:tc>
          <w:tcPr>
            <w:tcW w:w="1420" w:type="dxa"/>
            <w:vAlign w:val="top"/>
          </w:tcPr>
          <w:p w14:paraId="714FC7E4">
            <w:pPr>
              <w:spacing w:before="202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  <w:tr w14:paraId="5BDE85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1987" w:type="dxa"/>
            <w:vAlign w:val="top"/>
          </w:tcPr>
          <w:p w14:paraId="74F65AAF">
            <w:pPr>
              <w:spacing w:before="205" w:line="220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事件回访的及时率</w:t>
            </w:r>
          </w:p>
        </w:tc>
        <w:tc>
          <w:tcPr>
            <w:tcW w:w="3822" w:type="dxa"/>
            <w:vAlign w:val="top"/>
          </w:tcPr>
          <w:p w14:paraId="107DF2AE">
            <w:pPr>
              <w:spacing w:before="48" w:line="238" w:lineRule="auto"/>
              <w:ind w:left="115" w:right="300" w:hanging="4"/>
              <w:rPr>
                <w:rFonts w:hint="default" w:ascii="宋体" w:hAnsi="宋体" w:eastAsia="宋体" w:cs="宋体"/>
                <w:sz w:val="22"/>
                <w:szCs w:val="22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按时回访的事件数量/已回访的事件</w:t>
            </w: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总数</w:t>
            </w:r>
            <w:r>
              <w:rPr>
                <w:rFonts w:hint="eastAsia" w:ascii="宋体" w:hAnsi="宋体" w:eastAsia="宋体" w:cs="宋体"/>
                <w:spacing w:val="-4"/>
                <w:sz w:val="22"/>
                <w:szCs w:val="22"/>
                <w:lang w:val="en-US" w:eastAsia="zh-CN"/>
              </w:rPr>
              <w:t>*100%</w:t>
            </w:r>
            <w:bookmarkStart w:id="33" w:name="_GoBack"/>
            <w:bookmarkEnd w:id="33"/>
          </w:p>
        </w:tc>
        <w:tc>
          <w:tcPr>
            <w:tcW w:w="1133" w:type="dxa"/>
            <w:vAlign w:val="top"/>
          </w:tcPr>
          <w:p w14:paraId="41CBAE3A">
            <w:pPr>
              <w:spacing w:before="205" w:line="220" w:lineRule="auto"/>
              <w:ind w:left="11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按季度</w:t>
            </w:r>
          </w:p>
        </w:tc>
        <w:tc>
          <w:tcPr>
            <w:tcW w:w="1420" w:type="dxa"/>
            <w:vAlign w:val="top"/>
          </w:tcPr>
          <w:p w14:paraId="09F8FDCB">
            <w:pPr>
              <w:spacing w:before="205" w:line="220" w:lineRule="auto"/>
              <w:ind w:left="11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运维服务部</w:t>
            </w:r>
          </w:p>
        </w:tc>
      </w:tr>
    </w:tbl>
    <w:p w14:paraId="6D1B9221">
      <w:pPr>
        <w:pStyle w:val="21"/>
        <w:bidi w:val="0"/>
      </w:pPr>
      <w:bookmarkStart w:id="26" w:name="_Toc27360"/>
      <w:r>
        <w:t>事件等级及升级机制</w:t>
      </w:r>
      <w:bookmarkEnd w:id="26"/>
    </w:p>
    <w:p w14:paraId="7743EB9E">
      <w:pPr>
        <w:pStyle w:val="22"/>
        <w:bidi w:val="0"/>
      </w:pPr>
      <w:bookmarkStart w:id="27" w:name="_Toc16664"/>
      <w:r>
        <w:t>事件等级划分</w:t>
      </w:r>
      <w:bookmarkEnd w:id="27"/>
    </w:p>
    <w:tbl>
      <w:tblPr>
        <w:tblStyle w:val="18"/>
        <w:tblW w:w="865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1497"/>
        <w:gridCol w:w="6242"/>
      </w:tblGrid>
      <w:tr w14:paraId="298260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0" w:type="dxa"/>
            <w:vAlign w:val="top"/>
          </w:tcPr>
          <w:p w14:paraId="4F0C743F">
            <w:pPr>
              <w:spacing w:before="47" w:line="217" w:lineRule="auto"/>
              <w:ind w:left="24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6"/>
                <w:sz w:val="22"/>
                <w:szCs w:val="22"/>
              </w:rPr>
              <w:t>分类</w:t>
            </w:r>
          </w:p>
        </w:tc>
        <w:tc>
          <w:tcPr>
            <w:tcW w:w="1497" w:type="dxa"/>
            <w:vAlign w:val="top"/>
          </w:tcPr>
          <w:p w14:paraId="5AAB2907">
            <w:pPr>
              <w:spacing w:before="47" w:line="217" w:lineRule="auto"/>
              <w:ind w:left="30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  <w:tc>
          <w:tcPr>
            <w:tcW w:w="6242" w:type="dxa"/>
            <w:vAlign w:val="top"/>
          </w:tcPr>
          <w:p w14:paraId="590DD228">
            <w:pPr>
              <w:spacing w:before="47" w:line="217" w:lineRule="auto"/>
              <w:ind w:left="11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</w:t>
            </w:r>
          </w:p>
        </w:tc>
      </w:tr>
      <w:tr w14:paraId="6C90210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920" w:type="dxa"/>
            <w:vAlign w:val="top"/>
          </w:tcPr>
          <w:p w14:paraId="5E8940E5">
            <w:pPr>
              <w:spacing w:before="189" w:line="221" w:lineRule="auto"/>
              <w:ind w:left="34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低</w:t>
            </w:r>
          </w:p>
        </w:tc>
        <w:tc>
          <w:tcPr>
            <w:tcW w:w="1497" w:type="dxa"/>
            <w:vAlign w:val="top"/>
          </w:tcPr>
          <w:p w14:paraId="284A94BA">
            <w:pPr>
              <w:spacing w:before="189" w:line="220" w:lineRule="auto"/>
              <w:ind w:left="3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8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5E9C66BD">
            <w:pPr>
              <w:spacing w:before="189" w:line="214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不影响使用的新需求，不影响用户使用的程序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bug</w:t>
            </w:r>
          </w:p>
        </w:tc>
      </w:tr>
      <w:tr w14:paraId="3EB614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2" w:hRule="atLeast"/>
        </w:trPr>
        <w:tc>
          <w:tcPr>
            <w:tcW w:w="920" w:type="dxa"/>
            <w:vAlign w:val="top"/>
          </w:tcPr>
          <w:p w14:paraId="0E774586">
            <w:pPr>
              <w:spacing w:before="208" w:line="220" w:lineRule="auto"/>
              <w:ind w:left="36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中</w:t>
            </w:r>
          </w:p>
        </w:tc>
        <w:tc>
          <w:tcPr>
            <w:tcW w:w="1497" w:type="dxa"/>
            <w:vAlign w:val="top"/>
          </w:tcPr>
          <w:p w14:paraId="69476DF7">
            <w:pPr>
              <w:spacing w:before="207" w:line="220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4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24E1B7D4">
            <w:pPr>
              <w:spacing w:before="51" w:line="227" w:lineRule="auto"/>
              <w:ind w:left="118" w:right="130" w:hanging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升级时出现问题（影响数据录入的除外</w:t>
            </w:r>
            <w:r>
              <w:rPr>
                <w:rFonts w:ascii="宋体" w:hAnsi="宋体" w:eastAsia="宋体" w:cs="宋体"/>
                <w:spacing w:val="5"/>
                <w:sz w:val="24"/>
                <w:szCs w:val="24"/>
              </w:rPr>
              <w:t>），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查询数据，修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改数据的问题</w:t>
            </w:r>
          </w:p>
        </w:tc>
      </w:tr>
      <w:tr w14:paraId="71848C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atLeast"/>
        </w:trPr>
        <w:tc>
          <w:tcPr>
            <w:tcW w:w="920" w:type="dxa"/>
            <w:vAlign w:val="top"/>
          </w:tcPr>
          <w:p w14:paraId="24ADBD90">
            <w:pPr>
              <w:spacing w:before="195" w:line="220" w:lineRule="auto"/>
              <w:ind w:left="34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高</w:t>
            </w:r>
          </w:p>
        </w:tc>
        <w:tc>
          <w:tcPr>
            <w:tcW w:w="1497" w:type="dxa"/>
            <w:vAlign w:val="top"/>
          </w:tcPr>
          <w:p w14:paraId="25F8A383">
            <w:pPr>
              <w:spacing w:before="195" w:line="220" w:lineRule="auto"/>
              <w:ind w:left="30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spacing w:val="-5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个小时</w:t>
            </w:r>
          </w:p>
        </w:tc>
        <w:tc>
          <w:tcPr>
            <w:tcW w:w="6242" w:type="dxa"/>
            <w:vAlign w:val="top"/>
          </w:tcPr>
          <w:p w14:paraId="39845D7F">
            <w:pPr>
              <w:spacing w:before="195" w:line="219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数据上传的问题，严重故障的问题，影响系统使用的问题</w:t>
            </w:r>
          </w:p>
        </w:tc>
      </w:tr>
    </w:tbl>
    <w:p w14:paraId="7EDE3AAE">
      <w:pPr>
        <w:pStyle w:val="22"/>
        <w:bidi w:val="0"/>
      </w:pPr>
      <w:bookmarkStart w:id="28" w:name="_Toc9218"/>
      <w:r>
        <w:t>事件升级机制</w:t>
      </w:r>
      <w:bookmarkEnd w:id="28"/>
    </w:p>
    <w:p w14:paraId="3DDAF68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用户提出的服务请求是低等级的事件，如果影响现场工作需要进行紧急处理，将事件由低级升级为中级事件，一线工程师不能初步解决，需要事件升级到二线工程师，保证不影响现场的生产工作。</w:t>
      </w:r>
    </w:p>
    <w:p w14:paraId="333564C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事件处理分析过程中，涉及到上传数据方面的情况，需要立即上升为高级事件，不能影响当天的数据上传到管理者代表。</w:t>
      </w:r>
    </w:p>
    <w:p w14:paraId="2991708E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br w:type="page"/>
      </w:r>
    </w:p>
    <w:p w14:paraId="6C679A4F">
      <w:pPr>
        <w:pStyle w:val="21"/>
        <w:bidi w:val="0"/>
      </w:pPr>
      <w:bookmarkStart w:id="29" w:name="_Toc16126"/>
      <w:r>
        <w:t>事件类别和产生原因描述</w:t>
      </w:r>
      <w:bookmarkEnd w:id="29"/>
    </w:p>
    <w:p w14:paraId="21C82BD7">
      <w:pPr>
        <w:spacing w:before="85" w:line="220" w:lineRule="auto"/>
        <w:ind w:left="5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事件类别</w:t>
      </w:r>
    </w:p>
    <w:tbl>
      <w:tblPr>
        <w:tblStyle w:val="18"/>
        <w:tblW w:w="7769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72"/>
        <w:gridCol w:w="5397"/>
      </w:tblGrid>
      <w:tr w14:paraId="31664FB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372" w:type="dxa"/>
            <w:shd w:val="clear" w:color="auto" w:fill="BFBFBF"/>
            <w:vAlign w:val="top"/>
          </w:tcPr>
          <w:p w14:paraId="69B56CE4">
            <w:pPr>
              <w:spacing w:before="48" w:line="219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描述类别</w:t>
            </w:r>
          </w:p>
        </w:tc>
        <w:tc>
          <w:tcPr>
            <w:tcW w:w="5397" w:type="dxa"/>
            <w:shd w:val="clear" w:color="auto" w:fill="BFBFBF"/>
            <w:vAlign w:val="top"/>
          </w:tcPr>
          <w:p w14:paraId="4EBA6C38">
            <w:pPr>
              <w:spacing w:before="48" w:line="219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</w:tr>
      <w:tr w14:paraId="13130E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0E59BC75">
            <w:pPr>
              <w:spacing w:before="40" w:line="220" w:lineRule="auto"/>
              <w:ind w:left="41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升级时出现问题</w:t>
            </w:r>
          </w:p>
        </w:tc>
        <w:tc>
          <w:tcPr>
            <w:tcW w:w="5397" w:type="dxa"/>
            <w:vAlign w:val="top"/>
          </w:tcPr>
          <w:p w14:paraId="34C971D8">
            <w:pPr>
              <w:spacing w:before="41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升级出错</w:t>
            </w:r>
          </w:p>
        </w:tc>
      </w:tr>
      <w:tr w14:paraId="1C45BF1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2146F90C">
            <w:pPr>
              <w:pStyle w:val="19"/>
            </w:pPr>
          </w:p>
        </w:tc>
        <w:tc>
          <w:tcPr>
            <w:tcW w:w="5397" w:type="dxa"/>
            <w:vAlign w:val="top"/>
          </w:tcPr>
          <w:p w14:paraId="381F8387">
            <w:pPr>
              <w:spacing w:before="40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升级后程序无法正常使用</w:t>
            </w:r>
          </w:p>
        </w:tc>
      </w:tr>
      <w:tr w14:paraId="7CF96E6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4DA8DD7F">
            <w:pPr>
              <w:pStyle w:val="19"/>
            </w:pPr>
          </w:p>
        </w:tc>
        <w:tc>
          <w:tcPr>
            <w:tcW w:w="5397" w:type="dxa"/>
            <w:vAlign w:val="top"/>
          </w:tcPr>
          <w:p w14:paraId="7F7B2841">
            <w:pPr>
              <w:spacing w:before="41" w:line="219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升级后数据丢失、显示不正确</w:t>
            </w:r>
          </w:p>
        </w:tc>
      </w:tr>
      <w:tr w14:paraId="4E389A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4C210201">
            <w:pPr>
              <w:pStyle w:val="19"/>
            </w:pPr>
          </w:p>
        </w:tc>
        <w:tc>
          <w:tcPr>
            <w:tcW w:w="5397" w:type="dxa"/>
            <w:vAlign w:val="top"/>
          </w:tcPr>
          <w:p w14:paraId="3AC06490">
            <w:pPr>
              <w:spacing w:before="41" w:line="218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升级后原有问题依然存在</w:t>
            </w:r>
          </w:p>
        </w:tc>
      </w:tr>
      <w:tr w14:paraId="03E9E86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93FF3F9">
            <w:pPr>
              <w:spacing w:before="42" w:line="220" w:lineRule="auto"/>
              <w:ind w:left="41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使用时出现问题</w:t>
            </w:r>
          </w:p>
        </w:tc>
        <w:tc>
          <w:tcPr>
            <w:tcW w:w="5397" w:type="dxa"/>
            <w:vAlign w:val="top"/>
          </w:tcPr>
          <w:p w14:paraId="32BBB761">
            <w:pPr>
              <w:spacing w:before="42" w:line="217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操作到某个模块无法录入</w:t>
            </w:r>
          </w:p>
        </w:tc>
      </w:tr>
      <w:tr w14:paraId="6950C8C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509CF782">
            <w:pPr>
              <w:pStyle w:val="19"/>
            </w:pPr>
          </w:p>
        </w:tc>
        <w:tc>
          <w:tcPr>
            <w:tcW w:w="5397" w:type="dxa"/>
            <w:vAlign w:val="top"/>
          </w:tcPr>
          <w:p w14:paraId="20E9A05C">
            <w:pPr>
              <w:spacing w:before="43" w:line="217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查询数据不准确</w:t>
            </w:r>
          </w:p>
        </w:tc>
      </w:tr>
      <w:tr w14:paraId="03C23E0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0C5F518D">
            <w:pPr>
              <w:pStyle w:val="19"/>
            </w:pPr>
          </w:p>
        </w:tc>
        <w:tc>
          <w:tcPr>
            <w:tcW w:w="5397" w:type="dxa"/>
            <w:vAlign w:val="top"/>
          </w:tcPr>
          <w:p w14:paraId="5AED93E3">
            <w:pPr>
              <w:spacing w:before="43" w:line="217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上传后上下数据不一致</w:t>
            </w:r>
          </w:p>
        </w:tc>
      </w:tr>
      <w:tr w14:paraId="080397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9D08C6A">
            <w:pPr>
              <w:spacing w:before="43" w:line="220" w:lineRule="auto"/>
              <w:ind w:left="5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处理业务数据</w:t>
            </w:r>
          </w:p>
        </w:tc>
        <w:tc>
          <w:tcPr>
            <w:tcW w:w="5397" w:type="dxa"/>
            <w:vAlign w:val="top"/>
          </w:tcPr>
          <w:p w14:paraId="67991657">
            <w:pPr>
              <w:spacing w:before="43" w:line="216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业务数据需要补传</w:t>
            </w:r>
          </w:p>
        </w:tc>
      </w:tr>
      <w:tr w14:paraId="4ED0B8A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42070DCF">
            <w:pPr>
              <w:pStyle w:val="19"/>
            </w:pPr>
          </w:p>
        </w:tc>
        <w:tc>
          <w:tcPr>
            <w:tcW w:w="5397" w:type="dxa"/>
            <w:vAlign w:val="top"/>
          </w:tcPr>
          <w:p w14:paraId="517E7BFF">
            <w:pPr>
              <w:spacing w:before="44" w:line="215" w:lineRule="auto"/>
              <w:ind w:left="53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已上传的业务数据需要查询和修改</w:t>
            </w:r>
          </w:p>
        </w:tc>
      </w:tr>
      <w:tr w14:paraId="4F0436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0EEDE894">
            <w:pPr>
              <w:spacing w:before="45" w:line="220" w:lineRule="auto"/>
              <w:ind w:left="204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咨询业务和使用信息</w:t>
            </w:r>
          </w:p>
        </w:tc>
        <w:tc>
          <w:tcPr>
            <w:tcW w:w="5397" w:type="dxa"/>
            <w:vAlign w:val="top"/>
          </w:tcPr>
          <w:p w14:paraId="58910C64">
            <w:pPr>
              <w:spacing w:before="45" w:line="215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咨询系统使用</w:t>
            </w:r>
          </w:p>
        </w:tc>
      </w:tr>
      <w:tr w14:paraId="69DDDE5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20FF0276">
            <w:pPr>
              <w:pStyle w:val="19"/>
            </w:pPr>
          </w:p>
        </w:tc>
        <w:tc>
          <w:tcPr>
            <w:tcW w:w="5397" w:type="dxa"/>
            <w:vAlign w:val="top"/>
          </w:tcPr>
          <w:p w14:paraId="48B49BD5">
            <w:pPr>
              <w:spacing w:before="45" w:line="214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咨询升级包存放地址，及升级如何操作</w:t>
            </w:r>
          </w:p>
        </w:tc>
      </w:tr>
      <w:tr w14:paraId="304632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08061D0D">
            <w:pPr>
              <w:pStyle w:val="19"/>
            </w:pPr>
          </w:p>
        </w:tc>
        <w:tc>
          <w:tcPr>
            <w:tcW w:w="5397" w:type="dxa"/>
            <w:vAlign w:val="top"/>
          </w:tcPr>
          <w:p w14:paraId="3D360DBD">
            <w:pPr>
              <w:spacing w:before="46" w:line="214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咨询传真号码</w:t>
            </w:r>
          </w:p>
        </w:tc>
      </w:tr>
      <w:tr w14:paraId="3D232B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5EB5B072">
            <w:pPr>
              <w:pStyle w:val="19"/>
            </w:pPr>
          </w:p>
        </w:tc>
        <w:tc>
          <w:tcPr>
            <w:tcW w:w="5397" w:type="dxa"/>
            <w:vAlign w:val="top"/>
          </w:tcPr>
          <w:p w14:paraId="03B43C87">
            <w:pPr>
              <w:spacing w:before="47" w:line="213" w:lineRule="auto"/>
              <w:ind w:left="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咨询系统涉及到的硬件修理信息</w:t>
            </w:r>
          </w:p>
        </w:tc>
      </w:tr>
      <w:tr w14:paraId="49DAB6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644C2FDF">
            <w:pPr>
              <w:spacing w:before="47" w:line="220" w:lineRule="auto"/>
              <w:ind w:left="85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新需求</w:t>
            </w:r>
          </w:p>
        </w:tc>
        <w:tc>
          <w:tcPr>
            <w:tcW w:w="5397" w:type="dxa"/>
            <w:vAlign w:val="top"/>
          </w:tcPr>
          <w:p w14:paraId="14B685D5">
            <w:pPr>
              <w:spacing w:before="47" w:line="213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程序增加新功能</w:t>
            </w:r>
          </w:p>
        </w:tc>
      </w:tr>
      <w:tr w14:paraId="6EC776D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69C9594D">
            <w:pPr>
              <w:pStyle w:val="19"/>
            </w:pPr>
          </w:p>
        </w:tc>
        <w:tc>
          <w:tcPr>
            <w:tcW w:w="5397" w:type="dxa"/>
            <w:vAlign w:val="top"/>
          </w:tcPr>
          <w:p w14:paraId="3573D812">
            <w:pPr>
              <w:spacing w:before="48" w:line="212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增加编码</w:t>
            </w:r>
          </w:p>
        </w:tc>
      </w:tr>
      <w:tr w14:paraId="266EDE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4133CB45">
            <w:pPr>
              <w:spacing w:before="49" w:line="220" w:lineRule="auto"/>
              <w:ind w:left="525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业务沟通电话</w:t>
            </w:r>
          </w:p>
        </w:tc>
        <w:tc>
          <w:tcPr>
            <w:tcW w:w="5397" w:type="dxa"/>
            <w:vAlign w:val="top"/>
          </w:tcPr>
          <w:p w14:paraId="0EB94953">
            <w:pPr>
              <w:spacing w:before="49" w:line="211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直接找公司人员</w:t>
            </w:r>
          </w:p>
        </w:tc>
      </w:tr>
      <w:tr w14:paraId="2BFBD6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continue"/>
            <w:tcBorders>
              <w:top w:val="nil"/>
              <w:bottom w:val="nil"/>
            </w:tcBorders>
            <w:vAlign w:val="top"/>
          </w:tcPr>
          <w:p w14:paraId="440BEA6B">
            <w:pPr>
              <w:pStyle w:val="19"/>
            </w:pPr>
          </w:p>
        </w:tc>
        <w:tc>
          <w:tcPr>
            <w:tcW w:w="5397" w:type="dxa"/>
            <w:vAlign w:val="top"/>
          </w:tcPr>
          <w:p w14:paraId="610FA840">
            <w:pPr>
              <w:spacing w:before="50" w:line="211" w:lineRule="auto"/>
              <w:ind w:left="5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4"/>
                <w:sz w:val="22"/>
                <w:szCs w:val="22"/>
              </w:rPr>
              <w:t>同一故障多次来电</w:t>
            </w:r>
          </w:p>
        </w:tc>
      </w:tr>
      <w:tr w14:paraId="49E51D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0E552DA5">
            <w:pPr>
              <w:pStyle w:val="19"/>
            </w:pPr>
          </w:p>
        </w:tc>
        <w:tc>
          <w:tcPr>
            <w:tcW w:w="5397" w:type="dxa"/>
            <w:vAlign w:val="top"/>
          </w:tcPr>
          <w:p w14:paraId="2BE06A76">
            <w:pPr>
              <w:spacing w:before="50" w:line="210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遇忙代接</w:t>
            </w:r>
          </w:p>
        </w:tc>
      </w:tr>
      <w:tr w14:paraId="0DAF95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Align w:val="top"/>
          </w:tcPr>
          <w:p w14:paraId="18DE0ACB">
            <w:pPr>
              <w:spacing w:before="51" w:line="209" w:lineRule="auto"/>
              <w:ind w:left="30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重新部署安装系统</w:t>
            </w:r>
          </w:p>
        </w:tc>
        <w:tc>
          <w:tcPr>
            <w:tcW w:w="5397" w:type="dxa"/>
            <w:vAlign w:val="top"/>
          </w:tcPr>
          <w:p w14:paraId="6850CD8D">
            <w:pPr>
              <w:spacing w:before="51" w:line="209" w:lineRule="auto"/>
              <w:ind w:left="4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需要电话指导，远程操作重新安装系统环境</w:t>
            </w:r>
          </w:p>
        </w:tc>
      </w:tr>
      <w:tr w14:paraId="69D139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Align w:val="top"/>
          </w:tcPr>
          <w:p w14:paraId="3B29ECC8">
            <w:pPr>
              <w:spacing w:before="53" w:line="208" w:lineRule="auto"/>
              <w:ind w:left="7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现场服务</w:t>
            </w:r>
          </w:p>
        </w:tc>
        <w:tc>
          <w:tcPr>
            <w:tcW w:w="5397" w:type="dxa"/>
            <w:vAlign w:val="top"/>
          </w:tcPr>
          <w:p w14:paraId="40410BC5">
            <w:pPr>
              <w:spacing w:before="53" w:line="208" w:lineRule="auto"/>
              <w:ind w:left="4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需要现场进行部署、修改系统环境</w:t>
            </w:r>
          </w:p>
        </w:tc>
      </w:tr>
      <w:tr w14:paraId="729BB80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left w:val="single" w:color="000000" w:sz="4" w:space="0"/>
              <w:bottom w:val="nil"/>
            </w:tcBorders>
            <w:vAlign w:val="top"/>
          </w:tcPr>
          <w:p w14:paraId="52429331">
            <w:pPr>
              <w:spacing w:before="53" w:line="220" w:lineRule="auto"/>
              <w:ind w:left="74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培训服务</w:t>
            </w:r>
          </w:p>
        </w:tc>
        <w:tc>
          <w:tcPr>
            <w:tcW w:w="5397" w:type="dxa"/>
            <w:vAlign w:val="top"/>
          </w:tcPr>
          <w:p w14:paraId="2B33778A">
            <w:pPr>
              <w:spacing w:before="54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对公司内部进行系统业务培训</w:t>
            </w:r>
          </w:p>
        </w:tc>
      </w:tr>
      <w:tr w14:paraId="731B5EF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372" w:type="dxa"/>
            <w:vMerge w:val="continue"/>
            <w:tcBorders>
              <w:top w:val="nil"/>
              <w:left w:val="single" w:color="000000" w:sz="4" w:space="0"/>
            </w:tcBorders>
            <w:vAlign w:val="top"/>
          </w:tcPr>
          <w:p w14:paraId="70EDD73A">
            <w:pPr>
              <w:pStyle w:val="19"/>
            </w:pPr>
          </w:p>
        </w:tc>
        <w:tc>
          <w:tcPr>
            <w:tcW w:w="5397" w:type="dxa"/>
            <w:vAlign w:val="top"/>
          </w:tcPr>
          <w:p w14:paraId="418996EC">
            <w:pPr>
              <w:spacing w:before="53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对现场使用人员进行系统业务培训</w:t>
            </w:r>
          </w:p>
        </w:tc>
      </w:tr>
      <w:tr w14:paraId="4BD888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2372" w:type="dxa"/>
            <w:vMerge w:val="restart"/>
            <w:tcBorders>
              <w:bottom w:val="nil"/>
            </w:tcBorders>
            <w:vAlign w:val="top"/>
          </w:tcPr>
          <w:p w14:paraId="55DA740C">
            <w:pPr>
              <w:spacing w:before="54" w:line="220" w:lineRule="auto"/>
              <w:ind w:left="5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用户购买需求</w:t>
            </w:r>
          </w:p>
        </w:tc>
        <w:tc>
          <w:tcPr>
            <w:tcW w:w="5397" w:type="dxa"/>
            <w:vAlign w:val="top"/>
          </w:tcPr>
          <w:p w14:paraId="45BC3BD9">
            <w:pPr>
              <w:spacing w:before="54" w:line="208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新系统的购买需求</w:t>
            </w:r>
          </w:p>
        </w:tc>
      </w:tr>
      <w:tr w14:paraId="677F8A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9" w:hRule="atLeast"/>
        </w:trPr>
        <w:tc>
          <w:tcPr>
            <w:tcW w:w="2372" w:type="dxa"/>
            <w:vMerge w:val="continue"/>
            <w:tcBorders>
              <w:top w:val="nil"/>
            </w:tcBorders>
            <w:vAlign w:val="top"/>
          </w:tcPr>
          <w:p w14:paraId="790ED2B4">
            <w:pPr>
              <w:pStyle w:val="19"/>
            </w:pPr>
          </w:p>
        </w:tc>
        <w:tc>
          <w:tcPr>
            <w:tcW w:w="5397" w:type="dxa"/>
            <w:vAlign w:val="top"/>
          </w:tcPr>
          <w:p w14:paraId="274EEFA6">
            <w:pPr>
              <w:spacing w:before="55" w:line="213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对原有设备和系统的购买需求</w:t>
            </w:r>
          </w:p>
        </w:tc>
      </w:tr>
    </w:tbl>
    <w:p w14:paraId="38A76065">
      <w:pPr>
        <w:spacing w:before="37" w:line="211" w:lineRule="auto"/>
        <w:ind w:left="16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-4"/>
          <w:sz w:val="24"/>
          <w:szCs w:val="24"/>
        </w:rPr>
        <w:t>事件的产生原因</w:t>
      </w:r>
    </w:p>
    <w:tbl>
      <w:tblPr>
        <w:tblStyle w:val="18"/>
        <w:tblW w:w="7770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577"/>
      </w:tblGrid>
      <w:tr w14:paraId="5E38B4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193" w:type="dxa"/>
            <w:shd w:val="clear" w:color="auto" w:fill="BFBFBF"/>
            <w:vAlign w:val="top"/>
          </w:tcPr>
          <w:p w14:paraId="646FE32B">
            <w:pPr>
              <w:spacing w:before="47" w:line="219" w:lineRule="auto"/>
              <w:ind w:left="65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2"/>
                <w:szCs w:val="22"/>
              </w:rPr>
              <w:t>描述类别</w:t>
            </w:r>
          </w:p>
        </w:tc>
        <w:tc>
          <w:tcPr>
            <w:tcW w:w="5577" w:type="dxa"/>
            <w:shd w:val="clear" w:color="auto" w:fill="BFBFBF"/>
            <w:vAlign w:val="top"/>
          </w:tcPr>
          <w:p w14:paraId="1FE1E6D7">
            <w:pPr>
              <w:spacing w:before="47" w:line="219" w:lineRule="auto"/>
              <w:ind w:left="234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2"/>
                <w:szCs w:val="22"/>
              </w:rPr>
              <w:t>适用条件</w:t>
            </w:r>
          </w:p>
        </w:tc>
      </w:tr>
      <w:tr w14:paraId="4F6BF26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41E44AF1">
            <w:pPr>
              <w:spacing w:before="41" w:line="221" w:lineRule="auto"/>
              <w:ind w:left="66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系统问题</w:t>
            </w:r>
          </w:p>
        </w:tc>
        <w:tc>
          <w:tcPr>
            <w:tcW w:w="5577" w:type="dxa"/>
            <w:vAlign w:val="top"/>
          </w:tcPr>
          <w:p w14:paraId="5F00A0F3">
            <w:pPr>
              <w:spacing w:before="41" w:line="217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正常操作系统报错</w:t>
            </w:r>
          </w:p>
        </w:tc>
      </w:tr>
      <w:tr w14:paraId="4C46128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  <w:bottom w:val="nil"/>
            </w:tcBorders>
            <w:vAlign w:val="top"/>
          </w:tcPr>
          <w:p w14:paraId="5A286A44">
            <w:pPr>
              <w:pStyle w:val="19"/>
            </w:pPr>
          </w:p>
        </w:tc>
        <w:tc>
          <w:tcPr>
            <w:tcW w:w="5577" w:type="dxa"/>
            <w:vAlign w:val="top"/>
          </w:tcPr>
          <w:p w14:paraId="179F8571">
            <w:pPr>
              <w:spacing w:before="43" w:line="216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某个模块功能不能使用</w:t>
            </w:r>
          </w:p>
        </w:tc>
      </w:tr>
      <w:tr w14:paraId="437210D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1440C178">
            <w:pPr>
              <w:pStyle w:val="19"/>
            </w:pPr>
          </w:p>
        </w:tc>
        <w:tc>
          <w:tcPr>
            <w:tcW w:w="5577" w:type="dxa"/>
            <w:vAlign w:val="top"/>
          </w:tcPr>
          <w:p w14:paraId="02D56A2A">
            <w:pPr>
              <w:spacing w:before="44" w:line="214" w:lineRule="auto"/>
              <w:ind w:left="4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同一个问题，三个以上单位出现定义系统bug</w:t>
            </w:r>
          </w:p>
        </w:tc>
      </w:tr>
      <w:tr w14:paraId="222A7F2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6DE31EA8">
            <w:pPr>
              <w:spacing w:before="46" w:line="220" w:lineRule="auto"/>
              <w:ind w:left="4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用户使用不当</w:t>
            </w:r>
          </w:p>
        </w:tc>
        <w:tc>
          <w:tcPr>
            <w:tcW w:w="5577" w:type="dxa"/>
            <w:vAlign w:val="top"/>
          </w:tcPr>
          <w:p w14:paraId="312E66CD">
            <w:pPr>
              <w:spacing w:before="47" w:line="213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前台操作系统错误</w:t>
            </w:r>
          </w:p>
        </w:tc>
      </w:tr>
      <w:tr w14:paraId="3D9058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3020C371">
            <w:pPr>
              <w:pStyle w:val="19"/>
            </w:pPr>
          </w:p>
        </w:tc>
        <w:tc>
          <w:tcPr>
            <w:tcW w:w="5577" w:type="dxa"/>
            <w:vAlign w:val="top"/>
          </w:tcPr>
          <w:p w14:paraId="73007B79">
            <w:pPr>
              <w:spacing w:before="47" w:line="213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不按正常流程进行操作</w:t>
            </w:r>
          </w:p>
        </w:tc>
      </w:tr>
      <w:tr w14:paraId="6422A07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23378873">
            <w:pPr>
              <w:spacing w:before="48" w:line="220" w:lineRule="auto"/>
              <w:ind w:left="3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不了解升级信息</w:t>
            </w:r>
          </w:p>
        </w:tc>
        <w:tc>
          <w:tcPr>
            <w:tcW w:w="5577" w:type="dxa"/>
            <w:vAlign w:val="top"/>
          </w:tcPr>
          <w:p w14:paraId="538F919F">
            <w:pPr>
              <w:spacing w:before="48" w:line="212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没有接收到升级通知</w:t>
            </w:r>
          </w:p>
        </w:tc>
      </w:tr>
      <w:tr w14:paraId="09C98D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55D41D74">
            <w:pPr>
              <w:pStyle w:val="19"/>
            </w:pPr>
          </w:p>
        </w:tc>
        <w:tc>
          <w:tcPr>
            <w:tcW w:w="5577" w:type="dxa"/>
            <w:vAlign w:val="top"/>
          </w:tcPr>
          <w:p w14:paraId="2A4D2AD9">
            <w:pPr>
              <w:spacing w:before="49" w:line="211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升级没有按下载中心发布的版本进行升级</w:t>
            </w:r>
          </w:p>
        </w:tc>
      </w:tr>
      <w:tr w14:paraId="1052556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Align w:val="top"/>
          </w:tcPr>
          <w:p w14:paraId="4E4F1E16">
            <w:pPr>
              <w:spacing w:before="50" w:line="210" w:lineRule="auto"/>
              <w:ind w:left="76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新需求</w:t>
            </w:r>
          </w:p>
        </w:tc>
        <w:tc>
          <w:tcPr>
            <w:tcW w:w="5577" w:type="dxa"/>
            <w:vAlign w:val="top"/>
          </w:tcPr>
          <w:p w14:paraId="05508E21">
            <w:pPr>
              <w:spacing w:before="50" w:line="210" w:lineRule="auto"/>
              <w:ind w:left="2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程序增加新功能</w:t>
            </w:r>
          </w:p>
        </w:tc>
      </w:tr>
      <w:tr w14:paraId="42A246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restart"/>
            <w:tcBorders>
              <w:bottom w:val="nil"/>
            </w:tcBorders>
            <w:vAlign w:val="top"/>
          </w:tcPr>
          <w:p w14:paraId="49F990F8">
            <w:pPr>
              <w:spacing w:before="51" w:line="219" w:lineRule="auto"/>
              <w:ind w:left="6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不会使用</w:t>
            </w:r>
          </w:p>
        </w:tc>
        <w:tc>
          <w:tcPr>
            <w:tcW w:w="5577" w:type="dxa"/>
            <w:vAlign w:val="top"/>
          </w:tcPr>
          <w:p w14:paraId="6A2A4D1D">
            <w:pPr>
              <w:spacing w:before="51" w:line="209" w:lineRule="auto"/>
              <w:ind w:left="31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不了系统使用功能</w:t>
            </w:r>
          </w:p>
        </w:tc>
      </w:tr>
      <w:tr w14:paraId="4CBAF78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2193" w:type="dxa"/>
            <w:vMerge w:val="continue"/>
            <w:tcBorders>
              <w:top w:val="nil"/>
            </w:tcBorders>
            <w:vAlign w:val="top"/>
          </w:tcPr>
          <w:p w14:paraId="688AC59F">
            <w:pPr>
              <w:pStyle w:val="19"/>
            </w:pPr>
          </w:p>
        </w:tc>
        <w:tc>
          <w:tcPr>
            <w:tcW w:w="5577" w:type="dxa"/>
            <w:vAlign w:val="top"/>
          </w:tcPr>
          <w:p w14:paraId="78553D15">
            <w:pPr>
              <w:spacing w:before="53" w:line="208" w:lineRule="auto"/>
              <w:ind w:left="28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新来人员没有进行交接，不会使用该系统操作</w:t>
            </w:r>
          </w:p>
        </w:tc>
      </w:tr>
      <w:tr w14:paraId="0CEFFC7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193" w:type="dxa"/>
            <w:vAlign w:val="top"/>
          </w:tcPr>
          <w:p w14:paraId="6C09F76C">
            <w:pPr>
              <w:spacing w:before="54" w:line="213" w:lineRule="auto"/>
              <w:ind w:left="65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3"/>
                <w:sz w:val="22"/>
                <w:szCs w:val="22"/>
              </w:rPr>
              <w:t>不明原因</w:t>
            </w:r>
          </w:p>
        </w:tc>
        <w:tc>
          <w:tcPr>
            <w:tcW w:w="5577" w:type="dxa"/>
            <w:vAlign w:val="top"/>
          </w:tcPr>
          <w:p w14:paraId="3881DEC2">
            <w:pPr>
              <w:spacing w:before="54" w:line="213" w:lineRule="auto"/>
              <w:ind w:left="30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分析原因不明确，直接处理得到结果</w:t>
            </w:r>
          </w:p>
        </w:tc>
      </w:tr>
    </w:tbl>
    <w:p w14:paraId="54712782">
      <w:pPr>
        <w:spacing w:line="91" w:lineRule="auto"/>
        <w:rPr>
          <w:rFonts w:ascii="Arial"/>
          <w:sz w:val="2"/>
        </w:rPr>
      </w:pPr>
    </w:p>
    <w:tbl>
      <w:tblPr>
        <w:tblStyle w:val="18"/>
        <w:tblW w:w="7770" w:type="dxa"/>
        <w:tblInd w:w="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3"/>
        <w:gridCol w:w="5577"/>
      </w:tblGrid>
      <w:tr w14:paraId="12005EB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93" w:type="dxa"/>
            <w:vAlign w:val="top"/>
          </w:tcPr>
          <w:p w14:paraId="03AABC22">
            <w:pPr>
              <w:spacing w:before="47" w:line="215" w:lineRule="auto"/>
              <w:ind w:left="43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现场环境问题</w:t>
            </w:r>
          </w:p>
        </w:tc>
        <w:tc>
          <w:tcPr>
            <w:tcW w:w="5577" w:type="dxa"/>
            <w:vAlign w:val="top"/>
          </w:tcPr>
          <w:p w14:paraId="0EC2ED71">
            <w:pPr>
              <w:spacing w:before="47" w:line="215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现场的硬件，网络等一些列条件</w:t>
            </w:r>
          </w:p>
        </w:tc>
      </w:tr>
      <w:tr w14:paraId="503DE5F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2193" w:type="dxa"/>
            <w:vAlign w:val="top"/>
          </w:tcPr>
          <w:p w14:paraId="31581A55">
            <w:pPr>
              <w:spacing w:before="45" w:line="211" w:lineRule="auto"/>
              <w:ind w:left="656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硬件问题</w:t>
            </w:r>
          </w:p>
        </w:tc>
        <w:tc>
          <w:tcPr>
            <w:tcW w:w="5577" w:type="dxa"/>
            <w:vAlign w:val="top"/>
          </w:tcPr>
          <w:p w14:paraId="03102587">
            <w:pPr>
              <w:spacing w:before="45" w:line="211" w:lineRule="auto"/>
              <w:ind w:left="32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系统配套的硬件设备，或者计算机出现故障</w:t>
            </w:r>
          </w:p>
        </w:tc>
      </w:tr>
      <w:tr w14:paraId="0806074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2193" w:type="dxa"/>
            <w:vAlign w:val="top"/>
          </w:tcPr>
          <w:p w14:paraId="3E551F4C">
            <w:pPr>
              <w:spacing w:before="50" w:line="213" w:lineRule="auto"/>
              <w:ind w:left="547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2"/>
                <w:sz w:val="22"/>
                <w:szCs w:val="22"/>
              </w:rPr>
              <w:t>数据库问题</w:t>
            </w:r>
          </w:p>
        </w:tc>
        <w:tc>
          <w:tcPr>
            <w:tcW w:w="5577" w:type="dxa"/>
            <w:vAlign w:val="top"/>
          </w:tcPr>
          <w:p w14:paraId="193DA74A">
            <w:pPr>
              <w:spacing w:before="50" w:line="213" w:lineRule="auto"/>
              <w:ind w:left="29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宋体" w:hAnsi="宋体" w:eastAsia="宋体" w:cs="宋体"/>
                <w:spacing w:val="-1"/>
                <w:sz w:val="22"/>
                <w:szCs w:val="22"/>
              </w:rPr>
              <w:t>oracle出现的问题</w:t>
            </w:r>
          </w:p>
        </w:tc>
      </w:tr>
    </w:tbl>
    <w:p w14:paraId="10912F63">
      <w:pPr>
        <w:pStyle w:val="20"/>
        <w:bidi w:val="0"/>
      </w:pPr>
      <w:bookmarkStart w:id="30" w:name="_Toc1425"/>
      <w:r>
        <w:t>相关文件及模板</w:t>
      </w:r>
      <w:bookmarkEnd w:id="30"/>
    </w:p>
    <w:p w14:paraId="282C9FF4">
      <w:pPr>
        <w:spacing w:before="159" w:line="450" w:lineRule="exact"/>
        <w:ind w:left="53"/>
        <w:outlineLvl w:val="1"/>
        <w:rPr>
          <w:rFonts w:ascii="宋体" w:hAnsi="宋体" w:eastAsia="宋体" w:cs="宋体"/>
          <w:sz w:val="32"/>
          <w:szCs w:val="32"/>
        </w:rPr>
      </w:pPr>
      <w:bookmarkStart w:id="31" w:name="bookmark26"/>
      <w:bookmarkEnd w:id="31"/>
      <w:bookmarkStart w:id="32" w:name="_Toc823"/>
      <w:r>
        <w:rPr>
          <w:rFonts w:ascii="Calibri" w:hAnsi="Calibri" w:eastAsia="Calibri" w:cs="Calibri"/>
          <w:b/>
          <w:bCs/>
          <w:spacing w:val="-7"/>
          <w:position w:val="2"/>
          <w:sz w:val="32"/>
          <w:szCs w:val="32"/>
        </w:rPr>
        <w:t>5.1</w:t>
      </w:r>
      <w:r>
        <w:rPr>
          <w:rFonts w:ascii="Calibri" w:hAnsi="Calibri" w:eastAsia="Calibri" w:cs="Calibri"/>
          <w:b/>
          <w:bCs/>
          <w:spacing w:val="22"/>
          <w:position w:val="2"/>
          <w:sz w:val="32"/>
          <w:szCs w:val="32"/>
        </w:rPr>
        <w:t xml:space="preserve">  </w:t>
      </w:r>
      <w:r>
        <w:rPr>
          <w:rFonts w:ascii="宋体" w:hAnsi="宋体" w:eastAsia="宋体" w:cs="宋体"/>
          <w:b/>
          <w:bCs/>
          <w:spacing w:val="-7"/>
          <w:position w:val="2"/>
          <w:sz w:val="32"/>
          <w:szCs w:val="32"/>
        </w:rPr>
        <w:t>文档模板</w:t>
      </w:r>
      <w:bookmarkEnd w:id="32"/>
    </w:p>
    <w:p w14:paraId="09380B70">
      <w:pPr>
        <w:spacing w:before="155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《客户问题协调单》</w:t>
      </w:r>
    </w:p>
    <w:p w14:paraId="58D0EC51">
      <w:pPr>
        <w:spacing w:before="181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5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《事件记录单》</w:t>
      </w:r>
    </w:p>
    <w:p w14:paraId="0DE575B7">
      <w:pPr>
        <w:spacing w:before="182" w:line="220" w:lineRule="auto"/>
        <w:ind w:left="5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position w:val="-5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1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《事件信息统计表》</w:t>
      </w:r>
    </w:p>
    <w:sectPr>
      <w:footerReference r:id="rId7" w:type="default"/>
      <w:pgSz w:w="11906" w:h="16839"/>
      <w:pgMar w:top="1431" w:right="1785" w:bottom="1375" w:left="1762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931026">
    <w:pPr>
      <w:spacing w:line="166" w:lineRule="auto"/>
      <w:ind w:left="432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9EA14C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48F3663">
    <w:pPr>
      <w:spacing w:line="167" w:lineRule="auto"/>
      <w:ind w:left="415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8E9B0C98"/>
    <w:multiLevelType w:val="singleLevel"/>
    <w:tmpl w:val="8E9B0C9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3D949A"/>
    <w:multiLevelType w:val="singleLevel"/>
    <w:tmpl w:val="CC3D949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31C7ACD"/>
    <w:multiLevelType w:val="singleLevel"/>
    <w:tmpl w:val="E31C7AC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F62C8A4C"/>
    <w:multiLevelType w:val="singleLevel"/>
    <w:tmpl w:val="F62C8A4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5FE350D2"/>
    <w:multiLevelType w:val="singleLevel"/>
    <w:tmpl w:val="5FE350D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664D256D"/>
    <w:multiLevelType w:val="singleLevel"/>
    <w:tmpl w:val="664D256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7DA37A30"/>
    <w:multiLevelType w:val="singleLevel"/>
    <w:tmpl w:val="7DA37A3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48F0F53"/>
    <w:rsid w:val="05704893"/>
    <w:rsid w:val="07316475"/>
    <w:rsid w:val="07D7113E"/>
    <w:rsid w:val="09AF5ECF"/>
    <w:rsid w:val="1A330456"/>
    <w:rsid w:val="20AA51EA"/>
    <w:rsid w:val="2E954DE4"/>
    <w:rsid w:val="3B895CD0"/>
    <w:rsid w:val="3ECF7E9E"/>
    <w:rsid w:val="44C95D4D"/>
    <w:rsid w:val="4A5971B6"/>
    <w:rsid w:val="4CE47982"/>
    <w:rsid w:val="5F1514A5"/>
    <w:rsid w:val="60A32AE1"/>
    <w:rsid w:val="660364FC"/>
    <w:rsid w:val="66D7452B"/>
    <w:rsid w:val="681D13CB"/>
    <w:rsid w:val="6D9D37B8"/>
    <w:rsid w:val="70763733"/>
    <w:rsid w:val="711C6376"/>
    <w:rsid w:val="726576CB"/>
    <w:rsid w:val="76CD6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Words>3949</Words>
  <Characters>4127</Characters>
  <TotalTime>0</TotalTime>
  <ScaleCrop>false</ScaleCrop>
  <LinksUpToDate>false</LinksUpToDate>
  <CharactersWithSpaces>4323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2025-08-21T04:41:00Z</dcterms:created>
  <dc:creator>谢永刚</dc:creator>
  <cp:lastModifiedBy>郝宇</cp:lastModifiedBy>
  <dcterms:modified xsi:type="dcterms:W3CDTF">2025-08-27T07:52:03Z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2025-08-27T11:45:14Z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B062E6F6710B40B49228BB48152E7911_12</vt:lpwstr>
  </property>
</Properties>
</file>