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73F8F8">
      <w:pPr>
        <w:bidi w:val="0"/>
        <w:spacing w:line="360" w:lineRule="auto"/>
        <w:jc w:val="center"/>
        <w:rPr>
          <w:rFonts w:hint="eastAsia" w:cs="宋体"/>
          <w:b/>
          <w:sz w:val="44"/>
          <w:szCs w:val="44"/>
        </w:rPr>
      </w:pPr>
    </w:p>
    <w:p w14:paraId="45B0D6B0">
      <w:pPr>
        <w:spacing w:before="169" w:line="220" w:lineRule="auto"/>
        <w:ind w:left="2107"/>
        <w:jc w:val="left"/>
        <w:outlineLvl w:val="0"/>
        <w:rPr>
          <w:rFonts w:hint="default" w:ascii="宋体" w:hAnsi="宋体" w:eastAsia="宋体" w:cs="宋体"/>
          <w:sz w:val="52"/>
          <w:szCs w:val="52"/>
          <w:lang w:val="en-US" w:eastAsia="zh-CN"/>
        </w:rPr>
      </w:pPr>
      <w:bookmarkStart w:id="0" w:name="_Toc20088"/>
      <w:r>
        <w:rPr>
          <w:rFonts w:hint="eastAsia" w:ascii="宋体" w:hAnsi="宋体" w:cs="宋体"/>
          <w:b/>
          <w:bCs/>
          <w:spacing w:val="-8"/>
          <w:sz w:val="52"/>
          <w:szCs w:val="52"/>
          <w:lang w:val="en-US" w:eastAsia="zh-CN"/>
        </w:rPr>
        <w:t>容量管理策略</w:t>
      </w:r>
      <w:bookmarkEnd w:id="0"/>
    </w:p>
    <w:p w14:paraId="4CA4A1DC">
      <w:pPr>
        <w:pStyle w:val="7"/>
        <w:spacing w:line="259" w:lineRule="auto"/>
      </w:pPr>
    </w:p>
    <w:p w14:paraId="066AB00C">
      <w:pPr>
        <w:pStyle w:val="7"/>
        <w:spacing w:line="259" w:lineRule="auto"/>
      </w:pPr>
    </w:p>
    <w:p w14:paraId="230A5184">
      <w:pPr>
        <w:pStyle w:val="7"/>
        <w:spacing w:line="259" w:lineRule="auto"/>
      </w:pPr>
    </w:p>
    <w:p w14:paraId="45724973">
      <w:pPr>
        <w:pStyle w:val="7"/>
        <w:spacing w:line="259" w:lineRule="auto"/>
      </w:pPr>
    </w:p>
    <w:p w14:paraId="27054915">
      <w:pPr>
        <w:pStyle w:val="7"/>
        <w:spacing w:line="259" w:lineRule="auto"/>
      </w:pPr>
    </w:p>
    <w:p w14:paraId="447B08E3">
      <w:pPr>
        <w:pStyle w:val="7"/>
        <w:spacing w:line="260" w:lineRule="auto"/>
      </w:pPr>
    </w:p>
    <w:p w14:paraId="5C966E75">
      <w:pPr>
        <w:pStyle w:val="7"/>
        <w:spacing w:line="260" w:lineRule="auto"/>
      </w:pPr>
    </w:p>
    <w:p w14:paraId="271A2BD8">
      <w:pPr>
        <w:pStyle w:val="7"/>
        <w:spacing w:line="260" w:lineRule="auto"/>
      </w:pPr>
    </w:p>
    <w:p w14:paraId="2D83EEF5">
      <w:pPr>
        <w:spacing w:line="1293" w:lineRule="exact"/>
        <w:ind w:firstLine="1991"/>
        <w:jc w:val="left"/>
      </w:pPr>
      <w:r>
        <w:rPr>
          <w:position w:val="-25"/>
        </w:rPr>
        <w:drawing>
          <wp:inline distT="0" distB="0" distL="0" distR="0">
            <wp:extent cx="2757170" cy="820420"/>
            <wp:effectExtent l="0" t="0" r="1270" b="254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75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640A">
      <w:pPr>
        <w:pStyle w:val="7"/>
        <w:spacing w:line="245" w:lineRule="auto"/>
      </w:pPr>
    </w:p>
    <w:p w14:paraId="14D2B701">
      <w:pPr>
        <w:pStyle w:val="7"/>
        <w:spacing w:line="245" w:lineRule="auto"/>
      </w:pPr>
    </w:p>
    <w:p w14:paraId="581B4A53">
      <w:pPr>
        <w:pStyle w:val="7"/>
        <w:spacing w:line="245" w:lineRule="auto"/>
      </w:pPr>
    </w:p>
    <w:p w14:paraId="70139CA8">
      <w:pPr>
        <w:pStyle w:val="7"/>
        <w:spacing w:line="245" w:lineRule="auto"/>
      </w:pPr>
    </w:p>
    <w:p w14:paraId="2485B4A9">
      <w:pPr>
        <w:pStyle w:val="7"/>
        <w:spacing w:line="245" w:lineRule="auto"/>
      </w:pPr>
    </w:p>
    <w:p w14:paraId="2CFFE61E">
      <w:pPr>
        <w:pStyle w:val="7"/>
        <w:spacing w:line="245" w:lineRule="auto"/>
      </w:pPr>
    </w:p>
    <w:p w14:paraId="70E87060">
      <w:pPr>
        <w:pStyle w:val="7"/>
        <w:spacing w:line="246" w:lineRule="auto"/>
      </w:pPr>
    </w:p>
    <w:p w14:paraId="6066BCED">
      <w:pPr>
        <w:spacing w:before="117" w:line="219" w:lineRule="auto"/>
        <w:ind w:left="1661"/>
        <w:jc w:val="left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3DB98D70">
      <w:pPr>
        <w:bidi w:val="0"/>
        <w:jc w:val="center"/>
        <w:rPr>
          <w:rFonts w:ascii="宋体" w:hAnsi="宋体" w:eastAsia="宋体" w:cs="宋体"/>
          <w:spacing w:val="-2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202</w:t>
      </w:r>
      <w:r>
        <w:rPr>
          <w:rFonts w:hint="eastAsia" w:ascii="宋体" w:hAnsi="宋体" w:cs="宋体"/>
          <w:spacing w:val="-2"/>
          <w:sz w:val="36"/>
          <w:szCs w:val="36"/>
          <w:lang w:val="en-US" w:eastAsia="zh-CN"/>
        </w:rPr>
        <w:t>5</w:t>
      </w:r>
      <w:r>
        <w:rPr>
          <w:rFonts w:ascii="宋体" w:hAnsi="宋体" w:eastAsia="宋体" w:cs="宋体"/>
          <w:spacing w:val="-2"/>
          <w:sz w:val="36"/>
          <w:szCs w:val="36"/>
        </w:rPr>
        <w:t>-01-04</w:t>
      </w:r>
      <w:r>
        <w:rPr>
          <w:rFonts w:ascii="宋体" w:hAnsi="宋体" w:eastAsia="宋体" w:cs="宋体"/>
          <w:spacing w:val="-2"/>
          <w:sz w:val="36"/>
          <w:szCs w:val="36"/>
        </w:rPr>
        <w:br w:type="page"/>
      </w:r>
    </w:p>
    <w:p w14:paraId="23CB57BA">
      <w:pPr>
        <w:spacing w:before="69" w:line="220" w:lineRule="auto"/>
        <w:ind w:left="3954"/>
        <w:outlineLvl w:val="0"/>
        <w:rPr>
          <w:rFonts w:ascii="宋体" w:hAnsi="宋体" w:eastAsia="宋体" w:cs="宋体"/>
          <w:sz w:val="21"/>
          <w:szCs w:val="21"/>
        </w:rPr>
      </w:pPr>
      <w:bookmarkStart w:id="1" w:name="_Toc9573"/>
      <w:r>
        <w:rPr>
          <w:rFonts w:ascii="宋体" w:hAnsi="宋体" w:eastAsia="宋体" w:cs="宋体"/>
          <w:spacing w:val="-2"/>
          <w:sz w:val="21"/>
          <w:szCs w:val="21"/>
        </w:rPr>
        <w:t>文档信息</w:t>
      </w:r>
      <w:bookmarkEnd w:id="1"/>
    </w:p>
    <w:p w14:paraId="0D86CC3E">
      <w:pPr>
        <w:spacing w:line="16" w:lineRule="exact"/>
      </w:pPr>
    </w:p>
    <w:tbl>
      <w:tblPr>
        <w:tblStyle w:val="20"/>
        <w:tblW w:w="907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5"/>
        <w:gridCol w:w="2302"/>
        <w:gridCol w:w="1557"/>
        <w:gridCol w:w="1953"/>
      </w:tblGrid>
      <w:tr w14:paraId="443541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051141CF">
            <w:pPr>
              <w:pStyle w:val="21"/>
              <w:spacing w:before="19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367" w:type="dxa"/>
            <w:gridSpan w:val="4"/>
            <w:vAlign w:val="top"/>
          </w:tcPr>
          <w:p w14:paraId="21A35254">
            <w:pPr>
              <w:pStyle w:val="21"/>
              <w:spacing w:before="200" w:line="218" w:lineRule="auto"/>
              <w:ind w:left="108"/>
            </w:pPr>
            <w:r>
              <w:rPr>
                <w:rFonts w:hint="eastAsia" w:eastAsia="宋体"/>
                <w:spacing w:val="-1"/>
                <w:lang w:val="en-US" w:eastAsia="zh-CN"/>
              </w:rPr>
              <w:t>容量管理策略</w:t>
            </w:r>
            <w:r>
              <w:rPr>
                <w:spacing w:val="-1"/>
              </w:rPr>
              <w:t>（HHLC-ITSS-</w:t>
            </w:r>
            <w:r>
              <w:rPr>
                <w:rFonts w:hint="eastAsia" w:eastAsia="宋体"/>
                <w:spacing w:val="-1"/>
                <w:lang w:val="en-US" w:eastAsia="zh-CN"/>
              </w:rPr>
              <w:t>RLGL</w:t>
            </w:r>
            <w:r>
              <w:rPr>
                <w:spacing w:val="-1"/>
              </w:rPr>
              <w:t>）</w:t>
            </w:r>
          </w:p>
        </w:tc>
      </w:tr>
      <w:tr w14:paraId="524E5B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1ADA7B0E">
            <w:pPr>
              <w:pStyle w:val="21"/>
              <w:spacing w:before="19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7367" w:type="dxa"/>
            <w:gridSpan w:val="4"/>
            <w:vAlign w:val="top"/>
          </w:tcPr>
          <w:p w14:paraId="7AA81B04">
            <w:pPr>
              <w:pStyle w:val="21"/>
              <w:spacing w:before="19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21EB80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0FA74CB4">
            <w:pPr>
              <w:pStyle w:val="21"/>
              <w:spacing w:before="199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5" w:type="dxa"/>
            <w:vAlign w:val="top"/>
          </w:tcPr>
          <w:p w14:paraId="0E5078DD">
            <w:pPr>
              <w:pStyle w:val="21"/>
              <w:spacing w:before="199" w:line="219" w:lineRule="auto"/>
              <w:ind w:left="359"/>
            </w:pPr>
            <w:r>
              <w:rPr>
                <w:spacing w:val="-2"/>
              </w:rPr>
              <w:t>版本日期</w:t>
            </w:r>
          </w:p>
        </w:tc>
        <w:tc>
          <w:tcPr>
            <w:tcW w:w="2302" w:type="dxa"/>
            <w:vAlign w:val="top"/>
          </w:tcPr>
          <w:p w14:paraId="74E5C1E5">
            <w:pPr>
              <w:pStyle w:val="21"/>
              <w:spacing w:before="199" w:line="219" w:lineRule="auto"/>
              <w:ind w:left="735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2E7986D1">
            <w:pPr>
              <w:pStyle w:val="21"/>
              <w:spacing w:before="199" w:line="220" w:lineRule="auto"/>
              <w:ind w:left="575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3A8EED17">
            <w:pPr>
              <w:pStyle w:val="21"/>
              <w:spacing w:before="199" w:line="220" w:lineRule="auto"/>
              <w:ind w:left="782"/>
            </w:pPr>
            <w:r>
              <w:rPr>
                <w:spacing w:val="-5"/>
              </w:rPr>
              <w:t>审核</w:t>
            </w:r>
          </w:p>
        </w:tc>
      </w:tr>
      <w:tr w14:paraId="2A2741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286F38E2">
            <w:pPr>
              <w:pStyle w:val="21"/>
              <w:spacing w:before="163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5" w:type="dxa"/>
            <w:vAlign w:val="top"/>
          </w:tcPr>
          <w:p w14:paraId="460C4842">
            <w:pPr>
              <w:pStyle w:val="21"/>
              <w:spacing w:before="163"/>
              <w:ind w:left="361"/>
            </w:pPr>
            <w:r>
              <w:rPr>
                <w:spacing w:val="-2"/>
              </w:rPr>
              <w:t>20</w:t>
            </w:r>
            <w:r>
              <w:rPr>
                <w:rFonts w:hint="eastAsia" w:eastAsia="宋体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-1-4</w:t>
            </w:r>
          </w:p>
        </w:tc>
        <w:tc>
          <w:tcPr>
            <w:tcW w:w="2302" w:type="dxa"/>
            <w:vAlign w:val="top"/>
          </w:tcPr>
          <w:p w14:paraId="1B39E7D5">
            <w:pPr>
              <w:pStyle w:val="21"/>
              <w:spacing w:before="133" w:line="219" w:lineRule="auto"/>
              <w:ind w:left="738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51172DE7">
            <w:pPr>
              <w:pStyle w:val="21"/>
              <w:spacing w:before="134" w:line="220" w:lineRule="auto"/>
              <w:ind w:left="480"/>
            </w:pPr>
            <w:r>
              <w:rPr>
                <w:spacing w:val="-5"/>
              </w:rPr>
              <w:t>宫海亭</w:t>
            </w:r>
          </w:p>
        </w:tc>
        <w:tc>
          <w:tcPr>
            <w:tcW w:w="1953" w:type="dxa"/>
            <w:vAlign w:val="top"/>
          </w:tcPr>
          <w:p w14:paraId="62B7BE55">
            <w:pPr>
              <w:pStyle w:val="21"/>
              <w:spacing w:before="133" w:line="220" w:lineRule="auto"/>
              <w:ind w:left="672"/>
            </w:pPr>
            <w:r>
              <w:rPr>
                <w:spacing w:val="-3"/>
              </w:rPr>
              <w:t>张仲全</w:t>
            </w:r>
          </w:p>
        </w:tc>
      </w:tr>
      <w:tr w14:paraId="452A7F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1B0AEF6C">
            <w:pPr>
              <w:pStyle w:val="21"/>
              <w:spacing w:before="164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5124A3CB">
            <w:pPr>
              <w:pStyle w:val="21"/>
              <w:spacing w:before="164"/>
              <w:ind w:left="361"/>
            </w:pPr>
          </w:p>
        </w:tc>
        <w:tc>
          <w:tcPr>
            <w:tcW w:w="2302" w:type="dxa"/>
            <w:vAlign w:val="top"/>
          </w:tcPr>
          <w:p w14:paraId="32ABE758">
            <w:pPr>
              <w:pStyle w:val="21"/>
              <w:spacing w:before="134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61C6EA26">
            <w:pPr>
              <w:pStyle w:val="21"/>
              <w:spacing w:before="135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3245EB6B">
            <w:pPr>
              <w:pStyle w:val="21"/>
              <w:spacing w:before="134" w:line="220" w:lineRule="auto"/>
              <w:ind w:left="672"/>
            </w:pPr>
          </w:p>
        </w:tc>
      </w:tr>
      <w:tr w14:paraId="55425E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471E0D2E">
            <w:pPr>
              <w:pStyle w:val="21"/>
              <w:spacing w:before="165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7B18A293">
            <w:pPr>
              <w:pStyle w:val="21"/>
              <w:spacing w:before="165"/>
              <w:ind w:left="361"/>
            </w:pPr>
          </w:p>
        </w:tc>
        <w:tc>
          <w:tcPr>
            <w:tcW w:w="2302" w:type="dxa"/>
            <w:vAlign w:val="top"/>
          </w:tcPr>
          <w:p w14:paraId="50E9CC6A">
            <w:pPr>
              <w:pStyle w:val="21"/>
              <w:spacing w:before="135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44186F60">
            <w:pPr>
              <w:pStyle w:val="21"/>
              <w:spacing w:before="136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2A4D336">
            <w:pPr>
              <w:pStyle w:val="21"/>
              <w:spacing w:before="135" w:line="220" w:lineRule="auto"/>
              <w:ind w:left="672"/>
            </w:pPr>
          </w:p>
        </w:tc>
      </w:tr>
      <w:tr w14:paraId="455F90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22C0438F">
            <w:pPr>
              <w:pStyle w:val="21"/>
              <w:spacing w:before="166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3E00521A">
            <w:pPr>
              <w:pStyle w:val="21"/>
              <w:spacing w:before="166"/>
              <w:ind w:left="361"/>
            </w:pPr>
          </w:p>
        </w:tc>
        <w:tc>
          <w:tcPr>
            <w:tcW w:w="2302" w:type="dxa"/>
            <w:vAlign w:val="top"/>
          </w:tcPr>
          <w:p w14:paraId="02D01323">
            <w:pPr>
              <w:pStyle w:val="21"/>
              <w:spacing w:before="136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324393F4">
            <w:pPr>
              <w:pStyle w:val="21"/>
              <w:spacing w:before="137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3C9A1DDD">
            <w:pPr>
              <w:pStyle w:val="21"/>
              <w:spacing w:before="136" w:line="220" w:lineRule="auto"/>
              <w:ind w:left="672"/>
            </w:pPr>
          </w:p>
        </w:tc>
      </w:tr>
      <w:tr w14:paraId="235573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3DE6F63C">
            <w:pPr>
              <w:rPr>
                <w:rFonts w:ascii="Arial"/>
                <w:sz w:val="21"/>
              </w:rPr>
            </w:pPr>
          </w:p>
        </w:tc>
        <w:tc>
          <w:tcPr>
            <w:tcW w:w="1555" w:type="dxa"/>
            <w:vAlign w:val="top"/>
          </w:tcPr>
          <w:p w14:paraId="51C9940A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074785DE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9032DD8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625225DA">
            <w:pPr>
              <w:rPr>
                <w:rFonts w:ascii="Arial"/>
                <w:sz w:val="21"/>
              </w:rPr>
            </w:pPr>
          </w:p>
        </w:tc>
      </w:tr>
    </w:tbl>
    <w:p w14:paraId="7087DD98">
      <w:pPr>
        <w:bidi w:val="0"/>
        <w:rPr>
          <w:rFonts w:hint="eastAsia"/>
        </w:rPr>
      </w:pPr>
    </w:p>
    <w:p w14:paraId="6C73290C">
      <w:pPr>
        <w:bidi w:val="0"/>
        <w:spacing w:line="360" w:lineRule="auto"/>
        <w:rPr>
          <w:rFonts w:ascii="宋体" w:hAnsi="宋体"/>
          <w:szCs w:val="21"/>
        </w:rPr>
      </w:pPr>
    </w:p>
    <w:p w14:paraId="3443AC19">
      <w:r>
        <w:br w:type="page"/>
      </w:r>
    </w:p>
    <w:sdt>
      <w:sdtPr>
        <w:rPr>
          <w:rFonts w:ascii="宋体" w:hAnsi="宋体" w:eastAsia="宋体" w:cs="Times New Roman"/>
          <w:kern w:val="2"/>
          <w:sz w:val="28"/>
          <w:szCs w:val="28"/>
          <w:lang w:val="en-US" w:eastAsia="zh-CN" w:bidi="ar-SA"/>
        </w:rPr>
        <w:id w:val="147465052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sdtEndPr>
      <w:sdtContent>
        <w:p w14:paraId="2DEBF4F7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目录</w:t>
          </w:r>
        </w:p>
        <w:p w14:paraId="33F47ABE">
          <w:pPr>
            <w:pStyle w:val="10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_Toc20088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  <w:lang w:val="en-US" w:eastAsia="zh-CN"/>
            </w:rPr>
            <w:t>容量管理策略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_Toc20088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4CF8EC6">
          <w:pPr>
            <w:pStyle w:val="10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_Toc9573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2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_Toc9573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73B3BDB">
          <w:pPr>
            <w:pStyle w:val="10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_Toc9941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1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_Toc9941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32822D5">
          <w:pPr>
            <w:pStyle w:val="10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_Toc20620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2 适用范围</w:t>
          </w:r>
          <w:bookmarkStart w:id="17" w:name="_GoBack"/>
          <w:bookmarkEnd w:id="17"/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_Toc20620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B829297">
          <w:pPr>
            <w:pStyle w:val="10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_Toc18243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 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_Toc18243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C17DE2C">
          <w:pPr>
            <w:pStyle w:val="11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_Toc19898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3.1 研发中心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_Toc19898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B7FC135">
          <w:pPr>
            <w:pStyle w:val="11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_Toc26609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3.2 运维服务部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_Toc26609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94AC54D">
          <w:pPr>
            <w:pStyle w:val="11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_Toc2093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3.3 项目经理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_Toc2093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C1CAE1D">
          <w:pPr>
            <w:pStyle w:val="10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_Toc13251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4 管理流程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_Toc13251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552EFA8">
          <w:pPr>
            <w:pStyle w:val="11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_Toc16719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4.1 容量规划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_Toc16719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27910C6">
          <w:pPr>
            <w:pStyle w:val="11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_Toc2098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4.2 容量监控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_Toc2098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D12ADF2">
          <w:pPr>
            <w:pStyle w:val="11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_Toc17315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4.3 容量分析和评估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_Toc17315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37833F5">
          <w:pPr>
            <w:pStyle w:val="11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_Toc1270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4.4 容量优化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_Toc1270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D143DF0">
          <w:pPr>
            <w:pStyle w:val="10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_Toc14902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5 管理原则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_Toc14902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261E68A">
          <w:pPr>
            <w:pStyle w:val="10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_Toc29240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6 关键指标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_Toc29240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DAB7700">
          <w:pPr>
            <w:pStyle w:val="10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_Toc14493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7 与其他流程的关系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_Toc14493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B1367C3">
          <w:pPr>
            <w:pStyle w:val="10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_Toc31007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8 相关记录文件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_Toc31007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38F276A">
          <w:pPr>
            <w:rPr>
              <w:rFonts w:ascii="Times New Roman" w:hAnsi="Times New Roman" w:eastAsia="宋体" w:cs="Times New Roman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</w:sdtContent>
    </w:sdt>
    <w:p w14:paraId="08123EF2"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 w14:paraId="17F66B54"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br w:type="page"/>
      </w:r>
    </w:p>
    <w:p w14:paraId="72615CC2">
      <w:pPr>
        <w:rPr>
          <w:rFonts w:hint="default"/>
          <w:sz w:val="24"/>
          <w:lang w:val="en-US" w:eastAsia="zh-CN"/>
        </w:rPr>
      </w:pPr>
    </w:p>
    <w:p w14:paraId="6F19B648">
      <w:pPr>
        <w:pStyle w:val="2"/>
        <w:bidi w:val="0"/>
        <w:rPr>
          <w:rFonts w:hint="default"/>
          <w:lang w:val="en-US" w:eastAsia="zh-CN"/>
        </w:rPr>
      </w:pPr>
      <w:bookmarkStart w:id="2" w:name="_Toc9941"/>
      <w:r>
        <w:rPr>
          <w:rFonts w:hint="default"/>
          <w:lang w:val="en-US" w:eastAsia="zh-CN"/>
        </w:rPr>
        <w:t>1 目的</w:t>
      </w:r>
      <w:bookmarkEnd w:id="2"/>
    </w:p>
    <w:p w14:paraId="065457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消除客户业务系统容量风险，确保客户业务系统容量能够经济、合理地满足业务需求。</w:t>
      </w:r>
    </w:p>
    <w:p w14:paraId="57E3B59B">
      <w:pPr>
        <w:pStyle w:val="2"/>
        <w:bidi w:val="0"/>
        <w:rPr>
          <w:rFonts w:hint="default"/>
          <w:lang w:val="en-US" w:eastAsia="zh-CN"/>
        </w:rPr>
      </w:pPr>
      <w:bookmarkStart w:id="3" w:name="_Toc20620"/>
      <w:r>
        <w:rPr>
          <w:rFonts w:hint="default"/>
          <w:lang w:val="en-US" w:eastAsia="zh-CN"/>
        </w:rPr>
        <w:t>2 适用范围</w:t>
      </w:r>
      <w:bookmarkEnd w:id="3"/>
    </w:p>
    <w:p w14:paraId="046900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适用于公司运维服务项目容量管理。</w:t>
      </w:r>
    </w:p>
    <w:p w14:paraId="5D2CE255">
      <w:pPr>
        <w:pStyle w:val="2"/>
        <w:bidi w:val="0"/>
        <w:rPr>
          <w:rFonts w:hint="default"/>
          <w:lang w:val="en-US" w:eastAsia="zh-CN"/>
        </w:rPr>
      </w:pPr>
      <w:bookmarkStart w:id="4" w:name="_Toc18243"/>
      <w:r>
        <w:rPr>
          <w:rFonts w:hint="default"/>
          <w:lang w:val="en-US" w:eastAsia="zh-CN"/>
        </w:rPr>
        <w:t>3 职责</w:t>
      </w:r>
      <w:bookmarkEnd w:id="4"/>
    </w:p>
    <w:p w14:paraId="712ABFE1">
      <w:pPr>
        <w:pStyle w:val="3"/>
        <w:bidi w:val="0"/>
        <w:rPr>
          <w:rFonts w:hint="default"/>
          <w:lang w:val="en-US" w:eastAsia="zh-CN"/>
        </w:rPr>
      </w:pPr>
      <w:bookmarkStart w:id="5" w:name="_Toc19898"/>
      <w:r>
        <w:rPr>
          <w:rFonts w:hint="default"/>
          <w:lang w:val="en-US" w:eastAsia="zh-CN"/>
        </w:rPr>
        <w:t xml:space="preserve">3.1 </w:t>
      </w:r>
      <w:r>
        <w:rPr>
          <w:rFonts w:hint="eastAsia"/>
          <w:lang w:val="en-US" w:eastAsia="zh-CN"/>
        </w:rPr>
        <w:t>研发中心</w:t>
      </w:r>
      <w:bookmarkEnd w:id="5"/>
    </w:p>
    <w:p w14:paraId="66170C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负责从技术层面对项目容量计划、容量优化方案进行审批。</w:t>
      </w:r>
    </w:p>
    <w:p w14:paraId="613056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负责指导项目容量监控与优化工作。</w:t>
      </w:r>
    </w:p>
    <w:p w14:paraId="16D657CD">
      <w:pPr>
        <w:pStyle w:val="3"/>
        <w:bidi w:val="0"/>
        <w:rPr>
          <w:rFonts w:hint="default"/>
          <w:lang w:val="en-US" w:eastAsia="zh-CN"/>
        </w:rPr>
      </w:pPr>
      <w:bookmarkStart w:id="6" w:name="_Toc26609"/>
      <w:r>
        <w:rPr>
          <w:rFonts w:hint="default"/>
          <w:lang w:val="en-US" w:eastAsia="zh-CN"/>
        </w:rPr>
        <w:t xml:space="preserve">3.2 </w:t>
      </w:r>
      <w:r>
        <w:rPr>
          <w:rFonts w:hint="eastAsia"/>
          <w:lang w:val="en-US" w:eastAsia="zh-CN"/>
        </w:rPr>
        <w:t>运维服务部</w:t>
      </w:r>
      <w:bookmarkEnd w:id="6"/>
    </w:p>
    <w:p w14:paraId="07FB4E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负责收集客户业务需求，调查业务系统现状，开展项目容量规划相关工作。</w:t>
      </w:r>
    </w:p>
    <w:p w14:paraId="1DE89B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按照规划开展项目的容量监控工作，收集客户业务需求、业务系统容量数据、项目资源容量数据，必要情况下采取临时措施应对系统容量不足的风险。</w:t>
      </w:r>
    </w:p>
    <w:p w14:paraId="31AD10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定期开展容量分析和评估工作，判断系统容量趋势和风险，提出并实施项目容量优化方案。</w:t>
      </w:r>
    </w:p>
    <w:p w14:paraId="79DD090F">
      <w:pPr>
        <w:pStyle w:val="3"/>
        <w:bidi w:val="0"/>
        <w:rPr>
          <w:rFonts w:hint="default"/>
          <w:lang w:val="en-US" w:eastAsia="zh-CN"/>
        </w:rPr>
      </w:pPr>
      <w:bookmarkStart w:id="7" w:name="_Toc2093"/>
      <w:r>
        <w:rPr>
          <w:rFonts w:hint="default"/>
          <w:lang w:val="en-US" w:eastAsia="zh-CN"/>
        </w:rPr>
        <w:t>3.3 项目经理</w:t>
      </w:r>
      <w:bookmarkEnd w:id="7"/>
    </w:p>
    <w:p w14:paraId="2FF307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负责从业务、成本层面对项目容量计划与优化方案进行审批。</w:t>
      </w:r>
    </w:p>
    <w:p w14:paraId="2F8AFC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负责定期对容量管理过程的持续改进工作。</w:t>
      </w:r>
    </w:p>
    <w:p w14:paraId="5CC6F711">
      <w:pPr>
        <w:pStyle w:val="2"/>
        <w:bidi w:val="0"/>
        <w:rPr>
          <w:rFonts w:hint="default"/>
          <w:lang w:val="en-US" w:eastAsia="zh-CN"/>
        </w:rPr>
      </w:pPr>
      <w:bookmarkStart w:id="8" w:name="_Toc13251"/>
      <w:r>
        <w:rPr>
          <w:rFonts w:hint="default"/>
          <w:lang w:val="en-US" w:eastAsia="zh-CN"/>
        </w:rPr>
        <w:t>4 管理流程</w:t>
      </w:r>
      <w:bookmarkEnd w:id="8"/>
    </w:p>
    <w:p w14:paraId="5630A327">
      <w:pPr>
        <w:pStyle w:val="3"/>
        <w:bidi w:val="0"/>
        <w:rPr>
          <w:rFonts w:hint="default"/>
          <w:lang w:val="en-US" w:eastAsia="zh-CN"/>
        </w:rPr>
      </w:pPr>
      <w:bookmarkStart w:id="9" w:name="_Toc16719"/>
      <w:r>
        <w:rPr>
          <w:rFonts w:hint="default"/>
          <w:lang w:val="en-US" w:eastAsia="zh-CN"/>
        </w:rPr>
        <w:t>4.1 容量规划</w:t>
      </w:r>
      <w:bookmarkEnd w:id="9"/>
    </w:p>
    <w:p w14:paraId="63D0FB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项目经理在项目签订后根据系统现状、客户业务需求制定项目《系统容量计划》，包含资产接入标准、性能监控标准等方面。</w:t>
      </w:r>
    </w:p>
    <w:p w14:paraId="076583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项目经理协同运维工程师从技术、成本、业务的角度对项目《容量计划》进行评审，确保项目具备足够的容量。</w:t>
      </w:r>
    </w:p>
    <w:p w14:paraId="71602F6F">
      <w:pPr>
        <w:pStyle w:val="3"/>
        <w:bidi w:val="0"/>
        <w:rPr>
          <w:rFonts w:hint="default"/>
          <w:lang w:val="en-US" w:eastAsia="zh-CN"/>
        </w:rPr>
      </w:pPr>
      <w:bookmarkStart w:id="10" w:name="_Toc2098"/>
      <w:r>
        <w:rPr>
          <w:rFonts w:hint="default"/>
          <w:lang w:val="en-US" w:eastAsia="zh-CN"/>
        </w:rPr>
        <w:t>4.2 容量监控</w:t>
      </w:r>
      <w:bookmarkEnd w:id="10"/>
    </w:p>
    <w:p w14:paraId="01396C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项目《容量计划》评审通过后，项目经理立即按照规划开展容量监控工作，配置相应的资源，安排业务系统容量数据和客户业务需求的收集。</w:t>
      </w:r>
    </w:p>
    <w:p w14:paraId="1C965330">
      <w:pPr>
        <w:pStyle w:val="3"/>
        <w:bidi w:val="0"/>
        <w:rPr>
          <w:rFonts w:hint="default"/>
          <w:lang w:val="en-US" w:eastAsia="zh-CN"/>
        </w:rPr>
      </w:pPr>
      <w:bookmarkStart w:id="11" w:name="_Toc17315"/>
      <w:r>
        <w:rPr>
          <w:rFonts w:hint="default"/>
          <w:lang w:val="en-US" w:eastAsia="zh-CN"/>
        </w:rPr>
        <w:t>4.3 容量分析和评估</w:t>
      </w:r>
      <w:bookmarkEnd w:id="11"/>
    </w:p>
    <w:p w14:paraId="1FB6A0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项目经理定期对客户业务需求、业务系统容量数据、项目资源容量数据、进行分析和评估，分析容量趋势和变化，识别容量风险。必要情况下采取临时措施应对容量不足的问题。</w:t>
      </w:r>
    </w:p>
    <w:p w14:paraId="19D0ACE6">
      <w:pPr>
        <w:pStyle w:val="3"/>
        <w:bidi w:val="0"/>
        <w:rPr>
          <w:rFonts w:hint="default"/>
          <w:lang w:val="en-US" w:eastAsia="zh-CN"/>
        </w:rPr>
      </w:pPr>
      <w:bookmarkStart w:id="12" w:name="_Toc1270"/>
      <w:r>
        <w:rPr>
          <w:rFonts w:hint="default"/>
          <w:lang w:val="en-US" w:eastAsia="zh-CN"/>
        </w:rPr>
        <w:t>4.4 容量优化</w:t>
      </w:r>
      <w:bookmarkEnd w:id="12"/>
    </w:p>
    <w:p w14:paraId="4A4226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针对容量风险，项目经理制定相应的《容量优化方案》，明确优化措施和实施计划。</w:t>
      </w:r>
    </w:p>
    <w:p w14:paraId="044265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项目经理协同运维工程师从业务、技术、成本的角度对项目《容量优化方案》进行评审，在可控的成本范围内提升项目容量。必要情况下，客户服务工程师应当在容量优化后重新评估和更新项目《容量计划》。</w:t>
      </w:r>
    </w:p>
    <w:p w14:paraId="0F0940AC">
      <w:pPr>
        <w:pStyle w:val="2"/>
        <w:bidi w:val="0"/>
        <w:rPr>
          <w:rFonts w:hint="default"/>
          <w:lang w:val="en-US" w:eastAsia="zh-CN"/>
        </w:rPr>
      </w:pPr>
      <w:bookmarkStart w:id="13" w:name="_Toc14902"/>
      <w:r>
        <w:rPr>
          <w:rFonts w:hint="default"/>
          <w:lang w:val="en-US" w:eastAsia="zh-CN"/>
        </w:rPr>
        <w:t>5 管理原则</w:t>
      </w:r>
      <w:bookmarkEnd w:id="13"/>
    </w:p>
    <w:p w14:paraId="7C44DB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1）项目《容量计划》内容应包含核心设备接入指标与阈值、性能关键指标与阈值、系统容量监控计划、工具效能、重要业务节点人员安排等内容。</w:t>
      </w:r>
    </w:p>
    <w:p w14:paraId="6AC669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2）应采取相关工具如监控工具开展系统容量的监控工作，提高容量监控效率。</w:t>
      </w:r>
    </w:p>
    <w:p w14:paraId="467044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3）应至少每半年开展一次项目分析和评估工作。</w:t>
      </w:r>
    </w:p>
    <w:p w14:paraId="68BB43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4）容量的优化方案应符合预期成本范畴，并在客户许可的情况下实施。</w:t>
      </w:r>
    </w:p>
    <w:p w14:paraId="562276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5）当系统容量发生重大调整后，应重新对《容量计划》进行评估和更新。</w:t>
      </w:r>
    </w:p>
    <w:p w14:paraId="0E9D2B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6）每年应对容量管理过程进行评估、持续改进。</w:t>
      </w:r>
    </w:p>
    <w:p w14:paraId="4F18975B">
      <w:pPr>
        <w:pStyle w:val="2"/>
        <w:bidi w:val="0"/>
        <w:rPr>
          <w:rFonts w:hint="default"/>
          <w:lang w:val="en-US" w:eastAsia="zh-CN"/>
        </w:rPr>
      </w:pPr>
      <w:bookmarkStart w:id="14" w:name="_Toc29240"/>
      <w:r>
        <w:rPr>
          <w:rFonts w:hint="default"/>
          <w:lang w:val="en-US" w:eastAsia="zh-CN"/>
        </w:rPr>
        <w:t>6 关键指标</w:t>
      </w:r>
      <w:bookmarkEnd w:id="14"/>
    </w:p>
    <w:p w14:paraId="739B17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容量事件次数≤</w:t>
      </w:r>
      <w:r>
        <w:rPr>
          <w:rFonts w:hint="eastAsia"/>
          <w:sz w:val="24"/>
          <w:lang w:val="en-US" w:eastAsia="zh-CN"/>
        </w:rPr>
        <w:t>2</w:t>
      </w:r>
      <w:r>
        <w:rPr>
          <w:rFonts w:hint="default"/>
          <w:sz w:val="24"/>
          <w:lang w:val="en-US" w:eastAsia="zh-CN"/>
        </w:rPr>
        <w:t>：由于容量原因发生的事件数量（考核频次：</w:t>
      </w:r>
      <w:r>
        <w:rPr>
          <w:rFonts w:hint="eastAsia"/>
          <w:sz w:val="24"/>
          <w:lang w:val="en-US" w:eastAsia="zh-CN"/>
        </w:rPr>
        <w:t>季度</w:t>
      </w:r>
      <w:r>
        <w:rPr>
          <w:rFonts w:hint="default"/>
          <w:sz w:val="24"/>
          <w:lang w:val="en-US" w:eastAsia="zh-CN"/>
        </w:rPr>
        <w:t>）</w:t>
      </w:r>
    </w:p>
    <w:p w14:paraId="074A9E1A">
      <w:pPr>
        <w:pStyle w:val="2"/>
        <w:bidi w:val="0"/>
        <w:rPr>
          <w:rFonts w:hint="default"/>
          <w:lang w:val="en-US" w:eastAsia="zh-CN"/>
        </w:rPr>
      </w:pPr>
      <w:bookmarkStart w:id="15" w:name="_Toc14493"/>
      <w:r>
        <w:rPr>
          <w:rFonts w:hint="default"/>
          <w:lang w:val="en-US" w:eastAsia="zh-CN"/>
        </w:rPr>
        <w:t>7 与其他流程的关系</w:t>
      </w:r>
      <w:bookmarkEnd w:id="15"/>
    </w:p>
    <w:p w14:paraId="0935B8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1）与事件管理流程的关系：在容量监控活动中，发现业务系统容量不足的情况，通过事件管理流程进行处置。</w:t>
      </w:r>
    </w:p>
    <w:p w14:paraId="4AFD4B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2）与问题管理流程的关系：识别出影响系统容量的隐患，可通过问题管理流程进行处置。</w:t>
      </w:r>
    </w:p>
    <w:p w14:paraId="0DE4BC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3）与变更、发布管理流程的关系：系统容量优化的实施可通过变更、发布管理流程进行管控。</w:t>
      </w:r>
    </w:p>
    <w:p w14:paraId="1794D3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4）与配置管理流程的关系：配置管理数据库为容量管理提供数据范畴。</w:t>
      </w:r>
    </w:p>
    <w:p w14:paraId="05F3AD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5）与可用性和连续管理流程的关系：系统容量的提升在一定程度上能够提升业务系统的可用性和连续性。</w:t>
      </w:r>
    </w:p>
    <w:p w14:paraId="2A4E003B">
      <w:pPr>
        <w:pStyle w:val="2"/>
        <w:bidi w:val="0"/>
        <w:rPr>
          <w:rFonts w:hint="default"/>
          <w:lang w:val="en-US" w:eastAsia="zh-CN"/>
        </w:rPr>
      </w:pPr>
      <w:bookmarkStart w:id="16" w:name="_Toc31007"/>
      <w:r>
        <w:rPr>
          <w:rFonts w:hint="default"/>
          <w:lang w:val="en-US" w:eastAsia="zh-CN"/>
        </w:rPr>
        <w:t>8 相关记录文件</w:t>
      </w:r>
      <w:bookmarkEnd w:id="16"/>
    </w:p>
    <w:p w14:paraId="297295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《容量计划》《容量分析和评估报告》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A5B054">
    <w:pPr>
      <w:spacing w:line="169" w:lineRule="auto"/>
      <w:ind w:left="5927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pacing w:val="-5"/>
        <w:sz w:val="18"/>
        <w:szCs w:val="18"/>
      </w:rPr>
      <w:t>34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04D73D">
    <w:pPr>
      <w:pStyle w:val="9"/>
      <w:pBdr>
        <w:bottom w:val="single" w:color="auto" w:sz="4" w:space="1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2346B"/>
    <w:rsid w:val="01013CDC"/>
    <w:rsid w:val="01A95AA3"/>
    <w:rsid w:val="01C1789B"/>
    <w:rsid w:val="01F97036"/>
    <w:rsid w:val="0241483D"/>
    <w:rsid w:val="02736A74"/>
    <w:rsid w:val="02FD66B9"/>
    <w:rsid w:val="031E62CB"/>
    <w:rsid w:val="04180F6C"/>
    <w:rsid w:val="04294F58"/>
    <w:rsid w:val="043A35D9"/>
    <w:rsid w:val="045A344D"/>
    <w:rsid w:val="05600041"/>
    <w:rsid w:val="058B39C0"/>
    <w:rsid w:val="06B328AD"/>
    <w:rsid w:val="07133C6D"/>
    <w:rsid w:val="08460D9C"/>
    <w:rsid w:val="08AE04A4"/>
    <w:rsid w:val="0913249E"/>
    <w:rsid w:val="092F36C4"/>
    <w:rsid w:val="09412D13"/>
    <w:rsid w:val="09842C00"/>
    <w:rsid w:val="09B75AF6"/>
    <w:rsid w:val="0A421857"/>
    <w:rsid w:val="0B0E131B"/>
    <w:rsid w:val="0B896BF3"/>
    <w:rsid w:val="0BB96364"/>
    <w:rsid w:val="0BBC6FA9"/>
    <w:rsid w:val="0C1666D9"/>
    <w:rsid w:val="0C27678D"/>
    <w:rsid w:val="0C423591"/>
    <w:rsid w:val="0C4C382C"/>
    <w:rsid w:val="0C976C2D"/>
    <w:rsid w:val="0D9C21C9"/>
    <w:rsid w:val="0E236A3E"/>
    <w:rsid w:val="0E6574A4"/>
    <w:rsid w:val="0EA24254"/>
    <w:rsid w:val="0EE03857"/>
    <w:rsid w:val="0F0071D6"/>
    <w:rsid w:val="0F1C1554"/>
    <w:rsid w:val="0F6F4244"/>
    <w:rsid w:val="0FDE1AE9"/>
    <w:rsid w:val="108D0FCB"/>
    <w:rsid w:val="10974C0A"/>
    <w:rsid w:val="121D0BF1"/>
    <w:rsid w:val="134E49AB"/>
    <w:rsid w:val="13755966"/>
    <w:rsid w:val="138E05BB"/>
    <w:rsid w:val="13F86586"/>
    <w:rsid w:val="142A1E56"/>
    <w:rsid w:val="14996A51"/>
    <w:rsid w:val="153E61F1"/>
    <w:rsid w:val="15C0622B"/>
    <w:rsid w:val="15E433A4"/>
    <w:rsid w:val="180C0000"/>
    <w:rsid w:val="18196493"/>
    <w:rsid w:val="18E71B8F"/>
    <w:rsid w:val="19946E8F"/>
    <w:rsid w:val="1AAC31E9"/>
    <w:rsid w:val="1AB01AA7"/>
    <w:rsid w:val="1B4A5B25"/>
    <w:rsid w:val="1B7E1BA5"/>
    <w:rsid w:val="1B882A24"/>
    <w:rsid w:val="1B99253B"/>
    <w:rsid w:val="1CBF76DB"/>
    <w:rsid w:val="1CF96B9F"/>
    <w:rsid w:val="1EC41FC5"/>
    <w:rsid w:val="1F4712C6"/>
    <w:rsid w:val="20B00A53"/>
    <w:rsid w:val="21115269"/>
    <w:rsid w:val="214473ED"/>
    <w:rsid w:val="216D06F2"/>
    <w:rsid w:val="21F9443D"/>
    <w:rsid w:val="22630065"/>
    <w:rsid w:val="229D5007"/>
    <w:rsid w:val="22CD6F6E"/>
    <w:rsid w:val="23C210A7"/>
    <w:rsid w:val="24337556"/>
    <w:rsid w:val="24F0352B"/>
    <w:rsid w:val="24FD0A68"/>
    <w:rsid w:val="252709A9"/>
    <w:rsid w:val="2540611D"/>
    <w:rsid w:val="255B3C04"/>
    <w:rsid w:val="25755DC7"/>
    <w:rsid w:val="258F13C6"/>
    <w:rsid w:val="25A20B86"/>
    <w:rsid w:val="25D55FA5"/>
    <w:rsid w:val="26557F83"/>
    <w:rsid w:val="27083E74"/>
    <w:rsid w:val="272B4E59"/>
    <w:rsid w:val="27821E79"/>
    <w:rsid w:val="286916DB"/>
    <w:rsid w:val="28BC5ABB"/>
    <w:rsid w:val="28CF1C92"/>
    <w:rsid w:val="2A376E1F"/>
    <w:rsid w:val="2A585CB7"/>
    <w:rsid w:val="2AF7727E"/>
    <w:rsid w:val="2B1716CE"/>
    <w:rsid w:val="2BBC0BA2"/>
    <w:rsid w:val="2BDE2AE3"/>
    <w:rsid w:val="2C4B3970"/>
    <w:rsid w:val="2CDC08C3"/>
    <w:rsid w:val="2D0068BE"/>
    <w:rsid w:val="2E185D1A"/>
    <w:rsid w:val="2E4427DA"/>
    <w:rsid w:val="2E53092E"/>
    <w:rsid w:val="2E67471B"/>
    <w:rsid w:val="2ED718A0"/>
    <w:rsid w:val="2F1877C3"/>
    <w:rsid w:val="2F25260C"/>
    <w:rsid w:val="2F642A08"/>
    <w:rsid w:val="2F860BD0"/>
    <w:rsid w:val="2FA03FC4"/>
    <w:rsid w:val="2FC20FDD"/>
    <w:rsid w:val="2FE50B64"/>
    <w:rsid w:val="2FF26EB3"/>
    <w:rsid w:val="30A752A2"/>
    <w:rsid w:val="30C03516"/>
    <w:rsid w:val="313E5C07"/>
    <w:rsid w:val="31682C84"/>
    <w:rsid w:val="317566DD"/>
    <w:rsid w:val="31A87524"/>
    <w:rsid w:val="31D43E75"/>
    <w:rsid w:val="31F44517"/>
    <w:rsid w:val="324E00CB"/>
    <w:rsid w:val="32B92D00"/>
    <w:rsid w:val="32E97DF4"/>
    <w:rsid w:val="33F20F2A"/>
    <w:rsid w:val="33F7209D"/>
    <w:rsid w:val="344A4733"/>
    <w:rsid w:val="34BE4682"/>
    <w:rsid w:val="3566572C"/>
    <w:rsid w:val="35EF6EE4"/>
    <w:rsid w:val="361B6516"/>
    <w:rsid w:val="362545F8"/>
    <w:rsid w:val="366F23BE"/>
    <w:rsid w:val="37503F9E"/>
    <w:rsid w:val="38543F62"/>
    <w:rsid w:val="386D0B7F"/>
    <w:rsid w:val="38F512A1"/>
    <w:rsid w:val="395111E8"/>
    <w:rsid w:val="39693679"/>
    <w:rsid w:val="39EB4452"/>
    <w:rsid w:val="39F252A9"/>
    <w:rsid w:val="3A1439A9"/>
    <w:rsid w:val="3A59015E"/>
    <w:rsid w:val="3BD75832"/>
    <w:rsid w:val="3BE15B0C"/>
    <w:rsid w:val="3BF257CA"/>
    <w:rsid w:val="3C127E96"/>
    <w:rsid w:val="3C5E0B3E"/>
    <w:rsid w:val="3C7200EF"/>
    <w:rsid w:val="3CCF005B"/>
    <w:rsid w:val="3D2739F3"/>
    <w:rsid w:val="3DD63C16"/>
    <w:rsid w:val="3DDA05E5"/>
    <w:rsid w:val="3F5150F2"/>
    <w:rsid w:val="3F7D78FA"/>
    <w:rsid w:val="40185875"/>
    <w:rsid w:val="40503261"/>
    <w:rsid w:val="408D0011"/>
    <w:rsid w:val="40A67324"/>
    <w:rsid w:val="40AA687D"/>
    <w:rsid w:val="411E7700"/>
    <w:rsid w:val="41CB242A"/>
    <w:rsid w:val="42DC702D"/>
    <w:rsid w:val="43805C0B"/>
    <w:rsid w:val="444C2BC0"/>
    <w:rsid w:val="445634B0"/>
    <w:rsid w:val="44CB735A"/>
    <w:rsid w:val="44D677B2"/>
    <w:rsid w:val="45264590"/>
    <w:rsid w:val="461E795D"/>
    <w:rsid w:val="464E6A92"/>
    <w:rsid w:val="467852BF"/>
    <w:rsid w:val="46C73B51"/>
    <w:rsid w:val="47643C7B"/>
    <w:rsid w:val="48A56114"/>
    <w:rsid w:val="4B7F5343"/>
    <w:rsid w:val="4BE33F9B"/>
    <w:rsid w:val="4C123AC0"/>
    <w:rsid w:val="4C8A2770"/>
    <w:rsid w:val="4CF3569F"/>
    <w:rsid w:val="4E141B5F"/>
    <w:rsid w:val="4F8545A9"/>
    <w:rsid w:val="4FDD63B1"/>
    <w:rsid w:val="50396934"/>
    <w:rsid w:val="50E0152B"/>
    <w:rsid w:val="5181771E"/>
    <w:rsid w:val="51D0115E"/>
    <w:rsid w:val="52302970"/>
    <w:rsid w:val="525E7A5F"/>
    <w:rsid w:val="54334068"/>
    <w:rsid w:val="54D758A7"/>
    <w:rsid w:val="559D0A05"/>
    <w:rsid w:val="55CA674D"/>
    <w:rsid w:val="56791160"/>
    <w:rsid w:val="56B37C4E"/>
    <w:rsid w:val="578B0416"/>
    <w:rsid w:val="58207565"/>
    <w:rsid w:val="58672098"/>
    <w:rsid w:val="590A14DD"/>
    <w:rsid w:val="59894B9F"/>
    <w:rsid w:val="59CF35C4"/>
    <w:rsid w:val="5A3442E8"/>
    <w:rsid w:val="5AE96334"/>
    <w:rsid w:val="5AFC6067"/>
    <w:rsid w:val="5B832808"/>
    <w:rsid w:val="5D5D061E"/>
    <w:rsid w:val="5D691C96"/>
    <w:rsid w:val="5DAB2539"/>
    <w:rsid w:val="5DB1138B"/>
    <w:rsid w:val="5E6A32E8"/>
    <w:rsid w:val="5F874378"/>
    <w:rsid w:val="5F922AF6"/>
    <w:rsid w:val="5F9A4E71"/>
    <w:rsid w:val="5FA52946"/>
    <w:rsid w:val="5FB32A6C"/>
    <w:rsid w:val="5FCA4645"/>
    <w:rsid w:val="5FCA6734"/>
    <w:rsid w:val="60A24FBB"/>
    <w:rsid w:val="61375910"/>
    <w:rsid w:val="61457E1B"/>
    <w:rsid w:val="61733AD5"/>
    <w:rsid w:val="61BA27D8"/>
    <w:rsid w:val="61CA2A1B"/>
    <w:rsid w:val="61CB0541"/>
    <w:rsid w:val="623600B0"/>
    <w:rsid w:val="623C4782"/>
    <w:rsid w:val="62C01325"/>
    <w:rsid w:val="62C51434"/>
    <w:rsid w:val="62FB4E56"/>
    <w:rsid w:val="63974B7F"/>
    <w:rsid w:val="63B7355E"/>
    <w:rsid w:val="63EA57DA"/>
    <w:rsid w:val="64063037"/>
    <w:rsid w:val="64151F48"/>
    <w:rsid w:val="64161DA3"/>
    <w:rsid w:val="644F0FB6"/>
    <w:rsid w:val="649D35AC"/>
    <w:rsid w:val="64A4784A"/>
    <w:rsid w:val="64CF659A"/>
    <w:rsid w:val="65A65A24"/>
    <w:rsid w:val="65F75DA9"/>
    <w:rsid w:val="66017845"/>
    <w:rsid w:val="668533B4"/>
    <w:rsid w:val="66E85FF5"/>
    <w:rsid w:val="670378F6"/>
    <w:rsid w:val="671D6C79"/>
    <w:rsid w:val="67803B7C"/>
    <w:rsid w:val="67C577E1"/>
    <w:rsid w:val="68684D3A"/>
    <w:rsid w:val="688650A3"/>
    <w:rsid w:val="696574CD"/>
    <w:rsid w:val="6A273964"/>
    <w:rsid w:val="6A794FDE"/>
    <w:rsid w:val="6A8E035E"/>
    <w:rsid w:val="6AA61B4B"/>
    <w:rsid w:val="6BC14A92"/>
    <w:rsid w:val="6CBF6EF4"/>
    <w:rsid w:val="6D317DF2"/>
    <w:rsid w:val="6D4573FA"/>
    <w:rsid w:val="6DDB5FB0"/>
    <w:rsid w:val="6DFA1AA7"/>
    <w:rsid w:val="6E4C0C5C"/>
    <w:rsid w:val="6E9F2B3A"/>
    <w:rsid w:val="6EC627BC"/>
    <w:rsid w:val="6F8B07EA"/>
    <w:rsid w:val="71662034"/>
    <w:rsid w:val="72141A90"/>
    <w:rsid w:val="728A45F4"/>
    <w:rsid w:val="728C1627"/>
    <w:rsid w:val="72C94629"/>
    <w:rsid w:val="72FC1311"/>
    <w:rsid w:val="73274B12"/>
    <w:rsid w:val="7386076C"/>
    <w:rsid w:val="73E536E4"/>
    <w:rsid w:val="74B03CF2"/>
    <w:rsid w:val="74C925A6"/>
    <w:rsid w:val="75701C77"/>
    <w:rsid w:val="75B07D22"/>
    <w:rsid w:val="75FD6934"/>
    <w:rsid w:val="763E339E"/>
    <w:rsid w:val="765F17B0"/>
    <w:rsid w:val="76DE7412"/>
    <w:rsid w:val="76FF3FDD"/>
    <w:rsid w:val="775557EE"/>
    <w:rsid w:val="782642CC"/>
    <w:rsid w:val="78CC3CF7"/>
    <w:rsid w:val="78D76B8F"/>
    <w:rsid w:val="78DB6E64"/>
    <w:rsid w:val="79C43D9C"/>
    <w:rsid w:val="7A817EAD"/>
    <w:rsid w:val="7AB756AF"/>
    <w:rsid w:val="7ADE6B49"/>
    <w:rsid w:val="7B0A41E6"/>
    <w:rsid w:val="7BE10C35"/>
    <w:rsid w:val="7BE35A96"/>
    <w:rsid w:val="7BE4685A"/>
    <w:rsid w:val="7C352D2F"/>
    <w:rsid w:val="7C484810"/>
    <w:rsid w:val="7CA413CC"/>
    <w:rsid w:val="7CA57EB5"/>
    <w:rsid w:val="7CFF06D7"/>
    <w:rsid w:val="7D0A41BC"/>
    <w:rsid w:val="7D5E522E"/>
    <w:rsid w:val="7D692C90"/>
    <w:rsid w:val="7E3F7E95"/>
    <w:rsid w:val="7F8A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99"/>
    <w:pPr>
      <w:ind w:firstLine="420" w:firstLineChars="200"/>
    </w:pPr>
    <w:rPr>
      <w:rFonts w:ascii="Arial" w:hAnsi="Arial"/>
    </w:rPr>
  </w:style>
  <w:style w:type="paragraph" w:styleId="7">
    <w:name w:val="Body Text"/>
    <w:basedOn w:val="1"/>
    <w:semiHidden/>
    <w:qFormat/>
    <w:uiPriority w:val="0"/>
    <w:rPr>
      <w:rFonts w:ascii="宋体" w:hAnsi="宋体" w:eastAsia="宋体" w:cs="宋体"/>
      <w:sz w:val="31"/>
      <w:szCs w:val="31"/>
      <w:lang w:val="en-US" w:eastAsia="en-US" w:bidi="ar-SA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uiPriority w:val="0"/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qFormat/>
    <w:uiPriority w:val="0"/>
    <w:rPr>
      <w:sz w:val="24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0"/>
    <w:rPr>
      <w:b/>
    </w:rPr>
  </w:style>
  <w:style w:type="paragraph" w:styleId="17">
    <w:name w:val="No Spacing"/>
    <w:qFormat/>
    <w:uiPriority w:val="99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8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9">
    <w:name w:val="Table Paragraph"/>
    <w:basedOn w:val="1"/>
    <w:qFormat/>
    <w:uiPriority w:val="1"/>
    <w:pPr>
      <w:autoSpaceDE w:val="0"/>
      <w:autoSpaceDN w:val="0"/>
      <w:spacing w:before="81"/>
      <w:ind w:left="108"/>
      <w:jc w:val="left"/>
    </w:pPr>
    <w:rPr>
      <w:rFonts w:ascii="宋体" w:hAnsi="宋体" w:cs="宋体"/>
      <w:kern w:val="0"/>
      <w:sz w:val="22"/>
      <w:szCs w:val="22"/>
      <w:lang w:val="zh-CN" w:bidi="zh-CN"/>
    </w:rPr>
  </w:style>
  <w:style w:type="table" w:customStyle="1" w:styleId="20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1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1399</Words>
  <Characters>1469</Characters>
  <Lines>0</Lines>
  <Paragraphs>0</Paragraphs>
  <TotalTime>0</TotalTime>
  <ScaleCrop>false</ScaleCrop>
  <LinksUpToDate>false</LinksUpToDate>
  <CharactersWithSpaces>1517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2025-08-03T15:18:00Z</dcterms:created>
  <dc:creator>18442</dc:creator>
  <cp:lastModifiedBy>郝宇</cp:lastModifiedBy>
  <dcterms:modified xsi:type="dcterms:W3CDTF">2025-08-21T20:07:21Z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eyJoZGlkIjoiMDY5NmFjMmM4ZTljMGJiZDAxN2JmYTc0NGI0NmFiNDgiLCJ1c2VySWQiOiIxMDc1MzgyOSJ9</vt:lpwstr>
  </property>
  <property fmtid="{D5CDD505-2E9C-101B-9397-08002B2CF9AE}" pid="4" name="ICV">
    <vt:lpwstr>AAD92EDC3E7E46618801A1C013CB6EB4_12</vt:lpwstr>
  </property>
</Properties>
</file>