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BEB3A">
      <w:pPr>
        <w:pStyle w:val="11"/>
        <w:spacing w:line="243" w:lineRule="auto"/>
      </w:pPr>
    </w:p>
    <w:p w14:paraId="0DFE9508">
      <w:pPr>
        <w:pStyle w:val="11"/>
        <w:spacing w:line="243" w:lineRule="auto"/>
      </w:pPr>
    </w:p>
    <w:p w14:paraId="06D7DB7B">
      <w:pPr>
        <w:pStyle w:val="11"/>
        <w:spacing w:line="243" w:lineRule="auto"/>
      </w:pPr>
    </w:p>
    <w:p w14:paraId="3360EE6A">
      <w:pPr>
        <w:pStyle w:val="11"/>
        <w:spacing w:line="243" w:lineRule="auto"/>
      </w:pPr>
    </w:p>
    <w:p w14:paraId="27CF88D8">
      <w:pPr>
        <w:pStyle w:val="11"/>
        <w:spacing w:line="243" w:lineRule="auto"/>
      </w:pPr>
    </w:p>
    <w:p w14:paraId="45A0675B">
      <w:pPr>
        <w:pStyle w:val="11"/>
        <w:spacing w:line="243" w:lineRule="auto"/>
      </w:pPr>
    </w:p>
    <w:p w14:paraId="2801DD63">
      <w:pPr>
        <w:pStyle w:val="11"/>
        <w:spacing w:line="243" w:lineRule="auto"/>
      </w:pPr>
    </w:p>
    <w:p w14:paraId="1634AE72">
      <w:pPr>
        <w:pStyle w:val="11"/>
        <w:spacing w:line="243" w:lineRule="auto"/>
      </w:pPr>
    </w:p>
    <w:p w14:paraId="7F0D7F49">
      <w:pPr>
        <w:pStyle w:val="11"/>
        <w:spacing w:line="244" w:lineRule="auto"/>
      </w:pPr>
    </w:p>
    <w:p w14:paraId="15219DF1">
      <w:pPr>
        <w:spacing w:before="169" w:line="220" w:lineRule="auto"/>
        <w:jc w:val="center"/>
        <w:outlineLvl w:val="0"/>
        <w:rPr>
          <w:rFonts w:ascii="宋体" w:hAnsi="宋体" w:eastAsia="宋体" w:cs="宋体"/>
          <w:b/>
          <w:bCs/>
          <w:spacing w:val="-10"/>
          <w:sz w:val="52"/>
          <w:szCs w:val="52"/>
        </w:rPr>
      </w:pPr>
      <w:bookmarkStart w:id="0" w:name="_Toc25601"/>
      <w:r>
        <w:rPr>
          <w:rFonts w:ascii="宋体" w:hAnsi="宋体" w:eastAsia="宋体" w:cs="宋体"/>
          <w:b/>
          <w:bCs/>
          <w:spacing w:val="-10"/>
          <w:sz w:val="52"/>
          <w:szCs w:val="52"/>
        </w:rPr>
        <w:t>连续性计划</w:t>
      </w:r>
      <w:bookmarkEnd w:id="0"/>
    </w:p>
    <w:p w14:paraId="21CA73F2">
      <w:pPr>
        <w:bidi w:val="0"/>
      </w:pPr>
    </w:p>
    <w:p w14:paraId="0E18D828">
      <w:pPr>
        <w:bidi w:val="0"/>
      </w:pPr>
    </w:p>
    <w:p w14:paraId="048CFF98">
      <w:pPr>
        <w:bidi w:val="0"/>
      </w:pPr>
    </w:p>
    <w:p w14:paraId="7BA2E8C9">
      <w:pPr>
        <w:bidi w:val="0"/>
      </w:pPr>
    </w:p>
    <w:p w14:paraId="1C47669C">
      <w:pPr>
        <w:bidi w:val="0"/>
      </w:pPr>
    </w:p>
    <w:p w14:paraId="27A42B41">
      <w:pPr>
        <w:bidi w:val="0"/>
      </w:pPr>
    </w:p>
    <w:p w14:paraId="466232D8">
      <w:pPr>
        <w:bidi w:val="0"/>
      </w:pPr>
    </w:p>
    <w:p w14:paraId="6A980808">
      <w:pPr>
        <w:bidi w:val="0"/>
      </w:pPr>
    </w:p>
    <w:p w14:paraId="0AF735D7">
      <w:pPr>
        <w:bidi w:val="0"/>
      </w:pPr>
    </w:p>
    <w:p w14:paraId="1563F523">
      <w:pPr>
        <w:bidi w:val="0"/>
      </w:pPr>
    </w:p>
    <w:p w14:paraId="508F7545">
      <w:pPr>
        <w:bidi w:val="0"/>
      </w:pPr>
    </w:p>
    <w:p w14:paraId="59D277BE">
      <w:pPr>
        <w:bidi w:val="0"/>
      </w:pPr>
    </w:p>
    <w:p w14:paraId="773174BF">
      <w:pPr>
        <w:bidi w:val="0"/>
      </w:pPr>
    </w:p>
    <w:p w14:paraId="63B7DA1E">
      <w:pPr>
        <w:bidi w:val="0"/>
      </w:pPr>
    </w:p>
    <w:p w14:paraId="47DC48DC">
      <w:pPr>
        <w:bidi w:val="0"/>
      </w:pPr>
    </w:p>
    <w:p w14:paraId="781E3240">
      <w:pPr>
        <w:bidi w:val="0"/>
        <w:jc w:val="center"/>
      </w:pPr>
      <w:r>
        <w:drawing>
          <wp:inline distT="0" distB="0" distL="0" distR="0">
            <wp:extent cx="2757170" cy="820420"/>
            <wp:effectExtent l="0" t="0" r="1270" b="2540"/>
            <wp:docPr id="1" name="IM 2"/>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7"/>
                    <a:stretch>
                      <a:fillRect/>
                    </a:stretch>
                  </pic:blipFill>
                  <pic:spPr>
                    <a:xfrm>
                      <a:off x="0" y="0"/>
                      <a:ext cx="2757599" cy="820799"/>
                    </a:xfrm>
                    <a:prstGeom prst="rect">
                      <a:avLst/>
                    </a:prstGeom>
                  </pic:spPr>
                </pic:pic>
              </a:graphicData>
            </a:graphic>
          </wp:inline>
        </w:drawing>
      </w:r>
    </w:p>
    <w:p w14:paraId="641F5C64">
      <w:pPr>
        <w:bidi w:val="0"/>
      </w:pPr>
    </w:p>
    <w:p w14:paraId="02C72CC3">
      <w:pPr>
        <w:bidi w:val="0"/>
      </w:pPr>
    </w:p>
    <w:p w14:paraId="433F65C2">
      <w:pPr>
        <w:bidi w:val="0"/>
      </w:pPr>
    </w:p>
    <w:p w14:paraId="78F17D27">
      <w:pPr>
        <w:bidi w:val="0"/>
      </w:pPr>
    </w:p>
    <w:p w14:paraId="37AA090D">
      <w:pPr>
        <w:bidi w:val="0"/>
      </w:pPr>
    </w:p>
    <w:p w14:paraId="31738B74">
      <w:pPr>
        <w:bidi w:val="0"/>
      </w:pPr>
    </w:p>
    <w:p w14:paraId="350C0760">
      <w:pPr>
        <w:bidi w:val="0"/>
      </w:pPr>
    </w:p>
    <w:p w14:paraId="5E60C3BB">
      <w:pPr>
        <w:bidi w:val="0"/>
      </w:pPr>
    </w:p>
    <w:p w14:paraId="1C4593B3">
      <w:pPr>
        <w:bidi w:val="0"/>
      </w:pPr>
    </w:p>
    <w:p w14:paraId="5749DC57">
      <w:pPr>
        <w:bidi w:val="0"/>
      </w:pPr>
    </w:p>
    <w:p w14:paraId="0280F6FE">
      <w:pPr>
        <w:bidi w:val="0"/>
      </w:pPr>
    </w:p>
    <w:p w14:paraId="26C29E52">
      <w:pPr>
        <w:bidi w:val="0"/>
      </w:pPr>
    </w:p>
    <w:p w14:paraId="758F29F5">
      <w:pPr>
        <w:bidi w:val="0"/>
      </w:pPr>
    </w:p>
    <w:p w14:paraId="459ADA3B">
      <w:pPr>
        <w:bidi w:val="0"/>
      </w:pPr>
    </w:p>
    <w:p w14:paraId="1386AB50">
      <w:pPr>
        <w:bidi w:val="0"/>
      </w:pPr>
    </w:p>
    <w:p w14:paraId="13A56FF5">
      <w:pPr>
        <w:bidi w:val="0"/>
      </w:pPr>
    </w:p>
    <w:p w14:paraId="0C60DF69">
      <w:pPr>
        <w:spacing w:before="117" w:line="219" w:lineRule="auto"/>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3C0E3D7B">
      <w:pPr>
        <w:spacing w:before="275"/>
        <w:jc w:val="center"/>
        <w:rPr>
          <w:rFonts w:hint="eastAsia" w:ascii="宋体" w:hAnsi="宋体" w:eastAsia="宋体" w:cs="宋体"/>
          <w:sz w:val="36"/>
          <w:szCs w:val="36"/>
          <w:lang w:val="en-US" w:eastAsia="zh-CN"/>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w:t>
      </w:r>
      <w:r>
        <w:rPr>
          <w:rFonts w:hint="eastAsia" w:ascii="宋体" w:hAnsi="宋体" w:eastAsia="宋体" w:cs="宋体"/>
          <w:spacing w:val="-2"/>
          <w:sz w:val="36"/>
          <w:szCs w:val="36"/>
          <w:lang w:val="en-US" w:eastAsia="zh-CN"/>
        </w:rPr>
        <w:t>1</w:t>
      </w:r>
      <w:r>
        <w:rPr>
          <w:rFonts w:ascii="宋体" w:hAnsi="宋体" w:eastAsia="宋体" w:cs="宋体"/>
          <w:spacing w:val="-2"/>
          <w:sz w:val="36"/>
          <w:szCs w:val="36"/>
        </w:rPr>
        <w:t>-</w:t>
      </w:r>
      <w:r>
        <w:rPr>
          <w:rFonts w:hint="eastAsia" w:ascii="宋体" w:hAnsi="宋体" w:eastAsia="宋体" w:cs="宋体"/>
          <w:spacing w:val="-2"/>
          <w:sz w:val="36"/>
          <w:szCs w:val="36"/>
          <w:lang w:val="en-US" w:eastAsia="zh-CN"/>
        </w:rPr>
        <w:t>4</w:t>
      </w:r>
    </w:p>
    <w:p w14:paraId="7F1C823E">
      <w:pPr>
        <w:bidi w:val="0"/>
      </w:pPr>
    </w:p>
    <w:p w14:paraId="4120E9C9">
      <w:pPr>
        <w:rPr>
          <w:rFonts w:ascii="宋体" w:hAnsi="宋体" w:eastAsia="宋体" w:cs="宋体"/>
          <w:b/>
          <w:bCs/>
          <w:spacing w:val="-10"/>
          <w:sz w:val="52"/>
          <w:szCs w:val="52"/>
        </w:rPr>
      </w:pPr>
      <w:r>
        <w:rPr>
          <w:rFonts w:ascii="宋体" w:hAnsi="宋体" w:eastAsia="宋体" w:cs="宋体"/>
          <w:b/>
          <w:bCs/>
          <w:spacing w:val="-10"/>
          <w:sz w:val="52"/>
          <w:szCs w:val="52"/>
        </w:rPr>
        <w:br w:type="page"/>
      </w:r>
    </w:p>
    <w:p w14:paraId="7A6BB3EF">
      <w:pPr>
        <w:spacing w:before="69" w:line="220" w:lineRule="auto"/>
        <w:ind w:left="3954"/>
        <w:outlineLvl w:val="0"/>
        <w:rPr>
          <w:rFonts w:ascii="宋体" w:hAnsi="宋体" w:eastAsia="宋体" w:cs="宋体"/>
          <w:sz w:val="21"/>
          <w:szCs w:val="21"/>
        </w:rPr>
      </w:pPr>
      <w:bookmarkStart w:id="1" w:name="_Toc13284"/>
      <w:r>
        <w:rPr>
          <w:rFonts w:ascii="宋体" w:hAnsi="宋体" w:eastAsia="宋体" w:cs="宋体"/>
          <w:spacing w:val="-2"/>
          <w:sz w:val="21"/>
          <w:szCs w:val="21"/>
        </w:rPr>
        <w:t>文档信息</w:t>
      </w:r>
      <w:bookmarkEnd w:id="1"/>
    </w:p>
    <w:p w14:paraId="10C76F80">
      <w:pPr>
        <w:spacing w:line="16" w:lineRule="exact"/>
      </w:pP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727D4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7881B7B">
            <w:pPr>
              <w:pStyle w:val="19"/>
              <w:spacing w:before="199" w:line="220" w:lineRule="auto"/>
              <w:ind w:left="225"/>
            </w:pPr>
            <w:r>
              <w:rPr>
                <w:spacing w:val="-2"/>
              </w:rPr>
              <w:t>文档名称编号</w:t>
            </w:r>
          </w:p>
        </w:tc>
        <w:tc>
          <w:tcPr>
            <w:tcW w:w="7367" w:type="dxa"/>
            <w:gridSpan w:val="4"/>
            <w:vAlign w:val="top"/>
          </w:tcPr>
          <w:p w14:paraId="36C689BA">
            <w:pPr>
              <w:pStyle w:val="19"/>
              <w:spacing w:before="200" w:line="218" w:lineRule="auto"/>
              <w:ind w:left="108"/>
            </w:pPr>
            <w:r>
              <w:rPr>
                <w:rFonts w:hint="eastAsia" w:eastAsia="宋体"/>
                <w:spacing w:val="-1"/>
                <w:lang w:val="en-US" w:eastAsia="zh-CN"/>
              </w:rPr>
              <w:t>连续性计划</w:t>
            </w:r>
            <w:r>
              <w:rPr>
                <w:spacing w:val="-1"/>
              </w:rPr>
              <w:t>（HHLC-ITSS-</w:t>
            </w:r>
            <w:r>
              <w:rPr>
                <w:rFonts w:hint="eastAsia" w:eastAsia="宋体"/>
                <w:spacing w:val="-1"/>
                <w:lang w:val="en-US" w:eastAsia="zh-CN"/>
              </w:rPr>
              <w:t>LXXJH</w:t>
            </w:r>
            <w:r>
              <w:rPr>
                <w:spacing w:val="-1"/>
              </w:rPr>
              <w:t>）</w:t>
            </w:r>
          </w:p>
        </w:tc>
      </w:tr>
      <w:tr w14:paraId="1E0E2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3615769">
            <w:pPr>
              <w:pStyle w:val="19"/>
              <w:spacing w:before="196" w:line="220" w:lineRule="auto"/>
              <w:ind w:left="435"/>
            </w:pPr>
            <w:r>
              <w:rPr>
                <w:spacing w:val="-2"/>
              </w:rPr>
              <w:t>编制单位</w:t>
            </w:r>
          </w:p>
        </w:tc>
        <w:tc>
          <w:tcPr>
            <w:tcW w:w="7367" w:type="dxa"/>
            <w:gridSpan w:val="4"/>
            <w:vAlign w:val="top"/>
          </w:tcPr>
          <w:p w14:paraId="02563DE7">
            <w:pPr>
              <w:pStyle w:val="19"/>
              <w:spacing w:before="197" w:line="219" w:lineRule="auto"/>
              <w:ind w:left="108"/>
            </w:pPr>
            <w:r>
              <w:rPr>
                <w:spacing w:val="-1"/>
              </w:rPr>
              <w:t>青岛慧海联创信息技术有限公司</w:t>
            </w:r>
          </w:p>
        </w:tc>
      </w:tr>
      <w:tr w14:paraId="0F542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81883D0">
            <w:pPr>
              <w:pStyle w:val="19"/>
              <w:spacing w:before="199" w:line="219" w:lineRule="auto"/>
              <w:ind w:left="435"/>
            </w:pPr>
            <w:r>
              <w:rPr>
                <w:spacing w:val="-2"/>
              </w:rPr>
              <w:t>文档版本</w:t>
            </w:r>
          </w:p>
        </w:tc>
        <w:tc>
          <w:tcPr>
            <w:tcW w:w="1555" w:type="dxa"/>
            <w:vAlign w:val="top"/>
          </w:tcPr>
          <w:p w14:paraId="2E38265A">
            <w:pPr>
              <w:pStyle w:val="19"/>
              <w:spacing w:before="199" w:line="219" w:lineRule="auto"/>
              <w:ind w:left="359"/>
            </w:pPr>
            <w:r>
              <w:rPr>
                <w:spacing w:val="-2"/>
              </w:rPr>
              <w:t>版本日期</w:t>
            </w:r>
          </w:p>
        </w:tc>
        <w:tc>
          <w:tcPr>
            <w:tcW w:w="2302" w:type="dxa"/>
            <w:vAlign w:val="top"/>
          </w:tcPr>
          <w:p w14:paraId="2A09C73F">
            <w:pPr>
              <w:pStyle w:val="19"/>
              <w:spacing w:before="199" w:line="219" w:lineRule="auto"/>
              <w:ind w:left="735"/>
            </w:pPr>
            <w:r>
              <w:rPr>
                <w:spacing w:val="-2"/>
              </w:rPr>
              <w:t>版本说明</w:t>
            </w:r>
          </w:p>
        </w:tc>
        <w:tc>
          <w:tcPr>
            <w:tcW w:w="1557" w:type="dxa"/>
            <w:vAlign w:val="top"/>
          </w:tcPr>
          <w:p w14:paraId="4649ABBC">
            <w:pPr>
              <w:pStyle w:val="19"/>
              <w:spacing w:before="199" w:line="220" w:lineRule="auto"/>
              <w:ind w:left="575"/>
            </w:pPr>
            <w:r>
              <w:rPr>
                <w:spacing w:val="-3"/>
              </w:rPr>
              <w:t>作者</w:t>
            </w:r>
          </w:p>
        </w:tc>
        <w:tc>
          <w:tcPr>
            <w:tcW w:w="1953" w:type="dxa"/>
            <w:vAlign w:val="top"/>
          </w:tcPr>
          <w:p w14:paraId="644A38AD">
            <w:pPr>
              <w:pStyle w:val="19"/>
              <w:spacing w:before="199" w:line="220" w:lineRule="auto"/>
              <w:ind w:left="782"/>
            </w:pPr>
            <w:r>
              <w:rPr>
                <w:spacing w:val="-5"/>
              </w:rPr>
              <w:t>审核</w:t>
            </w:r>
          </w:p>
        </w:tc>
      </w:tr>
      <w:tr w14:paraId="4FBE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6F6D724B">
            <w:pPr>
              <w:pStyle w:val="19"/>
              <w:spacing w:before="163" w:line="239" w:lineRule="auto"/>
              <w:ind w:left="638"/>
            </w:pPr>
            <w:r>
              <w:rPr>
                <w:spacing w:val="-1"/>
              </w:rPr>
              <w:t>V1.0</w:t>
            </w:r>
          </w:p>
        </w:tc>
        <w:tc>
          <w:tcPr>
            <w:tcW w:w="1555" w:type="dxa"/>
            <w:vAlign w:val="top"/>
          </w:tcPr>
          <w:p w14:paraId="36BC817E">
            <w:pPr>
              <w:pStyle w:val="19"/>
              <w:spacing w:before="163"/>
              <w:ind w:left="361"/>
              <w:rPr>
                <w:rFonts w:hint="eastAsia" w:eastAsia="宋体"/>
                <w:lang w:val="en-US" w:eastAsia="zh-CN"/>
              </w:rPr>
            </w:pPr>
            <w:r>
              <w:rPr>
                <w:spacing w:val="-2"/>
              </w:rPr>
              <w:t>20</w:t>
            </w:r>
            <w:r>
              <w:rPr>
                <w:rFonts w:hint="eastAsia" w:eastAsia="宋体"/>
                <w:spacing w:val="-2"/>
                <w:lang w:val="en-US" w:eastAsia="zh-CN"/>
              </w:rPr>
              <w:t>25</w:t>
            </w:r>
            <w:r>
              <w:rPr>
                <w:spacing w:val="-2"/>
              </w:rPr>
              <w:t>-</w:t>
            </w:r>
            <w:r>
              <w:rPr>
                <w:rFonts w:hint="eastAsia" w:eastAsia="宋体"/>
                <w:spacing w:val="-2"/>
                <w:lang w:val="en-US" w:eastAsia="zh-CN"/>
              </w:rPr>
              <w:t>1</w:t>
            </w:r>
            <w:r>
              <w:rPr>
                <w:spacing w:val="-2"/>
              </w:rPr>
              <w:t>-</w:t>
            </w:r>
            <w:r>
              <w:rPr>
                <w:rFonts w:hint="eastAsia" w:eastAsia="宋体"/>
                <w:spacing w:val="-2"/>
                <w:lang w:val="en-US" w:eastAsia="zh-CN"/>
              </w:rPr>
              <w:t>4</w:t>
            </w:r>
          </w:p>
        </w:tc>
        <w:tc>
          <w:tcPr>
            <w:tcW w:w="2302" w:type="dxa"/>
            <w:vAlign w:val="top"/>
          </w:tcPr>
          <w:p w14:paraId="3F169EE9">
            <w:pPr>
              <w:pStyle w:val="19"/>
              <w:spacing w:before="133" w:line="219" w:lineRule="auto"/>
              <w:ind w:left="738"/>
            </w:pPr>
            <w:r>
              <w:rPr>
                <w:spacing w:val="-3"/>
              </w:rPr>
              <w:t>发布版本</w:t>
            </w:r>
          </w:p>
        </w:tc>
        <w:tc>
          <w:tcPr>
            <w:tcW w:w="1557" w:type="dxa"/>
            <w:vAlign w:val="top"/>
          </w:tcPr>
          <w:p w14:paraId="41107F9F">
            <w:pPr>
              <w:pStyle w:val="19"/>
              <w:spacing w:before="134" w:line="220" w:lineRule="auto"/>
              <w:ind w:left="480"/>
              <w:rPr>
                <w:rFonts w:hint="eastAsia" w:eastAsia="宋体"/>
                <w:lang w:val="en-US" w:eastAsia="zh-CN"/>
              </w:rPr>
            </w:pPr>
            <w:r>
              <w:rPr>
                <w:rFonts w:hint="eastAsia"/>
                <w:lang w:val="en-US" w:eastAsia="zh-CN"/>
              </w:rPr>
              <w:t>郑永伟</w:t>
            </w:r>
          </w:p>
        </w:tc>
        <w:tc>
          <w:tcPr>
            <w:tcW w:w="1953" w:type="dxa"/>
            <w:vAlign w:val="top"/>
          </w:tcPr>
          <w:p w14:paraId="4B6CF0E8">
            <w:pPr>
              <w:pStyle w:val="19"/>
              <w:spacing w:before="133" w:line="220" w:lineRule="auto"/>
              <w:ind w:left="672"/>
            </w:pPr>
            <w:r>
              <w:rPr>
                <w:spacing w:val="-3"/>
              </w:rPr>
              <w:t>张仲全</w:t>
            </w:r>
          </w:p>
        </w:tc>
      </w:tr>
      <w:tr w14:paraId="1F627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BCD4D9A">
            <w:pPr>
              <w:pStyle w:val="19"/>
              <w:spacing w:before="164" w:line="239" w:lineRule="auto"/>
              <w:ind w:left="638"/>
            </w:pPr>
          </w:p>
        </w:tc>
        <w:tc>
          <w:tcPr>
            <w:tcW w:w="1555" w:type="dxa"/>
            <w:vAlign w:val="top"/>
          </w:tcPr>
          <w:p w14:paraId="0D6CAEED">
            <w:pPr>
              <w:pStyle w:val="19"/>
              <w:spacing w:before="164"/>
              <w:ind w:left="361"/>
            </w:pPr>
          </w:p>
        </w:tc>
        <w:tc>
          <w:tcPr>
            <w:tcW w:w="2302" w:type="dxa"/>
            <w:vAlign w:val="top"/>
          </w:tcPr>
          <w:p w14:paraId="28F7B695">
            <w:pPr>
              <w:pStyle w:val="19"/>
              <w:spacing w:before="134" w:line="219" w:lineRule="auto"/>
              <w:ind w:left="737"/>
            </w:pPr>
          </w:p>
        </w:tc>
        <w:tc>
          <w:tcPr>
            <w:tcW w:w="1557" w:type="dxa"/>
            <w:vAlign w:val="top"/>
          </w:tcPr>
          <w:p w14:paraId="7F53F258">
            <w:pPr>
              <w:pStyle w:val="19"/>
              <w:spacing w:before="135" w:line="220" w:lineRule="auto"/>
              <w:ind w:left="480"/>
            </w:pPr>
          </w:p>
        </w:tc>
        <w:tc>
          <w:tcPr>
            <w:tcW w:w="1953" w:type="dxa"/>
            <w:vAlign w:val="top"/>
          </w:tcPr>
          <w:p w14:paraId="44B0608E">
            <w:pPr>
              <w:pStyle w:val="19"/>
              <w:spacing w:before="134" w:line="220" w:lineRule="auto"/>
              <w:ind w:left="672"/>
            </w:pPr>
          </w:p>
        </w:tc>
      </w:tr>
      <w:tr w14:paraId="354AE2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866B92A">
            <w:pPr>
              <w:pStyle w:val="19"/>
              <w:spacing w:before="165" w:line="239" w:lineRule="auto"/>
              <w:ind w:left="638"/>
            </w:pPr>
          </w:p>
        </w:tc>
        <w:tc>
          <w:tcPr>
            <w:tcW w:w="1555" w:type="dxa"/>
            <w:vAlign w:val="top"/>
          </w:tcPr>
          <w:p w14:paraId="5062081F">
            <w:pPr>
              <w:pStyle w:val="19"/>
              <w:spacing w:before="165"/>
              <w:ind w:left="361"/>
            </w:pPr>
          </w:p>
        </w:tc>
        <w:tc>
          <w:tcPr>
            <w:tcW w:w="2302" w:type="dxa"/>
            <w:vAlign w:val="top"/>
          </w:tcPr>
          <w:p w14:paraId="60D8574A">
            <w:pPr>
              <w:pStyle w:val="19"/>
              <w:spacing w:before="135" w:line="219" w:lineRule="auto"/>
              <w:ind w:left="737"/>
            </w:pPr>
          </w:p>
        </w:tc>
        <w:tc>
          <w:tcPr>
            <w:tcW w:w="1557" w:type="dxa"/>
            <w:vAlign w:val="top"/>
          </w:tcPr>
          <w:p w14:paraId="5751A681">
            <w:pPr>
              <w:pStyle w:val="19"/>
              <w:spacing w:before="136" w:line="220" w:lineRule="auto"/>
              <w:ind w:left="480"/>
            </w:pPr>
          </w:p>
        </w:tc>
        <w:tc>
          <w:tcPr>
            <w:tcW w:w="1953" w:type="dxa"/>
            <w:vAlign w:val="top"/>
          </w:tcPr>
          <w:p w14:paraId="4054D523">
            <w:pPr>
              <w:pStyle w:val="19"/>
              <w:spacing w:before="135" w:line="220" w:lineRule="auto"/>
              <w:ind w:left="672"/>
            </w:pPr>
          </w:p>
        </w:tc>
      </w:tr>
      <w:tr w14:paraId="20C4D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290A639">
            <w:pPr>
              <w:pStyle w:val="19"/>
              <w:spacing w:before="166" w:line="239" w:lineRule="auto"/>
              <w:ind w:left="638"/>
            </w:pPr>
          </w:p>
        </w:tc>
        <w:tc>
          <w:tcPr>
            <w:tcW w:w="1555" w:type="dxa"/>
            <w:vAlign w:val="top"/>
          </w:tcPr>
          <w:p w14:paraId="72C19250">
            <w:pPr>
              <w:pStyle w:val="19"/>
              <w:spacing w:before="166"/>
              <w:ind w:left="361"/>
            </w:pPr>
          </w:p>
        </w:tc>
        <w:tc>
          <w:tcPr>
            <w:tcW w:w="2302" w:type="dxa"/>
            <w:vAlign w:val="top"/>
          </w:tcPr>
          <w:p w14:paraId="58E6110C">
            <w:pPr>
              <w:pStyle w:val="19"/>
              <w:spacing w:before="136" w:line="219" w:lineRule="auto"/>
              <w:ind w:left="737"/>
            </w:pPr>
          </w:p>
        </w:tc>
        <w:tc>
          <w:tcPr>
            <w:tcW w:w="1557" w:type="dxa"/>
            <w:vAlign w:val="top"/>
          </w:tcPr>
          <w:p w14:paraId="36F89A49">
            <w:pPr>
              <w:pStyle w:val="19"/>
              <w:spacing w:before="137" w:line="220" w:lineRule="auto"/>
              <w:ind w:left="480"/>
            </w:pPr>
          </w:p>
        </w:tc>
        <w:tc>
          <w:tcPr>
            <w:tcW w:w="1953" w:type="dxa"/>
            <w:vAlign w:val="top"/>
          </w:tcPr>
          <w:p w14:paraId="70CAE7F1">
            <w:pPr>
              <w:pStyle w:val="19"/>
              <w:spacing w:before="136" w:line="220" w:lineRule="auto"/>
              <w:ind w:left="672"/>
            </w:pPr>
          </w:p>
        </w:tc>
      </w:tr>
      <w:tr w14:paraId="05FE5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0A69FE44">
            <w:pPr>
              <w:rPr>
                <w:rFonts w:ascii="Arial"/>
                <w:sz w:val="21"/>
              </w:rPr>
            </w:pPr>
          </w:p>
        </w:tc>
        <w:tc>
          <w:tcPr>
            <w:tcW w:w="1555" w:type="dxa"/>
            <w:vAlign w:val="top"/>
          </w:tcPr>
          <w:p w14:paraId="2502CE3B">
            <w:pPr>
              <w:rPr>
                <w:rFonts w:ascii="Arial"/>
                <w:sz w:val="21"/>
              </w:rPr>
            </w:pPr>
          </w:p>
        </w:tc>
        <w:tc>
          <w:tcPr>
            <w:tcW w:w="2302" w:type="dxa"/>
            <w:vAlign w:val="top"/>
          </w:tcPr>
          <w:p w14:paraId="23FF35BF">
            <w:pPr>
              <w:rPr>
                <w:rFonts w:ascii="Arial"/>
                <w:sz w:val="21"/>
              </w:rPr>
            </w:pPr>
          </w:p>
        </w:tc>
        <w:tc>
          <w:tcPr>
            <w:tcW w:w="1557" w:type="dxa"/>
            <w:vAlign w:val="top"/>
          </w:tcPr>
          <w:p w14:paraId="2A366011">
            <w:pPr>
              <w:rPr>
                <w:rFonts w:ascii="Arial"/>
                <w:sz w:val="21"/>
              </w:rPr>
            </w:pPr>
          </w:p>
        </w:tc>
        <w:tc>
          <w:tcPr>
            <w:tcW w:w="1953" w:type="dxa"/>
            <w:vAlign w:val="top"/>
          </w:tcPr>
          <w:p w14:paraId="0AB55F55">
            <w:pPr>
              <w:rPr>
                <w:rFonts w:ascii="Arial"/>
                <w:sz w:val="21"/>
              </w:rPr>
            </w:pPr>
          </w:p>
        </w:tc>
      </w:tr>
    </w:tbl>
    <w:p w14:paraId="7732E43D">
      <w:pPr>
        <w:pStyle w:val="11"/>
        <w:spacing w:line="247" w:lineRule="auto"/>
      </w:pPr>
    </w:p>
    <w:p w14:paraId="41ECAAE7">
      <w:pPr>
        <w:pStyle w:val="11"/>
        <w:spacing w:line="247" w:lineRule="auto"/>
      </w:pPr>
    </w:p>
    <w:p w14:paraId="4DBB1048">
      <w:r>
        <w:br w:type="page"/>
      </w:r>
    </w:p>
    <w:sdt>
      <w:sdtPr>
        <w:rPr>
          <w:rFonts w:ascii="宋体" w:hAnsi="宋体" w:eastAsia="宋体" w:cs="Arial"/>
          <w:snapToGrid w:val="0"/>
          <w:color w:val="000000"/>
          <w:kern w:val="0"/>
          <w:sz w:val="21"/>
          <w:szCs w:val="21"/>
          <w:lang w:val="en-US" w:eastAsia="en-US" w:bidi="ar-SA"/>
        </w:rPr>
        <w:id w:val="147463851"/>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0DFB18D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ABA2AA7">
          <w:pPr>
            <w:pStyle w:val="14"/>
            <w:tabs>
              <w:tab w:val="right" w:leader="dot" w:pos="9126"/>
            </w:tabs>
          </w:pPr>
          <w:r>
            <w:fldChar w:fldCharType="begin"/>
          </w:r>
          <w:r>
            <w:instrText xml:space="preserve">TOC \o "1-3" \h \u </w:instrText>
          </w:r>
          <w:r>
            <w:fldChar w:fldCharType="separate"/>
          </w:r>
          <w:r>
            <w:fldChar w:fldCharType="begin"/>
          </w:r>
          <w:r>
            <w:instrText xml:space="preserve"> HYPERLINK \l _Toc25601 </w:instrText>
          </w:r>
          <w:r>
            <w:fldChar w:fldCharType="separate"/>
          </w:r>
          <w:r>
            <w:rPr>
              <w:rFonts w:ascii="宋体" w:hAnsi="宋体" w:eastAsia="宋体" w:cs="宋体"/>
              <w:bCs/>
              <w:spacing w:val="-10"/>
              <w:szCs w:val="52"/>
            </w:rPr>
            <w:t>连续性计划</w:t>
          </w:r>
          <w:r>
            <w:tab/>
          </w:r>
          <w:r>
            <w:fldChar w:fldCharType="begin"/>
          </w:r>
          <w:r>
            <w:instrText xml:space="preserve"> PAGEREF _Toc25601 \h </w:instrText>
          </w:r>
          <w:r>
            <w:fldChar w:fldCharType="separate"/>
          </w:r>
          <w:r>
            <w:t>1</w:t>
          </w:r>
          <w:r>
            <w:fldChar w:fldCharType="end"/>
          </w:r>
          <w:r>
            <w:fldChar w:fldCharType="end"/>
          </w:r>
        </w:p>
        <w:p w14:paraId="37ADE625">
          <w:pPr>
            <w:pStyle w:val="14"/>
            <w:tabs>
              <w:tab w:val="right" w:leader="dot" w:pos="9126"/>
            </w:tabs>
          </w:pPr>
          <w:r>
            <w:fldChar w:fldCharType="begin"/>
          </w:r>
          <w:r>
            <w:instrText xml:space="preserve"> HYPERLINK \l _Toc13284 </w:instrText>
          </w:r>
          <w:r>
            <w:fldChar w:fldCharType="separate"/>
          </w:r>
          <w:r>
            <w:rPr>
              <w:rFonts w:ascii="宋体" w:hAnsi="宋体" w:eastAsia="宋体" w:cs="宋体"/>
              <w:spacing w:val="-2"/>
              <w:szCs w:val="21"/>
            </w:rPr>
            <w:t>文档信息</w:t>
          </w:r>
          <w:r>
            <w:tab/>
          </w:r>
          <w:r>
            <w:fldChar w:fldCharType="begin"/>
          </w:r>
          <w:r>
            <w:instrText xml:space="preserve"> PAGEREF _Toc13284 \h </w:instrText>
          </w:r>
          <w:r>
            <w:fldChar w:fldCharType="separate"/>
          </w:r>
          <w:r>
            <w:t>2</w:t>
          </w:r>
          <w:r>
            <w:fldChar w:fldCharType="end"/>
          </w:r>
          <w:r>
            <w:fldChar w:fldCharType="end"/>
          </w:r>
        </w:p>
        <w:p w14:paraId="54D06338">
          <w:pPr>
            <w:pStyle w:val="14"/>
            <w:tabs>
              <w:tab w:val="right" w:leader="dot" w:pos="9126"/>
            </w:tabs>
          </w:pPr>
          <w:r>
            <w:fldChar w:fldCharType="begin"/>
          </w:r>
          <w:r>
            <w:instrText xml:space="preserve"> HYPERLINK \l _Toc4810 </w:instrText>
          </w:r>
          <w:r>
            <w:fldChar w:fldCharType="separate"/>
          </w:r>
          <w:r>
            <w:rPr>
              <w:rFonts w:hint="default"/>
            </w:rPr>
            <w:t xml:space="preserve">1. </w:t>
          </w:r>
          <w:r>
            <w:t>目的</w:t>
          </w:r>
          <w:r>
            <w:tab/>
          </w:r>
          <w:r>
            <w:fldChar w:fldCharType="begin"/>
          </w:r>
          <w:r>
            <w:instrText xml:space="preserve"> PAGEREF _Toc4810 \h </w:instrText>
          </w:r>
          <w:r>
            <w:fldChar w:fldCharType="separate"/>
          </w:r>
          <w:r>
            <w:t>4</w:t>
          </w:r>
          <w:r>
            <w:fldChar w:fldCharType="end"/>
          </w:r>
          <w:r>
            <w:fldChar w:fldCharType="end"/>
          </w:r>
        </w:p>
        <w:p w14:paraId="5093B291">
          <w:pPr>
            <w:pStyle w:val="14"/>
            <w:tabs>
              <w:tab w:val="right" w:leader="dot" w:pos="9126"/>
            </w:tabs>
          </w:pPr>
          <w:r>
            <w:fldChar w:fldCharType="begin"/>
          </w:r>
          <w:r>
            <w:instrText xml:space="preserve"> HYPERLINK \l _Toc14360 </w:instrText>
          </w:r>
          <w:r>
            <w:fldChar w:fldCharType="separate"/>
          </w:r>
          <w:r>
            <w:rPr>
              <w:rFonts w:hint="default"/>
            </w:rPr>
            <w:t xml:space="preserve">2. </w:t>
          </w:r>
          <w:r>
            <w:t>适用范围</w:t>
          </w:r>
          <w:r>
            <w:tab/>
          </w:r>
          <w:r>
            <w:fldChar w:fldCharType="begin"/>
          </w:r>
          <w:r>
            <w:instrText xml:space="preserve"> PAGEREF _Toc14360 \h </w:instrText>
          </w:r>
          <w:r>
            <w:fldChar w:fldCharType="separate"/>
          </w:r>
          <w:r>
            <w:t>4</w:t>
          </w:r>
          <w:r>
            <w:fldChar w:fldCharType="end"/>
          </w:r>
          <w:r>
            <w:fldChar w:fldCharType="end"/>
          </w:r>
        </w:p>
        <w:p w14:paraId="637DC51E">
          <w:pPr>
            <w:pStyle w:val="14"/>
            <w:tabs>
              <w:tab w:val="right" w:leader="dot" w:pos="9126"/>
            </w:tabs>
          </w:pPr>
          <w:r>
            <w:fldChar w:fldCharType="begin"/>
          </w:r>
          <w:r>
            <w:instrText xml:space="preserve"> HYPERLINK \l _Toc14618 </w:instrText>
          </w:r>
          <w:r>
            <w:fldChar w:fldCharType="separate"/>
          </w:r>
          <w:r>
            <w:rPr>
              <w:rFonts w:hint="default"/>
            </w:rPr>
            <w:t xml:space="preserve">3. </w:t>
          </w:r>
          <w:r>
            <w:t>连续性计划</w:t>
          </w:r>
          <w:r>
            <w:tab/>
          </w:r>
          <w:r>
            <w:fldChar w:fldCharType="begin"/>
          </w:r>
          <w:r>
            <w:instrText xml:space="preserve"> PAGEREF _Toc14618 \h </w:instrText>
          </w:r>
          <w:r>
            <w:fldChar w:fldCharType="separate"/>
          </w:r>
          <w:r>
            <w:t>4</w:t>
          </w:r>
          <w:r>
            <w:fldChar w:fldCharType="end"/>
          </w:r>
          <w:r>
            <w:fldChar w:fldCharType="end"/>
          </w:r>
        </w:p>
        <w:p w14:paraId="66C84893">
          <w:pPr>
            <w:pStyle w:val="15"/>
            <w:tabs>
              <w:tab w:val="right" w:leader="dot" w:pos="9126"/>
            </w:tabs>
          </w:pPr>
          <w:r>
            <w:fldChar w:fldCharType="begin"/>
          </w:r>
          <w:r>
            <w:instrText xml:space="preserve"> HYPERLINK \l _Toc32381 </w:instrText>
          </w:r>
          <w:r>
            <w:fldChar w:fldCharType="separate"/>
          </w:r>
          <w:r>
            <w:rPr>
              <w:rFonts w:hint="default"/>
            </w:rPr>
            <w:t xml:space="preserve">3.1. </w:t>
          </w:r>
          <w:r>
            <w:t>计划的执行</w:t>
          </w:r>
          <w:r>
            <w:tab/>
          </w:r>
          <w:r>
            <w:fldChar w:fldCharType="begin"/>
          </w:r>
          <w:r>
            <w:instrText xml:space="preserve"> PAGEREF _Toc32381 \h </w:instrText>
          </w:r>
          <w:r>
            <w:fldChar w:fldCharType="separate"/>
          </w:r>
          <w:r>
            <w:t>4</w:t>
          </w:r>
          <w:r>
            <w:fldChar w:fldCharType="end"/>
          </w:r>
          <w:r>
            <w:fldChar w:fldCharType="end"/>
          </w:r>
        </w:p>
        <w:p w14:paraId="608C40B2">
          <w:pPr>
            <w:pStyle w:val="12"/>
            <w:tabs>
              <w:tab w:val="right" w:leader="dot" w:pos="9126"/>
            </w:tabs>
          </w:pPr>
          <w:r>
            <w:fldChar w:fldCharType="begin"/>
          </w:r>
          <w:r>
            <w:instrText xml:space="preserve"> HYPERLINK \l _Toc17290 </w:instrText>
          </w:r>
          <w:r>
            <w:fldChar w:fldCharType="separate"/>
          </w:r>
          <w:r>
            <w:rPr>
              <w:rFonts w:hint="default"/>
            </w:rPr>
            <w:t xml:space="preserve">3.1.1. </w:t>
          </w:r>
          <w:r>
            <w:t>启动恢复计划</w:t>
          </w:r>
          <w:r>
            <w:tab/>
          </w:r>
          <w:r>
            <w:fldChar w:fldCharType="begin"/>
          </w:r>
          <w:r>
            <w:instrText xml:space="preserve"> PAGEREF _Toc17290 \h </w:instrText>
          </w:r>
          <w:r>
            <w:fldChar w:fldCharType="separate"/>
          </w:r>
          <w:r>
            <w:t>4</w:t>
          </w:r>
          <w:r>
            <w:fldChar w:fldCharType="end"/>
          </w:r>
          <w:r>
            <w:fldChar w:fldCharType="end"/>
          </w:r>
        </w:p>
        <w:p w14:paraId="7AE3DDE0">
          <w:pPr>
            <w:pStyle w:val="12"/>
            <w:tabs>
              <w:tab w:val="right" w:leader="dot" w:pos="9126"/>
            </w:tabs>
          </w:pPr>
          <w:r>
            <w:fldChar w:fldCharType="begin"/>
          </w:r>
          <w:r>
            <w:instrText xml:space="preserve"> HYPERLINK \l _Toc10613 </w:instrText>
          </w:r>
          <w:r>
            <w:fldChar w:fldCharType="separate"/>
          </w:r>
          <w:r>
            <w:rPr>
              <w:rFonts w:hint="default"/>
            </w:rPr>
            <w:t xml:space="preserve">3.1.2. </w:t>
          </w:r>
          <w:r>
            <w:t>执行过程</w:t>
          </w:r>
          <w:r>
            <w:tab/>
          </w:r>
          <w:r>
            <w:fldChar w:fldCharType="begin"/>
          </w:r>
          <w:r>
            <w:instrText xml:space="preserve"> PAGEREF _Toc10613 \h </w:instrText>
          </w:r>
          <w:r>
            <w:fldChar w:fldCharType="separate"/>
          </w:r>
          <w:r>
            <w:t>4</w:t>
          </w:r>
          <w:r>
            <w:fldChar w:fldCharType="end"/>
          </w:r>
          <w:r>
            <w:fldChar w:fldCharType="end"/>
          </w:r>
        </w:p>
        <w:p w14:paraId="077097F6">
          <w:pPr>
            <w:pStyle w:val="12"/>
            <w:tabs>
              <w:tab w:val="right" w:leader="dot" w:pos="9126"/>
            </w:tabs>
          </w:pPr>
          <w:r>
            <w:fldChar w:fldCharType="begin"/>
          </w:r>
          <w:r>
            <w:instrText xml:space="preserve"> HYPERLINK \l _Toc14964 </w:instrText>
          </w:r>
          <w:r>
            <w:fldChar w:fldCharType="separate"/>
          </w:r>
          <w:r>
            <w:rPr>
              <w:rFonts w:hint="default"/>
            </w:rPr>
            <w:t xml:space="preserve">3.1.3. </w:t>
          </w:r>
          <w:r>
            <w:t>灾难恢复计划表</w:t>
          </w:r>
          <w:r>
            <w:tab/>
          </w:r>
          <w:r>
            <w:fldChar w:fldCharType="begin"/>
          </w:r>
          <w:r>
            <w:instrText xml:space="preserve"> PAGEREF _Toc14964 \h </w:instrText>
          </w:r>
          <w:r>
            <w:fldChar w:fldCharType="separate"/>
          </w:r>
          <w:r>
            <w:t>5</w:t>
          </w:r>
          <w:r>
            <w:fldChar w:fldCharType="end"/>
          </w:r>
          <w:r>
            <w:fldChar w:fldCharType="end"/>
          </w:r>
        </w:p>
        <w:p w14:paraId="05EFAC58">
          <w:pPr>
            <w:pStyle w:val="15"/>
            <w:tabs>
              <w:tab w:val="right" w:leader="dot" w:pos="9126"/>
            </w:tabs>
          </w:pPr>
          <w:r>
            <w:fldChar w:fldCharType="begin"/>
          </w:r>
          <w:r>
            <w:instrText xml:space="preserve"> HYPERLINK \l _Toc22884 </w:instrText>
          </w:r>
          <w:r>
            <w:fldChar w:fldCharType="separate"/>
          </w:r>
          <w:r>
            <w:rPr>
              <w:rFonts w:hint="default"/>
            </w:rPr>
            <w:t xml:space="preserve">3.2. </w:t>
          </w:r>
          <w:r>
            <w:t>连续性维护内容</w:t>
          </w:r>
          <w:r>
            <w:tab/>
          </w:r>
          <w:r>
            <w:fldChar w:fldCharType="begin"/>
          </w:r>
          <w:r>
            <w:instrText xml:space="preserve"> PAGEREF _Toc22884 \h </w:instrText>
          </w:r>
          <w:r>
            <w:fldChar w:fldCharType="separate"/>
          </w:r>
          <w:r>
            <w:t>5</w:t>
          </w:r>
          <w:r>
            <w:fldChar w:fldCharType="end"/>
          </w:r>
          <w:r>
            <w:fldChar w:fldCharType="end"/>
          </w:r>
        </w:p>
        <w:p w14:paraId="5D9884CF">
          <w:pPr>
            <w:pStyle w:val="12"/>
            <w:tabs>
              <w:tab w:val="right" w:leader="dot" w:pos="9126"/>
            </w:tabs>
          </w:pPr>
          <w:r>
            <w:fldChar w:fldCharType="begin"/>
          </w:r>
          <w:r>
            <w:instrText xml:space="preserve"> HYPERLINK \l _Toc30778 </w:instrText>
          </w:r>
          <w:r>
            <w:fldChar w:fldCharType="separate"/>
          </w:r>
          <w:r>
            <w:rPr>
              <w:rFonts w:hint="default"/>
            </w:rPr>
            <w:t xml:space="preserve">3.2.1. </w:t>
          </w:r>
          <w:r>
            <w:t>日常维护</w:t>
          </w:r>
          <w:r>
            <w:tab/>
          </w:r>
          <w:r>
            <w:fldChar w:fldCharType="begin"/>
          </w:r>
          <w:r>
            <w:instrText xml:space="preserve"> PAGEREF _Toc30778 \h </w:instrText>
          </w:r>
          <w:r>
            <w:fldChar w:fldCharType="separate"/>
          </w:r>
          <w:r>
            <w:t>5</w:t>
          </w:r>
          <w:r>
            <w:fldChar w:fldCharType="end"/>
          </w:r>
          <w:r>
            <w:fldChar w:fldCharType="end"/>
          </w:r>
        </w:p>
        <w:p w14:paraId="25A155D7">
          <w:pPr>
            <w:pStyle w:val="12"/>
            <w:tabs>
              <w:tab w:val="right" w:leader="dot" w:pos="9126"/>
            </w:tabs>
          </w:pPr>
          <w:r>
            <w:fldChar w:fldCharType="begin"/>
          </w:r>
          <w:r>
            <w:instrText xml:space="preserve"> HYPERLINK \l _Toc5236 </w:instrText>
          </w:r>
          <w:r>
            <w:fldChar w:fldCharType="separate"/>
          </w:r>
          <w:r>
            <w:rPr>
              <w:rFonts w:hint="default"/>
            </w:rPr>
            <w:t xml:space="preserve">3.2.2. </w:t>
          </w:r>
          <w:r>
            <w:t>人员</w:t>
          </w:r>
          <w:r>
            <w:rPr>
              <w:rFonts w:hint="eastAsia"/>
              <w:lang w:val="en-US" w:eastAsia="zh-CN"/>
            </w:rPr>
            <w:t>储备</w:t>
          </w:r>
          <w:r>
            <w:t>计划</w:t>
          </w:r>
          <w:r>
            <w:tab/>
          </w:r>
          <w:r>
            <w:fldChar w:fldCharType="begin"/>
          </w:r>
          <w:r>
            <w:instrText xml:space="preserve"> PAGEREF _Toc5236 \h </w:instrText>
          </w:r>
          <w:r>
            <w:fldChar w:fldCharType="separate"/>
          </w:r>
          <w:r>
            <w:t>5</w:t>
          </w:r>
          <w:r>
            <w:fldChar w:fldCharType="end"/>
          </w:r>
          <w:r>
            <w:fldChar w:fldCharType="end"/>
          </w:r>
        </w:p>
        <w:p w14:paraId="32B8A652">
          <w:pPr>
            <w:pStyle w:val="12"/>
            <w:tabs>
              <w:tab w:val="right" w:leader="dot" w:pos="9126"/>
            </w:tabs>
          </w:pPr>
          <w:r>
            <w:fldChar w:fldCharType="begin"/>
          </w:r>
          <w:r>
            <w:instrText xml:space="preserve"> HYPERLINK \l _Toc21127 </w:instrText>
          </w:r>
          <w:r>
            <w:fldChar w:fldCharType="separate"/>
          </w:r>
          <w:r>
            <w:rPr>
              <w:rFonts w:hint="default"/>
            </w:rPr>
            <w:t xml:space="preserve">3.2.3. </w:t>
          </w:r>
          <w:r>
            <w:t>备用数据</w:t>
          </w:r>
          <w:r>
            <w:tab/>
          </w:r>
          <w:r>
            <w:fldChar w:fldCharType="begin"/>
          </w:r>
          <w:r>
            <w:instrText xml:space="preserve"> PAGEREF _Toc21127 \h </w:instrText>
          </w:r>
          <w:r>
            <w:fldChar w:fldCharType="separate"/>
          </w:r>
          <w:r>
            <w:t>5</w:t>
          </w:r>
          <w:r>
            <w:fldChar w:fldCharType="end"/>
          </w:r>
          <w:r>
            <w:fldChar w:fldCharType="end"/>
          </w:r>
        </w:p>
        <w:p w14:paraId="2C426AA0">
          <w:pPr>
            <w:pStyle w:val="12"/>
            <w:tabs>
              <w:tab w:val="right" w:leader="dot" w:pos="9126"/>
            </w:tabs>
          </w:pPr>
          <w:r>
            <w:fldChar w:fldCharType="begin"/>
          </w:r>
          <w:r>
            <w:instrText xml:space="preserve"> HYPERLINK \l _Toc10555 </w:instrText>
          </w:r>
          <w:r>
            <w:fldChar w:fldCharType="separate"/>
          </w:r>
          <w:r>
            <w:rPr>
              <w:rFonts w:hint="default"/>
            </w:rPr>
            <w:t xml:space="preserve">3.2.4. </w:t>
          </w:r>
          <w:r>
            <w:t>计划测试</w:t>
          </w:r>
          <w:r>
            <w:tab/>
          </w:r>
          <w:r>
            <w:fldChar w:fldCharType="begin"/>
          </w:r>
          <w:r>
            <w:instrText xml:space="preserve"> PAGEREF _Toc10555 \h </w:instrText>
          </w:r>
          <w:r>
            <w:fldChar w:fldCharType="separate"/>
          </w:r>
          <w:r>
            <w:t>5</w:t>
          </w:r>
          <w:r>
            <w:fldChar w:fldCharType="end"/>
          </w:r>
          <w:r>
            <w:fldChar w:fldCharType="end"/>
          </w:r>
        </w:p>
        <w:p w14:paraId="61F4B65B">
          <w:pPr>
            <w:pStyle w:val="12"/>
            <w:tabs>
              <w:tab w:val="right" w:leader="dot" w:pos="9126"/>
            </w:tabs>
          </w:pPr>
          <w:r>
            <w:fldChar w:fldCharType="begin"/>
          </w:r>
          <w:r>
            <w:instrText xml:space="preserve"> HYPERLINK \l _Toc22211 </w:instrText>
          </w:r>
          <w:r>
            <w:fldChar w:fldCharType="separate"/>
          </w:r>
          <w:r>
            <w:rPr>
              <w:rFonts w:hint="default"/>
            </w:rPr>
            <w:t xml:space="preserve">3.2.5. </w:t>
          </w:r>
          <w:r>
            <w:t>计划的培训</w:t>
          </w:r>
          <w:r>
            <w:tab/>
          </w:r>
          <w:r>
            <w:fldChar w:fldCharType="begin"/>
          </w:r>
          <w:r>
            <w:instrText xml:space="preserve"> PAGEREF _Toc22211 \h </w:instrText>
          </w:r>
          <w:r>
            <w:fldChar w:fldCharType="separate"/>
          </w:r>
          <w:r>
            <w:t>6</w:t>
          </w:r>
          <w:r>
            <w:fldChar w:fldCharType="end"/>
          </w:r>
          <w:r>
            <w:fldChar w:fldCharType="end"/>
          </w:r>
        </w:p>
        <w:p w14:paraId="1709FAAF">
          <w:pPr>
            <w:pStyle w:val="11"/>
            <w:spacing w:line="248" w:lineRule="auto"/>
            <w:rPr>
              <w:rFonts w:ascii="Arial" w:hAnsi="Arial" w:eastAsia="Arial" w:cs="Arial"/>
              <w:snapToGrid w:val="0"/>
              <w:color w:val="000000"/>
              <w:kern w:val="0"/>
              <w:sz w:val="21"/>
              <w:szCs w:val="21"/>
              <w:lang w:val="en-US" w:eastAsia="en-US" w:bidi="ar-SA"/>
            </w:rPr>
          </w:pPr>
          <w:r>
            <w:fldChar w:fldCharType="end"/>
          </w:r>
        </w:p>
      </w:sdtContent>
    </w:sdt>
    <w:p w14:paraId="14EA3D06">
      <w:pPr>
        <w:pStyle w:val="11"/>
        <w:spacing w:line="248" w:lineRule="auto"/>
        <w:rPr>
          <w:rFonts w:ascii="Arial" w:hAnsi="Arial" w:eastAsia="Arial" w:cs="Arial"/>
          <w:snapToGrid w:val="0"/>
          <w:color w:val="000000"/>
          <w:kern w:val="0"/>
          <w:sz w:val="21"/>
          <w:szCs w:val="21"/>
          <w:lang w:val="en-US" w:eastAsia="en-US" w:bidi="ar-SA"/>
        </w:rPr>
      </w:pPr>
    </w:p>
    <w:p w14:paraId="6E6C4760">
      <w:r>
        <w:br w:type="page"/>
      </w:r>
    </w:p>
    <w:p w14:paraId="2A1D9A97">
      <w:pPr>
        <w:pStyle w:val="11"/>
        <w:spacing w:line="248" w:lineRule="auto"/>
      </w:pPr>
    </w:p>
    <w:p w14:paraId="6A68DB4C">
      <w:pPr>
        <w:pStyle w:val="20"/>
        <w:bidi w:val="0"/>
      </w:pPr>
      <w:bookmarkStart w:id="2" w:name="_Toc4810"/>
      <w:r>
        <w:t>目的</w:t>
      </w:r>
      <w:bookmarkEnd w:id="2"/>
    </w:p>
    <w:p w14:paraId="6DE6E583">
      <w:pPr>
        <w:spacing w:before="175" w:line="380" w:lineRule="auto"/>
        <w:ind w:left="120" w:right="112" w:firstLine="420"/>
        <w:rPr>
          <w:rFonts w:ascii="宋体" w:hAnsi="宋体" w:eastAsia="宋体" w:cs="宋体"/>
          <w:spacing w:val="13"/>
          <w:sz w:val="24"/>
          <w:szCs w:val="24"/>
        </w:rPr>
      </w:pPr>
      <w:r>
        <w:rPr>
          <w:rFonts w:ascii="宋体" w:hAnsi="宋体" w:eastAsia="宋体" w:cs="宋体"/>
          <w:spacing w:val="13"/>
          <w:sz w:val="24"/>
          <w:szCs w:val="24"/>
        </w:rPr>
        <w:t>确保运维服务遭受灾难事故后能尽快恢复， 以保障</w:t>
      </w:r>
      <w:r>
        <w:rPr>
          <w:rFonts w:hint="eastAsia" w:ascii="宋体" w:hAnsi="宋体" w:eastAsia="宋体" w:cs="宋体"/>
          <w:spacing w:val="13"/>
          <w:sz w:val="24"/>
          <w:szCs w:val="24"/>
          <w:lang w:val="en-US" w:eastAsia="zh-CN"/>
        </w:rPr>
        <w:t>市民服务中心智能化运维服务项目(第一包)</w:t>
      </w:r>
      <w:r>
        <w:rPr>
          <w:rFonts w:ascii="宋体" w:hAnsi="宋体" w:eastAsia="宋体" w:cs="宋体"/>
          <w:spacing w:val="13"/>
          <w:sz w:val="24"/>
          <w:szCs w:val="24"/>
        </w:rPr>
        <w:t>运维服务活动的连续性。</w:t>
      </w:r>
    </w:p>
    <w:p w14:paraId="27A9BF52">
      <w:pPr>
        <w:pStyle w:val="20"/>
        <w:bidi w:val="0"/>
      </w:pPr>
      <w:bookmarkStart w:id="3" w:name="_Toc14360"/>
      <w:r>
        <w:t>适用范围</w:t>
      </w:r>
      <w:bookmarkEnd w:id="3"/>
    </w:p>
    <w:p w14:paraId="1D5BAA53">
      <w:pPr>
        <w:spacing w:before="175" w:line="380" w:lineRule="auto"/>
        <w:ind w:left="120" w:right="112" w:firstLine="420"/>
        <w:rPr>
          <w:rFonts w:ascii="宋体" w:hAnsi="宋体" w:eastAsia="宋体" w:cs="宋体"/>
          <w:spacing w:val="13"/>
          <w:sz w:val="24"/>
          <w:szCs w:val="24"/>
        </w:rPr>
      </w:pPr>
      <w:r>
        <w:rPr>
          <w:rFonts w:ascii="宋体" w:hAnsi="宋体" w:eastAsia="宋体" w:cs="宋体"/>
          <w:spacing w:val="13"/>
          <w:sz w:val="24"/>
          <w:szCs w:val="24"/>
        </w:rPr>
        <w:t>适用运维服务遭受灾难事故后的处理。</w:t>
      </w:r>
    </w:p>
    <w:p w14:paraId="7F132956">
      <w:pPr>
        <w:pStyle w:val="20"/>
        <w:bidi w:val="0"/>
      </w:pPr>
      <w:bookmarkStart w:id="4" w:name="_Toc14618"/>
      <w:r>
        <w:t>连续性计划</w:t>
      </w:r>
      <w:bookmarkEnd w:id="4"/>
    </w:p>
    <w:p w14:paraId="202FF60C">
      <w:pPr>
        <w:pStyle w:val="21"/>
        <w:bidi w:val="0"/>
      </w:pPr>
      <w:bookmarkStart w:id="5" w:name="_Toc32381"/>
      <w:r>
        <w:t>计划的执行</w:t>
      </w:r>
      <w:bookmarkEnd w:id="5"/>
    </w:p>
    <w:p w14:paraId="458E6628">
      <w:pPr>
        <w:pStyle w:val="22"/>
        <w:bidi w:val="0"/>
      </w:pPr>
      <w:bookmarkStart w:id="6" w:name="_Toc17290"/>
      <w:r>
        <w:t>启动恢复计划</w:t>
      </w:r>
      <w:bookmarkEnd w:id="6"/>
    </w:p>
    <w:p w14:paraId="001F1241">
      <w:pPr>
        <w:spacing w:before="63" w:line="228" w:lineRule="auto"/>
        <w:ind w:left="2472"/>
        <w:rPr>
          <w:rFonts w:ascii="宋体" w:hAnsi="宋体" w:eastAsia="宋体" w:cs="宋体"/>
          <w:sz w:val="19"/>
          <w:szCs w:val="19"/>
        </w:rPr>
      </w:pPr>
      <w:r>
        <w:rPr>
          <w:rFonts w:ascii="宋体" w:hAnsi="宋体" w:eastAsia="宋体" w:cs="宋体"/>
          <w:spacing w:val="1"/>
          <w:sz w:val="19"/>
          <w:szCs w:val="19"/>
        </w:rPr>
        <w:t>事</w:t>
      </w:r>
      <w:r>
        <w:rPr>
          <w:rFonts w:ascii="宋体" w:hAnsi="宋体" w:eastAsia="宋体" w:cs="宋体"/>
          <w:spacing w:val="25"/>
          <w:sz w:val="19"/>
          <w:szCs w:val="19"/>
        </w:rPr>
        <w:t xml:space="preserve"> </w:t>
      </w:r>
      <w:r>
        <w:rPr>
          <w:rFonts w:ascii="宋体" w:hAnsi="宋体" w:eastAsia="宋体" w:cs="宋体"/>
          <w:spacing w:val="1"/>
          <w:sz w:val="19"/>
          <w:szCs w:val="19"/>
        </w:rPr>
        <w:t>件</w:t>
      </w:r>
    </w:p>
    <w:p w14:paraId="1CFB1255">
      <w:pPr>
        <w:pStyle w:val="11"/>
        <w:spacing w:line="283" w:lineRule="auto"/>
      </w:pPr>
    </w:p>
    <w:p w14:paraId="603D5959">
      <w:pPr>
        <w:pStyle w:val="11"/>
        <w:spacing w:line="283" w:lineRule="auto"/>
      </w:pPr>
    </w:p>
    <w:p w14:paraId="111890E6">
      <w:pPr>
        <w:pStyle w:val="11"/>
        <w:spacing w:before="55" w:line="203" w:lineRule="auto"/>
        <w:ind w:left="4231"/>
        <w:rPr>
          <w:sz w:val="19"/>
          <w:szCs w:val="19"/>
        </w:rPr>
      </w:pPr>
      <w:r>
        <w:rPr>
          <w:sz w:val="19"/>
          <w:szCs w:val="19"/>
        </w:rPr>
        <w:t>N</w:t>
      </w:r>
    </w:p>
    <w:p w14:paraId="39704C16">
      <w:pPr>
        <w:spacing w:before="86" w:line="229" w:lineRule="auto"/>
        <w:ind w:left="1941"/>
        <w:rPr>
          <w:rFonts w:ascii="宋体" w:hAnsi="宋体" w:eastAsia="宋体" w:cs="宋体"/>
          <w:sz w:val="19"/>
          <w:szCs w:val="19"/>
        </w:rPr>
      </w:pPr>
      <w:r>
        <w:drawing>
          <wp:anchor distT="0" distB="0" distL="0" distR="0" simplePos="0" relativeHeight="251659264" behindDoc="1" locked="0" layoutInCell="1" allowOverlap="1">
            <wp:simplePos x="0" y="0"/>
            <wp:positionH relativeFrom="column">
              <wp:posOffset>866775</wp:posOffset>
            </wp:positionH>
            <wp:positionV relativeFrom="paragraph">
              <wp:posOffset>-737235</wp:posOffset>
            </wp:positionV>
            <wp:extent cx="3437890" cy="20891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438144" cy="2089403"/>
                    </a:xfrm>
                    <a:prstGeom prst="rect">
                      <a:avLst/>
                    </a:prstGeom>
                  </pic:spPr>
                </pic:pic>
              </a:graphicData>
            </a:graphic>
          </wp:anchor>
        </w:drawing>
      </w:r>
      <w:r>
        <w:pict>
          <v:shape id="_x0000_s1027" o:spid="_x0000_s1027" o:spt="202" type="#_x0000_t202" style="position:absolute;left:0pt;margin-left:261.2pt;margin-top:3.75pt;height:13.75pt;width:61.65pt;z-index:251660288;mso-width-relative:page;mso-height-relative:page;" filled="f" stroked="f" coordsize="21600,21600">
            <v:path/>
            <v:fill on="f" focussize="0,0"/>
            <v:stroke on="f"/>
            <v:imagedata o:title=""/>
            <o:lock v:ext="edit" aspectratio="f"/>
            <v:textbox inset="0mm,0mm,0mm,0mm">
              <w:txbxContent>
                <w:p w14:paraId="4659A4E7">
                  <w:pPr>
                    <w:spacing w:before="20" w:line="228" w:lineRule="auto"/>
                    <w:ind w:left="20"/>
                    <w:rPr>
                      <w:rFonts w:ascii="宋体" w:hAnsi="宋体" w:eastAsia="宋体" w:cs="宋体"/>
                      <w:sz w:val="19"/>
                      <w:szCs w:val="19"/>
                    </w:rPr>
                  </w:pPr>
                  <w:r>
                    <w:rPr>
                      <w:rFonts w:ascii="宋体" w:hAnsi="宋体" w:eastAsia="宋体" w:cs="宋体"/>
                      <w:spacing w:val="8"/>
                      <w:sz w:val="19"/>
                      <w:szCs w:val="19"/>
                    </w:rPr>
                    <w:t>事件处理程序</w:t>
                  </w:r>
                </w:p>
              </w:txbxContent>
            </v:textbox>
          </v:shape>
        </w:pict>
      </w:r>
      <w:r>
        <w:rPr>
          <w:rFonts w:ascii="宋体" w:hAnsi="宋体" w:eastAsia="宋体" w:cs="宋体"/>
          <w:spacing w:val="7"/>
          <w:sz w:val="19"/>
          <w:szCs w:val="19"/>
        </w:rPr>
        <w:t>属于应急事故？</w:t>
      </w:r>
    </w:p>
    <w:p w14:paraId="79CE1380">
      <w:pPr>
        <w:pStyle w:val="11"/>
        <w:spacing w:line="287" w:lineRule="auto"/>
      </w:pPr>
    </w:p>
    <w:p w14:paraId="7B724466">
      <w:pPr>
        <w:pStyle w:val="11"/>
        <w:spacing w:line="288" w:lineRule="auto"/>
      </w:pPr>
    </w:p>
    <w:p w14:paraId="539DCFCD">
      <w:pPr>
        <w:pStyle w:val="11"/>
        <w:spacing w:before="55" w:line="203" w:lineRule="auto"/>
        <w:ind w:left="1932"/>
        <w:rPr>
          <w:sz w:val="19"/>
          <w:szCs w:val="19"/>
        </w:rPr>
      </w:pPr>
      <w:r>
        <w:rPr>
          <w:spacing w:val="5"/>
          <w:sz w:val="19"/>
          <w:szCs w:val="19"/>
        </w:rPr>
        <w:t>Y</w:t>
      </w:r>
    </w:p>
    <w:p w14:paraId="7D2E55C4">
      <w:pPr>
        <w:pStyle w:val="11"/>
        <w:spacing w:line="315" w:lineRule="auto"/>
      </w:pPr>
    </w:p>
    <w:p w14:paraId="0CB88A04">
      <w:pPr>
        <w:spacing w:before="62" w:line="229" w:lineRule="auto"/>
        <w:ind w:left="2032"/>
        <w:rPr>
          <w:rFonts w:ascii="宋体" w:hAnsi="宋体" w:eastAsia="宋体" w:cs="宋体"/>
          <w:sz w:val="19"/>
          <w:szCs w:val="19"/>
        </w:rPr>
      </w:pPr>
      <w:r>
        <w:rPr>
          <w:rFonts w:ascii="宋体" w:hAnsi="宋体" w:eastAsia="宋体" w:cs="宋体"/>
          <w:spacing w:val="8"/>
          <w:sz w:val="19"/>
          <w:szCs w:val="19"/>
        </w:rPr>
        <w:t>启动连续性计划</w:t>
      </w:r>
    </w:p>
    <w:p w14:paraId="4AF4E2E9">
      <w:pPr>
        <w:pStyle w:val="11"/>
        <w:spacing w:line="276" w:lineRule="auto"/>
      </w:pPr>
    </w:p>
    <w:p w14:paraId="7DACC727">
      <w:pPr>
        <w:pStyle w:val="11"/>
        <w:spacing w:line="276" w:lineRule="auto"/>
      </w:pPr>
    </w:p>
    <w:p w14:paraId="60479992">
      <w:pPr>
        <w:pStyle w:val="11"/>
        <w:spacing w:line="276" w:lineRule="auto"/>
      </w:pPr>
    </w:p>
    <w:p w14:paraId="45D3E4B6">
      <w:pPr>
        <w:pStyle w:val="22"/>
        <w:bidi w:val="0"/>
      </w:pPr>
      <w:bookmarkStart w:id="7" w:name="_Toc10613"/>
      <w:r>
        <w:t>执行过程</w:t>
      </w:r>
      <w:bookmarkEnd w:id="7"/>
    </w:p>
    <w:p w14:paraId="5393E3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1) 成立应急小组确定应急总指挥和小组成员；</w:t>
      </w:r>
    </w:p>
    <w:p w14:paraId="2D8D65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2) 判断应急类型,不同类型有针对性处置；</w:t>
      </w:r>
    </w:p>
    <w:p w14:paraId="58864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3) 基础设施问题,及时进行更换；</w:t>
      </w:r>
    </w:p>
    <w:p w14:paraId="1E5AB0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default"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4) 硬件问题及时从备品备件库进行更换,网络压力问题及时调优</w:t>
      </w:r>
    </w:p>
    <w:p w14:paraId="4BBEA5E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5) 软件数据问题及时进行数据恢复,用备份数据进行恢复</w:t>
      </w:r>
    </w:p>
    <w:p w14:paraId="7486560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6) 重启系统测试</w:t>
      </w:r>
    </w:p>
    <w:p w14:paraId="36D960FF">
      <w:pPr>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br w:type="page"/>
      </w:r>
    </w:p>
    <w:p w14:paraId="28C9EF8D">
      <w:pPr>
        <w:pStyle w:val="22"/>
        <w:bidi w:val="0"/>
      </w:pPr>
      <w:bookmarkStart w:id="8" w:name="_Toc14964"/>
      <w:r>
        <w:t>灾难恢复计划表</w:t>
      </w:r>
      <w:bookmarkEnd w:id="8"/>
    </w:p>
    <w:tbl>
      <w:tblPr>
        <w:tblStyle w:val="18"/>
        <w:tblW w:w="91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837"/>
        <w:gridCol w:w="5838"/>
        <w:gridCol w:w="1444"/>
      </w:tblGrid>
      <w:tr w14:paraId="5283B1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1837" w:type="dxa"/>
            <w:vAlign w:val="top"/>
          </w:tcPr>
          <w:p w14:paraId="60108039">
            <w:pPr>
              <w:spacing w:before="38" w:line="210" w:lineRule="auto"/>
              <w:ind w:left="697"/>
              <w:rPr>
                <w:rFonts w:ascii="宋体" w:hAnsi="宋体" w:eastAsia="宋体" w:cs="宋体"/>
                <w:sz w:val="24"/>
                <w:szCs w:val="24"/>
              </w:rPr>
            </w:pPr>
            <w:r>
              <w:rPr>
                <w:rFonts w:ascii="宋体" w:hAnsi="宋体" w:eastAsia="宋体" w:cs="宋体"/>
                <w:b/>
                <w:bCs/>
                <w:spacing w:val="-13"/>
                <w:sz w:val="24"/>
                <w:szCs w:val="24"/>
              </w:rPr>
              <w:t>时间</w:t>
            </w:r>
          </w:p>
        </w:tc>
        <w:tc>
          <w:tcPr>
            <w:tcW w:w="5838" w:type="dxa"/>
            <w:vAlign w:val="top"/>
          </w:tcPr>
          <w:p w14:paraId="1E146FAC">
            <w:pPr>
              <w:spacing w:before="38" w:line="210" w:lineRule="auto"/>
              <w:ind w:left="2444"/>
              <w:rPr>
                <w:rFonts w:ascii="宋体" w:hAnsi="宋体" w:eastAsia="宋体" w:cs="宋体"/>
                <w:sz w:val="24"/>
                <w:szCs w:val="24"/>
              </w:rPr>
            </w:pPr>
            <w:r>
              <w:rPr>
                <w:rFonts w:ascii="宋体" w:hAnsi="宋体" w:eastAsia="宋体" w:cs="宋体"/>
                <w:b/>
                <w:bCs/>
                <w:spacing w:val="-5"/>
                <w:sz w:val="24"/>
                <w:szCs w:val="24"/>
              </w:rPr>
              <w:t>执行内容</w:t>
            </w:r>
          </w:p>
        </w:tc>
        <w:tc>
          <w:tcPr>
            <w:tcW w:w="1444" w:type="dxa"/>
            <w:vAlign w:val="top"/>
          </w:tcPr>
          <w:p w14:paraId="2F76929B">
            <w:pPr>
              <w:spacing w:before="38" w:line="210" w:lineRule="auto"/>
              <w:ind w:left="378"/>
              <w:rPr>
                <w:rFonts w:ascii="宋体" w:hAnsi="宋体" w:eastAsia="宋体" w:cs="宋体"/>
                <w:sz w:val="24"/>
                <w:szCs w:val="24"/>
              </w:rPr>
            </w:pPr>
            <w:r>
              <w:rPr>
                <w:rFonts w:ascii="宋体" w:hAnsi="宋体" w:eastAsia="宋体" w:cs="宋体"/>
                <w:b/>
                <w:bCs/>
                <w:spacing w:val="-9"/>
                <w:sz w:val="24"/>
                <w:szCs w:val="24"/>
              </w:rPr>
              <w:t>负责人</w:t>
            </w:r>
          </w:p>
        </w:tc>
      </w:tr>
      <w:tr w14:paraId="517DD14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837" w:type="dxa"/>
            <w:vAlign w:val="top"/>
          </w:tcPr>
          <w:p w14:paraId="697F1D4E">
            <w:pPr>
              <w:spacing w:before="34" w:line="209" w:lineRule="auto"/>
              <w:ind w:left="119"/>
              <w:rPr>
                <w:rFonts w:ascii="宋体" w:hAnsi="宋体" w:eastAsia="宋体" w:cs="宋体"/>
                <w:sz w:val="24"/>
                <w:szCs w:val="24"/>
              </w:rPr>
            </w:pPr>
            <w:r>
              <w:rPr>
                <w:rFonts w:ascii="宋体" w:hAnsi="宋体" w:eastAsia="宋体" w:cs="宋体"/>
                <w:spacing w:val="-6"/>
                <w:sz w:val="24"/>
                <w:szCs w:val="24"/>
              </w:rPr>
              <w:t>60</w:t>
            </w:r>
            <w:r>
              <w:rPr>
                <w:rFonts w:ascii="宋体" w:hAnsi="宋体" w:eastAsia="宋体" w:cs="宋体"/>
                <w:spacing w:val="-48"/>
                <w:sz w:val="24"/>
                <w:szCs w:val="24"/>
              </w:rPr>
              <w:t xml:space="preserve"> </w:t>
            </w:r>
            <w:r>
              <w:rPr>
                <w:rFonts w:ascii="宋体" w:hAnsi="宋体" w:eastAsia="宋体" w:cs="宋体"/>
                <w:spacing w:val="-6"/>
                <w:sz w:val="24"/>
                <w:szCs w:val="24"/>
              </w:rPr>
              <w:t>分钟</w:t>
            </w:r>
          </w:p>
        </w:tc>
        <w:tc>
          <w:tcPr>
            <w:tcW w:w="5838" w:type="dxa"/>
            <w:vAlign w:val="top"/>
          </w:tcPr>
          <w:p w14:paraId="692D9758">
            <w:pPr>
              <w:spacing w:before="54" w:line="227" w:lineRule="auto"/>
              <w:ind w:left="115"/>
              <w:rPr>
                <w:rFonts w:ascii="宋体" w:hAnsi="宋体" w:eastAsia="宋体" w:cs="宋体"/>
                <w:sz w:val="19"/>
                <w:szCs w:val="19"/>
              </w:rPr>
            </w:pPr>
            <w:r>
              <w:rPr>
                <w:rFonts w:ascii="宋体" w:hAnsi="宋体" w:eastAsia="宋体" w:cs="宋体"/>
                <w:spacing w:val="9"/>
                <w:sz w:val="19"/>
                <w:szCs w:val="19"/>
              </w:rPr>
              <w:t>发生并报告应急事件，准备有关配置文档</w:t>
            </w:r>
          </w:p>
        </w:tc>
        <w:tc>
          <w:tcPr>
            <w:tcW w:w="1444" w:type="dxa"/>
            <w:vAlign w:val="top"/>
          </w:tcPr>
          <w:p w14:paraId="0D29B867">
            <w:pPr>
              <w:spacing w:before="54" w:line="228" w:lineRule="auto"/>
              <w:ind w:left="120"/>
              <w:rPr>
                <w:rFonts w:ascii="宋体" w:hAnsi="宋体" w:eastAsia="宋体" w:cs="宋体"/>
                <w:sz w:val="19"/>
                <w:szCs w:val="19"/>
              </w:rPr>
            </w:pPr>
            <w:r>
              <w:rPr>
                <w:rFonts w:hint="eastAsia"/>
              </w:rPr>
              <w:t>郑永伟</w:t>
            </w:r>
          </w:p>
        </w:tc>
      </w:tr>
      <w:tr w14:paraId="650BB4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4" w:hRule="atLeast"/>
        </w:trPr>
        <w:tc>
          <w:tcPr>
            <w:tcW w:w="1837" w:type="dxa"/>
            <w:vAlign w:val="top"/>
          </w:tcPr>
          <w:p w14:paraId="301F1FA6">
            <w:pPr>
              <w:spacing w:before="140" w:line="219" w:lineRule="auto"/>
              <w:ind w:left="120"/>
              <w:rPr>
                <w:rFonts w:ascii="宋体" w:hAnsi="宋体" w:eastAsia="宋体" w:cs="宋体"/>
                <w:sz w:val="24"/>
                <w:szCs w:val="24"/>
              </w:rPr>
            </w:pPr>
            <w:r>
              <w:rPr>
                <w:rFonts w:ascii="宋体" w:hAnsi="宋体" w:eastAsia="宋体" w:cs="宋体"/>
                <w:spacing w:val="-8"/>
                <w:sz w:val="24"/>
                <w:szCs w:val="24"/>
              </w:rPr>
              <w:t>2</w:t>
            </w:r>
            <w:r>
              <w:rPr>
                <w:rFonts w:ascii="宋体" w:hAnsi="宋体" w:eastAsia="宋体" w:cs="宋体"/>
                <w:spacing w:val="-42"/>
                <w:sz w:val="24"/>
                <w:szCs w:val="24"/>
              </w:rPr>
              <w:t xml:space="preserve"> </w:t>
            </w:r>
            <w:r>
              <w:rPr>
                <w:rFonts w:ascii="宋体" w:hAnsi="宋体" w:eastAsia="宋体" w:cs="宋体"/>
                <w:spacing w:val="-8"/>
                <w:sz w:val="24"/>
                <w:szCs w:val="24"/>
              </w:rPr>
              <w:t>小时内</w:t>
            </w:r>
          </w:p>
        </w:tc>
        <w:tc>
          <w:tcPr>
            <w:tcW w:w="5838" w:type="dxa"/>
            <w:vAlign w:val="top"/>
          </w:tcPr>
          <w:p w14:paraId="62231AF8">
            <w:pPr>
              <w:spacing w:before="32" w:line="234" w:lineRule="auto"/>
              <w:ind w:left="119" w:right="95" w:hanging="8"/>
              <w:rPr>
                <w:rFonts w:ascii="宋体" w:hAnsi="宋体" w:eastAsia="宋体" w:cs="宋体"/>
                <w:sz w:val="19"/>
                <w:szCs w:val="19"/>
              </w:rPr>
            </w:pPr>
            <w:r>
              <w:rPr>
                <w:rFonts w:ascii="宋体" w:hAnsi="宋体" w:eastAsia="宋体" w:cs="宋体"/>
                <w:spacing w:val="11"/>
                <w:sz w:val="19"/>
                <w:szCs w:val="19"/>
              </w:rPr>
              <w:t>评估恢复所需时间、业务影响方案，并以最快的速度通</w:t>
            </w:r>
            <w:r>
              <w:rPr>
                <w:rFonts w:ascii="宋体" w:hAnsi="宋体" w:eastAsia="宋体" w:cs="宋体"/>
                <w:spacing w:val="10"/>
                <w:sz w:val="19"/>
                <w:szCs w:val="19"/>
              </w:rPr>
              <w:t>知相关人</w:t>
            </w:r>
            <w:r>
              <w:rPr>
                <w:rFonts w:ascii="宋体" w:hAnsi="宋体" w:eastAsia="宋体" w:cs="宋体"/>
                <w:sz w:val="19"/>
                <w:szCs w:val="19"/>
              </w:rPr>
              <w:t>员</w:t>
            </w:r>
          </w:p>
        </w:tc>
        <w:tc>
          <w:tcPr>
            <w:tcW w:w="1444" w:type="dxa"/>
            <w:vAlign w:val="top"/>
          </w:tcPr>
          <w:p w14:paraId="0E0FB496">
            <w:pPr>
              <w:spacing w:before="161" w:line="228" w:lineRule="auto"/>
              <w:ind w:left="120"/>
              <w:rPr>
                <w:rFonts w:ascii="宋体" w:hAnsi="宋体" w:eastAsia="宋体" w:cs="宋体"/>
                <w:sz w:val="19"/>
                <w:szCs w:val="19"/>
              </w:rPr>
            </w:pPr>
            <w:r>
              <w:rPr>
                <w:rFonts w:hint="eastAsia"/>
              </w:rPr>
              <w:t>郑永伟</w:t>
            </w:r>
          </w:p>
        </w:tc>
      </w:tr>
      <w:tr w14:paraId="6437B6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837" w:type="dxa"/>
            <w:vAlign w:val="top"/>
          </w:tcPr>
          <w:p w14:paraId="2032DD72">
            <w:pPr>
              <w:spacing w:before="35" w:line="208" w:lineRule="auto"/>
              <w:ind w:left="121"/>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4"/>
                <w:sz w:val="24"/>
                <w:szCs w:val="24"/>
              </w:rPr>
              <w:t xml:space="preserve"> </w:t>
            </w:r>
            <w:r>
              <w:rPr>
                <w:rFonts w:ascii="宋体" w:hAnsi="宋体" w:eastAsia="宋体" w:cs="宋体"/>
                <w:spacing w:val="-8"/>
                <w:sz w:val="24"/>
                <w:szCs w:val="24"/>
              </w:rPr>
              <w:t>小时内</w:t>
            </w:r>
          </w:p>
        </w:tc>
        <w:tc>
          <w:tcPr>
            <w:tcW w:w="5838" w:type="dxa"/>
            <w:vAlign w:val="top"/>
          </w:tcPr>
          <w:p w14:paraId="5697A81E">
            <w:pPr>
              <w:spacing w:before="56" w:line="228" w:lineRule="auto"/>
              <w:ind w:left="115"/>
              <w:rPr>
                <w:rFonts w:hint="default" w:ascii="宋体" w:hAnsi="宋体" w:eastAsia="宋体" w:cs="宋体"/>
                <w:sz w:val="19"/>
                <w:szCs w:val="19"/>
                <w:lang w:val="en-US"/>
              </w:rPr>
            </w:pPr>
            <w:r>
              <w:rPr>
                <w:rFonts w:hint="eastAsia" w:ascii="宋体" w:hAnsi="宋体" w:eastAsia="宋体" w:cs="宋体"/>
                <w:spacing w:val="9"/>
                <w:sz w:val="19"/>
                <w:szCs w:val="19"/>
                <w:lang w:val="en-US" w:eastAsia="zh-CN"/>
              </w:rPr>
              <w:t>UPS、空调等基础设施问题及时进行维修、更换</w:t>
            </w:r>
          </w:p>
        </w:tc>
        <w:tc>
          <w:tcPr>
            <w:tcW w:w="1444" w:type="dxa"/>
            <w:vAlign w:val="top"/>
          </w:tcPr>
          <w:p w14:paraId="6B306EFF">
            <w:pPr>
              <w:spacing w:before="56" w:line="228" w:lineRule="auto"/>
              <w:ind w:left="120"/>
              <w:rPr>
                <w:rFonts w:ascii="宋体" w:hAnsi="宋体" w:eastAsia="宋体" w:cs="宋体"/>
                <w:sz w:val="19"/>
                <w:szCs w:val="19"/>
              </w:rPr>
            </w:pPr>
            <w:r>
              <w:rPr>
                <w:rFonts w:hint="eastAsia"/>
              </w:rPr>
              <w:t>郑永伟</w:t>
            </w:r>
          </w:p>
        </w:tc>
      </w:tr>
      <w:tr w14:paraId="1953E1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1837" w:type="dxa"/>
            <w:vAlign w:val="top"/>
          </w:tcPr>
          <w:p w14:paraId="5F6E2F8F">
            <w:pPr>
              <w:spacing w:before="36" w:line="207" w:lineRule="auto"/>
              <w:ind w:left="121"/>
              <w:rPr>
                <w:rFonts w:ascii="宋体" w:hAnsi="宋体" w:eastAsia="宋体" w:cs="宋体"/>
                <w:sz w:val="24"/>
                <w:szCs w:val="24"/>
              </w:rPr>
            </w:pPr>
            <w:r>
              <w:rPr>
                <w:rFonts w:ascii="宋体" w:hAnsi="宋体" w:eastAsia="宋体" w:cs="宋体"/>
                <w:spacing w:val="-8"/>
                <w:sz w:val="24"/>
                <w:szCs w:val="24"/>
              </w:rPr>
              <w:t>3</w:t>
            </w:r>
            <w:r>
              <w:rPr>
                <w:rFonts w:ascii="宋体" w:hAnsi="宋体" w:eastAsia="宋体" w:cs="宋体"/>
                <w:spacing w:val="-44"/>
                <w:sz w:val="24"/>
                <w:szCs w:val="24"/>
              </w:rPr>
              <w:t xml:space="preserve"> </w:t>
            </w:r>
            <w:r>
              <w:rPr>
                <w:rFonts w:ascii="宋体" w:hAnsi="宋体" w:eastAsia="宋体" w:cs="宋体"/>
                <w:spacing w:val="-8"/>
                <w:sz w:val="24"/>
                <w:szCs w:val="24"/>
              </w:rPr>
              <w:t>小时内</w:t>
            </w:r>
          </w:p>
        </w:tc>
        <w:tc>
          <w:tcPr>
            <w:tcW w:w="5838" w:type="dxa"/>
            <w:vAlign w:val="top"/>
          </w:tcPr>
          <w:p w14:paraId="19017E4B">
            <w:pPr>
              <w:spacing w:before="59" w:line="229" w:lineRule="auto"/>
              <w:ind w:left="113"/>
              <w:rPr>
                <w:rFonts w:hint="default" w:ascii="宋体" w:hAnsi="宋体" w:eastAsia="宋体" w:cs="宋体"/>
                <w:sz w:val="19"/>
                <w:szCs w:val="19"/>
                <w:lang w:val="en-US" w:eastAsia="zh-CN"/>
              </w:rPr>
            </w:pPr>
            <w:r>
              <w:rPr>
                <w:rFonts w:hint="eastAsia" w:ascii="宋体" w:hAnsi="宋体" w:eastAsia="宋体" w:cs="宋体"/>
                <w:sz w:val="19"/>
                <w:szCs w:val="19"/>
                <w:lang w:val="en-US" w:eastAsia="zh-CN"/>
              </w:rPr>
              <w:t>交换机、路由器、网络等硬件设备问题及时从备品库获取并更换</w:t>
            </w:r>
          </w:p>
        </w:tc>
        <w:tc>
          <w:tcPr>
            <w:tcW w:w="1444" w:type="dxa"/>
            <w:vAlign w:val="top"/>
          </w:tcPr>
          <w:p w14:paraId="06AE5A5C">
            <w:pPr>
              <w:spacing w:before="59" w:line="228" w:lineRule="auto"/>
              <w:ind w:left="120"/>
              <w:rPr>
                <w:rFonts w:ascii="宋体" w:hAnsi="宋体" w:eastAsia="宋体" w:cs="宋体"/>
                <w:sz w:val="19"/>
                <w:szCs w:val="19"/>
              </w:rPr>
            </w:pPr>
            <w:r>
              <w:rPr>
                <w:rFonts w:hint="eastAsia"/>
              </w:rPr>
              <w:t>郑永伟</w:t>
            </w:r>
          </w:p>
        </w:tc>
      </w:tr>
      <w:tr w14:paraId="7F5216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8" w:hRule="atLeast"/>
        </w:trPr>
        <w:tc>
          <w:tcPr>
            <w:tcW w:w="1837" w:type="dxa"/>
            <w:vAlign w:val="top"/>
          </w:tcPr>
          <w:p w14:paraId="7F3A82A6">
            <w:pPr>
              <w:spacing w:before="40" w:line="206" w:lineRule="auto"/>
              <w:ind w:left="116"/>
              <w:rPr>
                <w:rFonts w:ascii="宋体" w:hAnsi="宋体" w:eastAsia="宋体" w:cs="宋体"/>
                <w:sz w:val="24"/>
                <w:szCs w:val="24"/>
              </w:rPr>
            </w:pPr>
            <w:r>
              <w:rPr>
                <w:rFonts w:ascii="宋体" w:hAnsi="宋体" w:eastAsia="宋体" w:cs="宋体"/>
                <w:spacing w:val="-7"/>
                <w:sz w:val="24"/>
                <w:szCs w:val="24"/>
              </w:rPr>
              <w:t>4</w:t>
            </w:r>
            <w:r>
              <w:rPr>
                <w:rFonts w:ascii="宋体" w:hAnsi="宋体" w:eastAsia="宋体" w:cs="宋体"/>
                <w:spacing w:val="-42"/>
                <w:sz w:val="24"/>
                <w:szCs w:val="24"/>
              </w:rPr>
              <w:t xml:space="preserve"> </w:t>
            </w:r>
            <w:r>
              <w:rPr>
                <w:rFonts w:ascii="宋体" w:hAnsi="宋体" w:eastAsia="宋体" w:cs="宋体"/>
                <w:spacing w:val="-7"/>
                <w:sz w:val="24"/>
                <w:szCs w:val="24"/>
              </w:rPr>
              <w:t>小时内</w:t>
            </w:r>
          </w:p>
        </w:tc>
        <w:tc>
          <w:tcPr>
            <w:tcW w:w="5838" w:type="dxa"/>
            <w:vAlign w:val="top"/>
          </w:tcPr>
          <w:p w14:paraId="36BB9BDE">
            <w:pPr>
              <w:spacing w:before="60" w:line="228" w:lineRule="auto"/>
              <w:ind w:left="113"/>
              <w:rPr>
                <w:rFonts w:hint="default" w:ascii="宋体" w:hAnsi="宋体" w:eastAsia="宋体" w:cs="宋体"/>
                <w:sz w:val="19"/>
                <w:szCs w:val="19"/>
                <w:lang w:val="en-US" w:eastAsia="zh-CN"/>
              </w:rPr>
            </w:pPr>
            <w:r>
              <w:rPr>
                <w:rFonts w:hint="eastAsia" w:ascii="宋体" w:hAnsi="宋体" w:eastAsia="宋体" w:cs="宋体"/>
                <w:sz w:val="19"/>
                <w:szCs w:val="19"/>
                <w:lang w:val="en-US" w:eastAsia="zh-CN"/>
              </w:rPr>
              <w:t>软件数据问题及时通过备份进行数据恢复</w:t>
            </w:r>
          </w:p>
        </w:tc>
        <w:tc>
          <w:tcPr>
            <w:tcW w:w="1444" w:type="dxa"/>
            <w:vAlign w:val="top"/>
          </w:tcPr>
          <w:p w14:paraId="53B74109">
            <w:pPr>
              <w:spacing w:before="60" w:line="228" w:lineRule="auto"/>
              <w:ind w:left="120"/>
              <w:rPr>
                <w:rFonts w:ascii="宋体" w:hAnsi="宋体" w:eastAsia="宋体" w:cs="宋体"/>
                <w:sz w:val="19"/>
                <w:szCs w:val="19"/>
              </w:rPr>
            </w:pPr>
            <w:r>
              <w:rPr>
                <w:rFonts w:hint="eastAsia"/>
              </w:rPr>
              <w:t>郑永伟</w:t>
            </w:r>
          </w:p>
        </w:tc>
      </w:tr>
      <w:tr w14:paraId="71DBA38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0" w:hRule="atLeast"/>
        </w:trPr>
        <w:tc>
          <w:tcPr>
            <w:tcW w:w="1837" w:type="dxa"/>
            <w:vAlign w:val="top"/>
          </w:tcPr>
          <w:p w14:paraId="1BAE5412">
            <w:pPr>
              <w:spacing w:before="38" w:line="209" w:lineRule="auto"/>
              <w:ind w:left="116"/>
              <w:rPr>
                <w:rFonts w:ascii="宋体" w:hAnsi="宋体" w:eastAsia="宋体" w:cs="宋体"/>
                <w:sz w:val="24"/>
                <w:szCs w:val="24"/>
              </w:rPr>
            </w:pPr>
            <w:r>
              <w:rPr>
                <w:rFonts w:ascii="宋体" w:hAnsi="宋体" w:eastAsia="宋体" w:cs="宋体"/>
                <w:spacing w:val="-7"/>
                <w:sz w:val="24"/>
                <w:szCs w:val="24"/>
              </w:rPr>
              <w:t>4</w:t>
            </w:r>
            <w:r>
              <w:rPr>
                <w:rFonts w:ascii="宋体" w:hAnsi="宋体" w:eastAsia="宋体" w:cs="宋体"/>
                <w:spacing w:val="-42"/>
                <w:sz w:val="24"/>
                <w:szCs w:val="24"/>
              </w:rPr>
              <w:t xml:space="preserve"> </w:t>
            </w:r>
            <w:r>
              <w:rPr>
                <w:rFonts w:ascii="宋体" w:hAnsi="宋体" w:eastAsia="宋体" w:cs="宋体"/>
                <w:spacing w:val="-7"/>
                <w:sz w:val="24"/>
                <w:szCs w:val="24"/>
              </w:rPr>
              <w:t>小时内</w:t>
            </w:r>
          </w:p>
        </w:tc>
        <w:tc>
          <w:tcPr>
            <w:tcW w:w="5838" w:type="dxa"/>
            <w:vAlign w:val="top"/>
          </w:tcPr>
          <w:p w14:paraId="22083D0E">
            <w:pPr>
              <w:spacing w:before="59" w:line="228" w:lineRule="auto"/>
              <w:rPr>
                <w:rFonts w:hint="default" w:ascii="宋体" w:hAnsi="宋体" w:eastAsia="宋体" w:cs="宋体"/>
                <w:sz w:val="19"/>
                <w:szCs w:val="19"/>
                <w:lang w:val="en-US" w:eastAsia="zh-CN"/>
              </w:rPr>
            </w:pPr>
            <w:r>
              <w:rPr>
                <w:rFonts w:hint="eastAsia" w:ascii="宋体" w:hAnsi="宋体" w:eastAsia="宋体" w:cs="宋体"/>
                <w:sz w:val="19"/>
                <w:szCs w:val="19"/>
                <w:lang w:val="en-US" w:eastAsia="zh-CN"/>
              </w:rPr>
              <w:t>重启系统测试</w:t>
            </w:r>
          </w:p>
        </w:tc>
        <w:tc>
          <w:tcPr>
            <w:tcW w:w="1444" w:type="dxa"/>
            <w:vAlign w:val="top"/>
          </w:tcPr>
          <w:p w14:paraId="6F4A1509">
            <w:pPr>
              <w:spacing w:before="59" w:line="228" w:lineRule="auto"/>
              <w:ind w:left="120"/>
              <w:rPr>
                <w:rFonts w:ascii="宋体" w:hAnsi="宋体" w:eastAsia="宋体" w:cs="宋体"/>
                <w:sz w:val="19"/>
                <w:szCs w:val="19"/>
              </w:rPr>
            </w:pPr>
            <w:r>
              <w:rPr>
                <w:rFonts w:hint="eastAsia"/>
              </w:rPr>
              <w:t>郑永伟</w:t>
            </w:r>
          </w:p>
        </w:tc>
      </w:tr>
    </w:tbl>
    <w:p w14:paraId="0D808745">
      <w:pPr>
        <w:pStyle w:val="21"/>
        <w:bidi w:val="0"/>
      </w:pPr>
      <w:bookmarkStart w:id="9" w:name="_Toc22884"/>
      <w:r>
        <w:t>连续性维护内容</w:t>
      </w:r>
      <w:bookmarkEnd w:id="9"/>
    </w:p>
    <w:p w14:paraId="14D66220">
      <w:pPr>
        <w:pStyle w:val="22"/>
        <w:bidi w:val="0"/>
      </w:pPr>
      <w:bookmarkStart w:id="10" w:name="_Toc30778"/>
      <w:r>
        <w:t>日常维护</w:t>
      </w:r>
      <w:bookmarkEnd w:id="10"/>
    </w:p>
    <w:p w14:paraId="6D2B047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1) 操作系统和数据库运行环境必须与主机环境保持兼容；</w:t>
      </w:r>
    </w:p>
    <w:p w14:paraId="00156D4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2) 操作系统和应用软件的清理维护。</w:t>
      </w:r>
    </w:p>
    <w:p w14:paraId="37BA6C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3) 服务器的清理。</w:t>
      </w:r>
    </w:p>
    <w:p w14:paraId="6CAD453F">
      <w:pPr>
        <w:pStyle w:val="22"/>
        <w:bidi w:val="0"/>
      </w:pPr>
      <w:bookmarkStart w:id="11" w:name="_Toc5236"/>
      <w:r>
        <w:t>人员</w:t>
      </w:r>
      <w:r>
        <w:rPr>
          <w:rFonts w:hint="eastAsia"/>
          <w:lang w:val="en-US" w:eastAsia="zh-CN"/>
        </w:rPr>
        <w:t>储备</w:t>
      </w:r>
      <w:r>
        <w:t>计划</w:t>
      </w:r>
      <w:bookmarkEnd w:id="11"/>
    </w:p>
    <w:p w14:paraId="66CFDF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关键业务系统以及主要业务系统运维人员配备必须大于等于 1 人，否则，参照《招聘管理制度</w:t>
      </w:r>
      <w:bookmarkStart w:id="15" w:name="_GoBack"/>
      <w:bookmarkEnd w:id="15"/>
      <w:r>
        <w:rPr>
          <w:rFonts w:hint="eastAsia" w:ascii="宋体" w:hAnsi="宋体" w:eastAsia="宋体" w:cs="宋体"/>
          <w:spacing w:val="13"/>
          <w:sz w:val="24"/>
          <w:szCs w:val="24"/>
          <w:lang w:val="en-US" w:eastAsia="zh-CN"/>
        </w:rPr>
        <w:t>》执行人员招聘。</w:t>
      </w:r>
    </w:p>
    <w:tbl>
      <w:tblPr>
        <w:tblStyle w:val="18"/>
        <w:tblW w:w="9119"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591"/>
        <w:gridCol w:w="1991"/>
        <w:gridCol w:w="1791"/>
        <w:gridCol w:w="1746"/>
      </w:tblGrid>
      <w:tr w14:paraId="358674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9" w:hRule="atLeast"/>
        </w:trPr>
        <w:tc>
          <w:tcPr>
            <w:tcW w:w="3591" w:type="dxa"/>
            <w:vAlign w:val="top"/>
          </w:tcPr>
          <w:p w14:paraId="2C13CF7D">
            <w:pPr>
              <w:spacing w:before="38" w:line="208" w:lineRule="auto"/>
              <w:ind w:left="723"/>
              <w:rPr>
                <w:rFonts w:ascii="宋体" w:hAnsi="宋体" w:eastAsia="宋体" w:cs="宋体"/>
                <w:sz w:val="24"/>
                <w:szCs w:val="24"/>
              </w:rPr>
            </w:pPr>
            <w:r>
              <w:rPr>
                <w:rFonts w:ascii="宋体" w:hAnsi="宋体" w:eastAsia="宋体" w:cs="宋体"/>
                <w:b/>
                <w:bCs/>
                <w:spacing w:val="-4"/>
                <w:sz w:val="24"/>
                <w:szCs w:val="24"/>
              </w:rPr>
              <w:t>关键、主要系统名称</w:t>
            </w:r>
          </w:p>
        </w:tc>
        <w:tc>
          <w:tcPr>
            <w:tcW w:w="1991" w:type="dxa"/>
            <w:vAlign w:val="top"/>
          </w:tcPr>
          <w:p w14:paraId="591F515B">
            <w:pPr>
              <w:spacing w:before="38" w:line="208" w:lineRule="auto"/>
              <w:ind w:left="399"/>
              <w:rPr>
                <w:rFonts w:ascii="宋体" w:hAnsi="宋体" w:eastAsia="宋体" w:cs="宋体"/>
                <w:sz w:val="24"/>
                <w:szCs w:val="24"/>
              </w:rPr>
            </w:pPr>
            <w:r>
              <w:rPr>
                <w:rFonts w:ascii="宋体" w:hAnsi="宋体" w:eastAsia="宋体" w:cs="宋体"/>
                <w:b/>
                <w:bCs/>
                <w:spacing w:val="-5"/>
                <w:sz w:val="24"/>
                <w:szCs w:val="24"/>
              </w:rPr>
              <w:t>第一负责人</w:t>
            </w:r>
          </w:p>
        </w:tc>
        <w:tc>
          <w:tcPr>
            <w:tcW w:w="1791" w:type="dxa"/>
            <w:vAlign w:val="top"/>
          </w:tcPr>
          <w:p w14:paraId="02AE6F39">
            <w:pPr>
              <w:spacing w:before="38" w:line="208" w:lineRule="auto"/>
              <w:ind w:left="302"/>
              <w:rPr>
                <w:rFonts w:ascii="宋体" w:hAnsi="宋体" w:eastAsia="宋体" w:cs="宋体"/>
                <w:sz w:val="24"/>
                <w:szCs w:val="24"/>
              </w:rPr>
            </w:pPr>
            <w:r>
              <w:rPr>
                <w:rFonts w:ascii="宋体" w:hAnsi="宋体" w:eastAsia="宋体" w:cs="宋体"/>
                <w:b/>
                <w:bCs/>
                <w:spacing w:val="-5"/>
                <w:sz w:val="24"/>
                <w:szCs w:val="24"/>
              </w:rPr>
              <w:t>第二负责人</w:t>
            </w:r>
          </w:p>
        </w:tc>
        <w:tc>
          <w:tcPr>
            <w:tcW w:w="1746" w:type="dxa"/>
            <w:vAlign w:val="top"/>
          </w:tcPr>
          <w:p w14:paraId="3A7C1A4F">
            <w:pPr>
              <w:spacing w:before="38" w:line="208" w:lineRule="auto"/>
              <w:ind w:left="280"/>
              <w:rPr>
                <w:rFonts w:ascii="宋体" w:hAnsi="宋体" w:eastAsia="宋体" w:cs="宋体"/>
                <w:sz w:val="24"/>
                <w:szCs w:val="24"/>
              </w:rPr>
            </w:pPr>
            <w:r>
              <w:rPr>
                <w:rFonts w:ascii="宋体" w:hAnsi="宋体" w:eastAsia="宋体" w:cs="宋体"/>
                <w:b/>
                <w:bCs/>
                <w:spacing w:val="-5"/>
                <w:sz w:val="24"/>
                <w:szCs w:val="24"/>
              </w:rPr>
              <w:t>第三负责人</w:t>
            </w:r>
          </w:p>
        </w:tc>
      </w:tr>
      <w:tr w14:paraId="1E8B7C5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4" w:hRule="atLeast"/>
        </w:trPr>
        <w:tc>
          <w:tcPr>
            <w:tcW w:w="3591" w:type="dxa"/>
            <w:vAlign w:val="top"/>
          </w:tcPr>
          <w:p w14:paraId="123D61BB">
            <w:pPr>
              <w:spacing w:before="120" w:line="219" w:lineRule="auto"/>
              <w:ind w:left="117"/>
              <w:rPr>
                <w:rFonts w:ascii="宋体" w:hAnsi="宋体" w:eastAsia="宋体" w:cs="宋体"/>
                <w:sz w:val="24"/>
                <w:szCs w:val="24"/>
              </w:rPr>
            </w:pPr>
            <w:r>
              <w:rPr>
                <w:rFonts w:ascii="宋体" w:hAnsi="宋体" w:eastAsia="宋体" w:cs="宋体"/>
                <w:spacing w:val="-3"/>
                <w:sz w:val="24"/>
                <w:szCs w:val="24"/>
              </w:rPr>
              <w:t>信息系统</w:t>
            </w:r>
          </w:p>
        </w:tc>
        <w:tc>
          <w:tcPr>
            <w:tcW w:w="1991" w:type="dxa"/>
            <w:vAlign w:val="top"/>
          </w:tcPr>
          <w:p w14:paraId="0460856A">
            <w:pPr>
              <w:spacing w:before="140" w:line="228" w:lineRule="auto"/>
              <w:ind w:left="114"/>
              <w:rPr>
                <w:rFonts w:ascii="宋体" w:hAnsi="宋体" w:eastAsia="宋体" w:cs="宋体"/>
                <w:sz w:val="19"/>
                <w:szCs w:val="19"/>
              </w:rPr>
            </w:pPr>
            <w:r>
              <w:rPr>
                <w:rFonts w:hint="eastAsia" w:ascii="宋体" w:hAnsi="宋体" w:eastAsia="宋体" w:cs="宋体"/>
                <w:spacing w:val="5"/>
                <w:sz w:val="19"/>
                <w:szCs w:val="19"/>
              </w:rPr>
              <w:t>郑永伟</w:t>
            </w:r>
          </w:p>
        </w:tc>
        <w:tc>
          <w:tcPr>
            <w:tcW w:w="1791" w:type="dxa"/>
            <w:vAlign w:val="top"/>
          </w:tcPr>
          <w:p w14:paraId="20B38ACC">
            <w:pPr>
              <w:spacing w:before="135" w:line="228" w:lineRule="auto"/>
              <w:ind w:left="115"/>
              <w:rPr>
                <w:rFonts w:ascii="宋体" w:hAnsi="宋体" w:eastAsia="宋体" w:cs="宋体"/>
                <w:sz w:val="20"/>
                <w:szCs w:val="20"/>
              </w:rPr>
            </w:pPr>
            <w:r>
              <w:rPr>
                <w:rFonts w:hint="eastAsia" w:ascii="宋体" w:hAnsi="宋体" w:eastAsia="宋体" w:cs="宋体"/>
                <w:spacing w:val="6"/>
                <w:sz w:val="20"/>
                <w:szCs w:val="20"/>
              </w:rPr>
              <w:t>李琳</w:t>
            </w:r>
          </w:p>
        </w:tc>
        <w:tc>
          <w:tcPr>
            <w:tcW w:w="1746" w:type="dxa"/>
            <w:vAlign w:val="top"/>
          </w:tcPr>
          <w:p w14:paraId="47B8994B">
            <w:pPr>
              <w:spacing w:before="140" w:line="230" w:lineRule="auto"/>
              <w:ind w:left="117"/>
              <w:rPr>
                <w:rFonts w:ascii="宋体" w:hAnsi="宋体" w:eastAsia="宋体" w:cs="宋体"/>
                <w:sz w:val="19"/>
                <w:szCs w:val="19"/>
              </w:rPr>
            </w:pPr>
            <w:r>
              <w:rPr>
                <w:rFonts w:hint="eastAsia" w:ascii="宋体" w:hAnsi="宋体" w:eastAsia="宋体" w:cs="宋体"/>
                <w:spacing w:val="6"/>
                <w:sz w:val="19"/>
                <w:szCs w:val="19"/>
              </w:rPr>
              <w:t>孙人杰</w:t>
            </w:r>
          </w:p>
        </w:tc>
      </w:tr>
      <w:tr w14:paraId="19E9C42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4" w:hRule="atLeast"/>
        </w:trPr>
        <w:tc>
          <w:tcPr>
            <w:tcW w:w="3591" w:type="dxa"/>
            <w:vAlign w:val="top"/>
          </w:tcPr>
          <w:p w14:paraId="1AA34066">
            <w:pPr>
              <w:spacing w:before="120" w:line="219" w:lineRule="auto"/>
              <w:ind w:left="117"/>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基础设施</w:t>
            </w:r>
          </w:p>
        </w:tc>
        <w:tc>
          <w:tcPr>
            <w:tcW w:w="1991" w:type="dxa"/>
            <w:shd w:val="clear" w:color="auto" w:fill="auto"/>
            <w:vAlign w:val="top"/>
          </w:tcPr>
          <w:p w14:paraId="72CF31A9">
            <w:pPr>
              <w:spacing w:before="140" w:line="228" w:lineRule="auto"/>
              <w:ind w:left="114" w:leftChars="0"/>
              <w:rPr>
                <w:rFonts w:hint="eastAsia" w:ascii="宋体" w:hAnsi="宋体" w:eastAsia="宋体" w:cs="宋体"/>
                <w:snapToGrid w:val="0"/>
                <w:color w:val="000000"/>
                <w:kern w:val="0"/>
                <w:sz w:val="19"/>
                <w:szCs w:val="19"/>
                <w:lang w:val="en-US" w:eastAsia="en-US" w:bidi="ar-SA"/>
              </w:rPr>
            </w:pPr>
            <w:r>
              <w:rPr>
                <w:rFonts w:hint="eastAsia" w:ascii="宋体" w:hAnsi="宋体" w:eastAsia="宋体" w:cs="宋体"/>
                <w:spacing w:val="5"/>
                <w:sz w:val="19"/>
                <w:szCs w:val="19"/>
              </w:rPr>
              <w:t>郑永伟</w:t>
            </w:r>
          </w:p>
        </w:tc>
        <w:tc>
          <w:tcPr>
            <w:tcW w:w="1791" w:type="dxa"/>
            <w:shd w:val="clear" w:color="auto" w:fill="auto"/>
            <w:vAlign w:val="top"/>
          </w:tcPr>
          <w:p w14:paraId="35FEC6E0">
            <w:pPr>
              <w:spacing w:before="135" w:line="228" w:lineRule="auto"/>
              <w:ind w:left="115" w:leftChars="0"/>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pacing w:val="6"/>
                <w:sz w:val="20"/>
                <w:szCs w:val="20"/>
              </w:rPr>
              <w:t>李琳</w:t>
            </w:r>
          </w:p>
        </w:tc>
        <w:tc>
          <w:tcPr>
            <w:tcW w:w="1746" w:type="dxa"/>
            <w:shd w:val="clear" w:color="auto" w:fill="auto"/>
            <w:vAlign w:val="top"/>
          </w:tcPr>
          <w:p w14:paraId="585766BF">
            <w:pPr>
              <w:spacing w:before="140" w:line="230" w:lineRule="auto"/>
              <w:ind w:left="117" w:leftChars="0"/>
              <w:rPr>
                <w:rFonts w:hint="eastAsia" w:ascii="宋体" w:hAnsi="宋体" w:eastAsia="宋体" w:cs="宋体"/>
                <w:snapToGrid w:val="0"/>
                <w:color w:val="000000"/>
                <w:kern w:val="0"/>
                <w:sz w:val="19"/>
                <w:szCs w:val="19"/>
                <w:lang w:val="en-US" w:eastAsia="en-US" w:bidi="ar-SA"/>
              </w:rPr>
            </w:pPr>
            <w:r>
              <w:rPr>
                <w:rFonts w:hint="eastAsia" w:ascii="宋体" w:hAnsi="宋体" w:eastAsia="宋体" w:cs="宋体"/>
                <w:spacing w:val="6"/>
                <w:sz w:val="19"/>
                <w:szCs w:val="19"/>
              </w:rPr>
              <w:t>孙人杰</w:t>
            </w:r>
          </w:p>
        </w:tc>
      </w:tr>
      <w:tr w14:paraId="4DE0C5C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4" w:hRule="atLeast"/>
        </w:trPr>
        <w:tc>
          <w:tcPr>
            <w:tcW w:w="3591" w:type="dxa"/>
            <w:vAlign w:val="top"/>
          </w:tcPr>
          <w:p w14:paraId="49803A36">
            <w:pPr>
              <w:spacing w:before="120" w:line="219" w:lineRule="auto"/>
              <w:ind w:left="117"/>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硬件运维</w:t>
            </w:r>
          </w:p>
        </w:tc>
        <w:tc>
          <w:tcPr>
            <w:tcW w:w="1991" w:type="dxa"/>
            <w:shd w:val="clear" w:color="auto" w:fill="auto"/>
            <w:vAlign w:val="top"/>
          </w:tcPr>
          <w:p w14:paraId="2DD2F86F">
            <w:pPr>
              <w:spacing w:before="140" w:line="228" w:lineRule="auto"/>
              <w:ind w:left="114" w:leftChars="0"/>
              <w:rPr>
                <w:rFonts w:hint="eastAsia" w:ascii="宋体" w:hAnsi="宋体" w:eastAsia="宋体" w:cs="宋体"/>
                <w:snapToGrid w:val="0"/>
                <w:color w:val="000000"/>
                <w:kern w:val="0"/>
                <w:sz w:val="19"/>
                <w:szCs w:val="19"/>
                <w:lang w:val="en-US" w:eastAsia="en-US" w:bidi="ar-SA"/>
              </w:rPr>
            </w:pPr>
            <w:r>
              <w:rPr>
                <w:rFonts w:hint="eastAsia" w:ascii="宋体" w:hAnsi="宋体" w:eastAsia="宋体" w:cs="宋体"/>
                <w:spacing w:val="5"/>
                <w:sz w:val="19"/>
                <w:szCs w:val="19"/>
              </w:rPr>
              <w:t>郑永伟</w:t>
            </w:r>
          </w:p>
        </w:tc>
        <w:tc>
          <w:tcPr>
            <w:tcW w:w="1791" w:type="dxa"/>
            <w:shd w:val="clear" w:color="auto" w:fill="auto"/>
            <w:vAlign w:val="top"/>
          </w:tcPr>
          <w:p w14:paraId="48651007">
            <w:pPr>
              <w:spacing w:before="135" w:line="228" w:lineRule="auto"/>
              <w:ind w:left="115" w:leftChars="0"/>
              <w:rPr>
                <w:rFonts w:hint="eastAsia" w:ascii="宋体" w:hAnsi="宋体" w:eastAsia="宋体" w:cs="宋体"/>
                <w:snapToGrid w:val="0"/>
                <w:color w:val="000000"/>
                <w:kern w:val="0"/>
                <w:sz w:val="20"/>
                <w:szCs w:val="20"/>
                <w:lang w:val="en-US" w:eastAsia="en-US" w:bidi="ar-SA"/>
              </w:rPr>
            </w:pPr>
            <w:r>
              <w:rPr>
                <w:rFonts w:hint="eastAsia" w:ascii="宋体" w:hAnsi="宋体" w:eastAsia="宋体" w:cs="宋体"/>
                <w:spacing w:val="6"/>
                <w:sz w:val="20"/>
                <w:szCs w:val="20"/>
              </w:rPr>
              <w:t>李琳</w:t>
            </w:r>
          </w:p>
        </w:tc>
        <w:tc>
          <w:tcPr>
            <w:tcW w:w="1746" w:type="dxa"/>
            <w:shd w:val="clear" w:color="auto" w:fill="auto"/>
            <w:vAlign w:val="top"/>
          </w:tcPr>
          <w:p w14:paraId="7127706D">
            <w:pPr>
              <w:spacing w:before="140" w:line="230" w:lineRule="auto"/>
              <w:ind w:left="117" w:leftChars="0"/>
              <w:rPr>
                <w:rFonts w:hint="eastAsia" w:ascii="宋体" w:hAnsi="宋体" w:eastAsia="宋体" w:cs="宋体"/>
                <w:snapToGrid w:val="0"/>
                <w:color w:val="000000"/>
                <w:kern w:val="0"/>
                <w:sz w:val="19"/>
                <w:szCs w:val="19"/>
                <w:lang w:val="en-US" w:eastAsia="en-US" w:bidi="ar-SA"/>
              </w:rPr>
            </w:pPr>
            <w:r>
              <w:rPr>
                <w:rFonts w:hint="eastAsia" w:ascii="宋体" w:hAnsi="宋体" w:eastAsia="宋体" w:cs="宋体"/>
                <w:spacing w:val="6"/>
                <w:sz w:val="19"/>
                <w:szCs w:val="19"/>
              </w:rPr>
              <w:t>孙人杰</w:t>
            </w:r>
          </w:p>
        </w:tc>
      </w:tr>
    </w:tbl>
    <w:p w14:paraId="4EEB7B2B">
      <w:pPr>
        <w:pStyle w:val="22"/>
        <w:bidi w:val="0"/>
      </w:pPr>
      <w:bookmarkStart w:id="12" w:name="_Toc21127"/>
      <w:r>
        <w:t>备用数据</w:t>
      </w:r>
      <w:bookmarkEnd w:id="12"/>
    </w:p>
    <w:p w14:paraId="16116D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备用数据进行异地保存，并在发生故障时能够及时取用。备用数据定期进行恢复测试，以保证数据能够正确恢复。</w:t>
      </w:r>
    </w:p>
    <w:p w14:paraId="5557BB4B">
      <w:pPr>
        <w:pStyle w:val="22"/>
        <w:bidi w:val="0"/>
      </w:pPr>
      <w:bookmarkStart w:id="13" w:name="_Toc10555"/>
      <w:r>
        <w:t>计划测试</w:t>
      </w:r>
      <w:bookmarkEnd w:id="13"/>
    </w:p>
    <w:p w14:paraId="1868400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信息系统故障演练每年不少于 1 次，可根据需要增加频次 。每次演练可以选择不同主题（如：资料恢复；主机/主交换机模拟故障；启用应急站点等。 ）演练计划由总经理批准后组织实施，演练结果记录由质量中心经理备案。</w:t>
      </w:r>
    </w:p>
    <w:p w14:paraId="797A5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应急站点的日常维护管理的监督由运维服务部对应急站点的主机和网络连接能力进行一次检查。</w:t>
      </w:r>
    </w:p>
    <w:p w14:paraId="161806D9">
      <w:pPr>
        <w:pStyle w:val="22"/>
        <w:bidi w:val="0"/>
      </w:pPr>
      <w:bookmarkStart w:id="14" w:name="_Toc22211"/>
      <w:r>
        <w:t>计划的培训</w:t>
      </w:r>
      <w:bookmarkEnd w:id="14"/>
    </w:p>
    <w:p w14:paraId="40184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532" w:firstLineChars="200"/>
        <w:textAlignment w:val="baseline"/>
        <w:rPr>
          <w:rFonts w:hint="eastAsia" w:ascii="宋体" w:hAnsi="宋体" w:eastAsia="宋体" w:cs="宋体"/>
          <w:spacing w:val="13"/>
          <w:sz w:val="24"/>
          <w:szCs w:val="24"/>
          <w:lang w:val="en-US" w:eastAsia="zh-CN"/>
        </w:rPr>
      </w:pPr>
      <w:r>
        <w:rPr>
          <w:rFonts w:hint="eastAsia" w:ascii="宋体" w:hAnsi="宋体" w:eastAsia="宋体" w:cs="宋体"/>
          <w:spacing w:val="13"/>
          <w:sz w:val="24"/>
          <w:szCs w:val="24"/>
          <w:lang w:val="en-US" w:eastAsia="zh-CN"/>
        </w:rPr>
        <w:t>本计划必须对全体人员进行培训，计划重大修改、新进入部门的员工必须及时进行培训。</w:t>
      </w:r>
    </w:p>
    <w:sectPr>
      <w:headerReference r:id="rId5" w:type="default"/>
      <w:pgSz w:w="11906" w:h="16838"/>
      <w:pgMar w:top="400" w:right="1304" w:bottom="0" w:left="147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C2E46">
    <w:pPr>
      <w:pStyle w:val="11"/>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4D6899"/>
    <w:rsid w:val="02781BC8"/>
    <w:rsid w:val="029661E9"/>
    <w:rsid w:val="04425FE9"/>
    <w:rsid w:val="044B7594"/>
    <w:rsid w:val="04A71B2E"/>
    <w:rsid w:val="04C335CE"/>
    <w:rsid w:val="084F33CB"/>
    <w:rsid w:val="09600A35"/>
    <w:rsid w:val="09EE686D"/>
    <w:rsid w:val="0B1526A9"/>
    <w:rsid w:val="0C083FBC"/>
    <w:rsid w:val="0CE56BA6"/>
    <w:rsid w:val="0D1424ED"/>
    <w:rsid w:val="10892F46"/>
    <w:rsid w:val="11062B80"/>
    <w:rsid w:val="12F649A5"/>
    <w:rsid w:val="13B30CB1"/>
    <w:rsid w:val="151C35DD"/>
    <w:rsid w:val="15CF16A7"/>
    <w:rsid w:val="168B49D2"/>
    <w:rsid w:val="175400B6"/>
    <w:rsid w:val="176F4EEF"/>
    <w:rsid w:val="17F02536"/>
    <w:rsid w:val="1A0E09F0"/>
    <w:rsid w:val="1AF5395E"/>
    <w:rsid w:val="1BE37A32"/>
    <w:rsid w:val="1FBF278C"/>
    <w:rsid w:val="2080016D"/>
    <w:rsid w:val="21894E00"/>
    <w:rsid w:val="231019BB"/>
    <w:rsid w:val="23740719"/>
    <w:rsid w:val="261C6C23"/>
    <w:rsid w:val="27564059"/>
    <w:rsid w:val="27684462"/>
    <w:rsid w:val="2C466686"/>
    <w:rsid w:val="2CC969F8"/>
    <w:rsid w:val="2D8017AD"/>
    <w:rsid w:val="2F881EC0"/>
    <w:rsid w:val="2FDB716E"/>
    <w:rsid w:val="301306B6"/>
    <w:rsid w:val="31B45EC9"/>
    <w:rsid w:val="32036508"/>
    <w:rsid w:val="33F627C9"/>
    <w:rsid w:val="35B069A7"/>
    <w:rsid w:val="38F372D7"/>
    <w:rsid w:val="3B4E4C98"/>
    <w:rsid w:val="3C2071F5"/>
    <w:rsid w:val="3C241E9D"/>
    <w:rsid w:val="3C9C5ED7"/>
    <w:rsid w:val="3D4E0F7F"/>
    <w:rsid w:val="3DC70D32"/>
    <w:rsid w:val="3E4F1453"/>
    <w:rsid w:val="3EC2309F"/>
    <w:rsid w:val="3F921500"/>
    <w:rsid w:val="408C1715"/>
    <w:rsid w:val="414A56D6"/>
    <w:rsid w:val="424566C9"/>
    <w:rsid w:val="42C34E0B"/>
    <w:rsid w:val="44B30262"/>
    <w:rsid w:val="49214EDD"/>
    <w:rsid w:val="4B7F2C4C"/>
    <w:rsid w:val="4C7B34A5"/>
    <w:rsid w:val="4C8449BE"/>
    <w:rsid w:val="4E296E9F"/>
    <w:rsid w:val="4EC015B1"/>
    <w:rsid w:val="4F8C5937"/>
    <w:rsid w:val="50722D7F"/>
    <w:rsid w:val="51890380"/>
    <w:rsid w:val="52DA0283"/>
    <w:rsid w:val="567F7FA4"/>
    <w:rsid w:val="57B071DC"/>
    <w:rsid w:val="57F10A2D"/>
    <w:rsid w:val="59821561"/>
    <w:rsid w:val="5A33532D"/>
    <w:rsid w:val="5A93401E"/>
    <w:rsid w:val="5B296730"/>
    <w:rsid w:val="5E875C48"/>
    <w:rsid w:val="601F6B78"/>
    <w:rsid w:val="60B151FE"/>
    <w:rsid w:val="645E38EF"/>
    <w:rsid w:val="65276252"/>
    <w:rsid w:val="65F8526B"/>
    <w:rsid w:val="66730236"/>
    <w:rsid w:val="6A794FDE"/>
    <w:rsid w:val="6E2357FC"/>
    <w:rsid w:val="6F881820"/>
    <w:rsid w:val="70910B15"/>
    <w:rsid w:val="734463A5"/>
    <w:rsid w:val="73C848E1"/>
    <w:rsid w:val="74237D69"/>
    <w:rsid w:val="743401C8"/>
    <w:rsid w:val="744A1799"/>
    <w:rsid w:val="74DF6386"/>
    <w:rsid w:val="77754D7F"/>
    <w:rsid w:val="77A25449"/>
    <w:rsid w:val="78280044"/>
    <w:rsid w:val="783E33C3"/>
    <w:rsid w:val="78686CA8"/>
    <w:rsid w:val="7AA6573B"/>
    <w:rsid w:val="7AA8149E"/>
    <w:rsid w:val="7BB63CEF"/>
    <w:rsid w:val="7D494CE4"/>
    <w:rsid w:val="7DDD367E"/>
    <w:rsid w:val="7EDB1A2C"/>
    <w:rsid w:val="7EDE6FC6"/>
    <w:rsid w:val="7F3839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link w:val="24"/>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 w:type="character" w:customStyle="1" w:styleId="24">
    <w:name w:val="柴_标题2 Char"/>
    <w:link w:val="21"/>
    <w:qFormat/>
    <w:uiPriority w:val="0"/>
    <w:rPr>
      <w:rFonts w:ascii="Arial" w:hAnsi="Arial" w:eastAsia="宋体"/>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1010</Words>
  <Characters>1102</Characters>
  <TotalTime>1</TotalTime>
  <ScaleCrop>false</ScaleCrop>
  <LinksUpToDate>false</LinksUpToDate>
  <CharactersWithSpaces>1183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2025-08-21T06:34:00Z</dcterms:created>
  <dc:creator>18442</dc:creator>
  <cp:lastModifiedBy>郝宇</cp:lastModifiedBy>
  <dcterms:modified xsi:type="dcterms:W3CDTF">2025-08-29T07:58:25Z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2025-08-21T14:29:57Z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EF62900E8A5F4C22A076E4E5A05B6A1E_12</vt:lpwstr>
  </property>
</Properties>
</file>