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B036A9">
      <w:pPr>
        <w:pStyle w:val="11"/>
        <w:spacing w:line="249" w:lineRule="auto"/>
      </w:pPr>
    </w:p>
    <w:p w14:paraId="1457FAD4">
      <w:pPr>
        <w:pStyle w:val="11"/>
        <w:spacing w:line="249" w:lineRule="auto"/>
      </w:pPr>
    </w:p>
    <w:p w14:paraId="3E6BA695">
      <w:pPr>
        <w:pStyle w:val="11"/>
        <w:spacing w:line="249" w:lineRule="auto"/>
      </w:pPr>
    </w:p>
    <w:p w14:paraId="24B5A2C4">
      <w:pPr>
        <w:pStyle w:val="11"/>
        <w:spacing w:line="249" w:lineRule="auto"/>
      </w:pPr>
    </w:p>
    <w:p w14:paraId="5CDDACA4">
      <w:pPr>
        <w:pStyle w:val="11"/>
        <w:spacing w:line="250" w:lineRule="auto"/>
      </w:pPr>
    </w:p>
    <w:p w14:paraId="75F35BDF">
      <w:pPr>
        <w:pStyle w:val="11"/>
        <w:spacing w:line="250" w:lineRule="auto"/>
      </w:pPr>
    </w:p>
    <w:p w14:paraId="482409EB">
      <w:pPr>
        <w:pStyle w:val="11"/>
        <w:spacing w:line="250" w:lineRule="auto"/>
      </w:pPr>
    </w:p>
    <w:p w14:paraId="029B1C21">
      <w:pPr>
        <w:pStyle w:val="11"/>
        <w:spacing w:line="250" w:lineRule="auto"/>
      </w:pPr>
    </w:p>
    <w:p w14:paraId="4D744B0C">
      <w:pPr>
        <w:pStyle w:val="11"/>
        <w:spacing w:line="250" w:lineRule="auto"/>
      </w:pPr>
    </w:p>
    <w:p w14:paraId="33E1F3E2">
      <w:pPr>
        <w:pStyle w:val="11"/>
        <w:spacing w:line="250" w:lineRule="auto"/>
      </w:pPr>
    </w:p>
    <w:p w14:paraId="2E99FDB0">
      <w:pPr>
        <w:pStyle w:val="11"/>
        <w:spacing w:line="250" w:lineRule="auto"/>
      </w:pPr>
    </w:p>
    <w:p w14:paraId="0A00128C">
      <w:pPr>
        <w:pStyle w:val="11"/>
        <w:spacing w:line="250" w:lineRule="auto"/>
      </w:pPr>
    </w:p>
    <w:p w14:paraId="68319FC5">
      <w:pPr>
        <w:spacing w:before="169" w:line="219" w:lineRule="auto"/>
        <w:ind w:left="1448"/>
        <w:outlineLvl w:val="0"/>
        <w:rPr>
          <w:rFonts w:ascii="宋体" w:hAnsi="宋体" w:eastAsia="宋体" w:cs="宋体"/>
          <w:sz w:val="52"/>
          <w:szCs w:val="52"/>
        </w:rPr>
      </w:pPr>
      <w:bookmarkStart w:id="0" w:name="_Toc30738"/>
      <w:r>
        <w:rPr>
          <w:rFonts w:ascii="宋体" w:hAnsi="宋体" w:eastAsia="宋体" w:cs="宋体"/>
          <w:b/>
          <w:bCs/>
          <w:spacing w:val="-8"/>
          <w:sz w:val="52"/>
          <w:szCs w:val="52"/>
        </w:rPr>
        <w:t>运维服务技术研发规划</w:t>
      </w:r>
      <w:bookmarkEnd w:id="0"/>
    </w:p>
    <w:p w14:paraId="6FDA010E">
      <w:pPr>
        <w:pStyle w:val="11"/>
        <w:spacing w:line="247" w:lineRule="auto"/>
      </w:pPr>
    </w:p>
    <w:p w14:paraId="4DAC17AE">
      <w:pPr>
        <w:pStyle w:val="11"/>
        <w:spacing w:line="247" w:lineRule="auto"/>
      </w:pPr>
    </w:p>
    <w:p w14:paraId="30547C15">
      <w:pPr>
        <w:pStyle w:val="11"/>
        <w:spacing w:line="247" w:lineRule="auto"/>
      </w:pPr>
    </w:p>
    <w:p w14:paraId="45F80C75">
      <w:pPr>
        <w:pStyle w:val="11"/>
        <w:spacing w:line="247" w:lineRule="auto"/>
      </w:pPr>
    </w:p>
    <w:p w14:paraId="279B02CB">
      <w:pPr>
        <w:pStyle w:val="11"/>
        <w:spacing w:line="247" w:lineRule="auto"/>
      </w:pPr>
    </w:p>
    <w:p w14:paraId="531BFE5C">
      <w:pPr>
        <w:pStyle w:val="11"/>
        <w:spacing w:line="247" w:lineRule="auto"/>
      </w:pPr>
    </w:p>
    <w:p w14:paraId="7D8442B6">
      <w:pPr>
        <w:pStyle w:val="11"/>
        <w:spacing w:line="248" w:lineRule="auto"/>
      </w:pPr>
    </w:p>
    <w:p w14:paraId="233DDC70">
      <w:pPr>
        <w:pStyle w:val="11"/>
        <w:spacing w:line="248" w:lineRule="auto"/>
      </w:pPr>
    </w:p>
    <w:p w14:paraId="5E64EE22">
      <w:pPr>
        <w:pStyle w:val="11"/>
        <w:spacing w:line="248" w:lineRule="auto"/>
      </w:pPr>
    </w:p>
    <w:p w14:paraId="0E7189F2">
      <w:pPr>
        <w:pStyle w:val="11"/>
        <w:spacing w:line="248" w:lineRule="auto"/>
      </w:pPr>
    </w:p>
    <w:p w14:paraId="4760B0B9">
      <w:pPr>
        <w:pStyle w:val="11"/>
        <w:spacing w:line="248" w:lineRule="auto"/>
      </w:pPr>
    </w:p>
    <w:p w14:paraId="31D4CD98">
      <w:pPr>
        <w:spacing w:line="1286" w:lineRule="exact"/>
        <w:ind w:firstLine="2128"/>
      </w:pPr>
      <w:r>
        <w:rPr>
          <w:position w:val="-25"/>
        </w:rPr>
        <w:drawing>
          <wp:inline distT="0" distB="0" distL="0" distR="0">
            <wp:extent cx="2741930" cy="81597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2742437" cy="816406"/>
                    </a:xfrm>
                    <a:prstGeom prst="rect">
                      <a:avLst/>
                    </a:prstGeom>
                  </pic:spPr>
                </pic:pic>
              </a:graphicData>
            </a:graphic>
          </wp:inline>
        </w:drawing>
      </w:r>
    </w:p>
    <w:p w14:paraId="71B4D14B">
      <w:pPr>
        <w:pStyle w:val="11"/>
        <w:spacing w:line="263" w:lineRule="auto"/>
      </w:pPr>
    </w:p>
    <w:p w14:paraId="62752BA9">
      <w:pPr>
        <w:pStyle w:val="11"/>
        <w:spacing w:line="263" w:lineRule="auto"/>
      </w:pPr>
    </w:p>
    <w:p w14:paraId="18181BC2">
      <w:pPr>
        <w:pStyle w:val="11"/>
        <w:spacing w:line="263" w:lineRule="auto"/>
      </w:pPr>
    </w:p>
    <w:p w14:paraId="6B72864D">
      <w:pPr>
        <w:pStyle w:val="11"/>
        <w:spacing w:line="263" w:lineRule="auto"/>
      </w:pPr>
    </w:p>
    <w:p w14:paraId="2F397CA7">
      <w:pPr>
        <w:pStyle w:val="11"/>
        <w:spacing w:line="263" w:lineRule="auto"/>
      </w:pPr>
    </w:p>
    <w:p w14:paraId="25B991F9">
      <w:pPr>
        <w:pStyle w:val="11"/>
        <w:spacing w:line="263" w:lineRule="auto"/>
      </w:pPr>
    </w:p>
    <w:p w14:paraId="55600A99">
      <w:pPr>
        <w:pStyle w:val="11"/>
        <w:spacing w:line="264" w:lineRule="auto"/>
      </w:pPr>
    </w:p>
    <w:p w14:paraId="3B4B2D1C">
      <w:pPr>
        <w:pStyle w:val="11"/>
        <w:spacing w:line="264" w:lineRule="auto"/>
      </w:pPr>
    </w:p>
    <w:p w14:paraId="1E625F3C">
      <w:pPr>
        <w:pStyle w:val="11"/>
        <w:spacing w:line="264" w:lineRule="auto"/>
      </w:pPr>
    </w:p>
    <w:p w14:paraId="30C1C50D">
      <w:pPr>
        <w:pStyle w:val="11"/>
        <w:spacing w:line="264" w:lineRule="auto"/>
      </w:pPr>
    </w:p>
    <w:p w14:paraId="7A789A62">
      <w:pPr>
        <w:spacing w:before="117" w:line="219" w:lineRule="auto"/>
        <w:ind w:left="1782"/>
        <w:rPr>
          <w:rFonts w:ascii="宋体" w:hAnsi="宋体" w:eastAsia="宋体" w:cs="宋体"/>
          <w:sz w:val="36"/>
          <w:szCs w:val="36"/>
        </w:rPr>
      </w:pPr>
      <w:r>
        <w:rPr>
          <w:rFonts w:ascii="宋体" w:hAnsi="宋体" w:eastAsia="宋体" w:cs="宋体"/>
          <w:spacing w:val="-1"/>
          <w:sz w:val="36"/>
          <w:szCs w:val="36"/>
        </w:rPr>
        <w:t>青岛慧海联创信息技术有限公司</w:t>
      </w:r>
    </w:p>
    <w:p w14:paraId="162AA671">
      <w:pPr>
        <w:spacing w:line="219" w:lineRule="auto"/>
        <w:rPr>
          <w:rFonts w:ascii="宋体" w:hAnsi="宋体" w:eastAsia="宋体" w:cs="宋体"/>
          <w:sz w:val="36"/>
          <w:szCs w:val="36"/>
        </w:rPr>
        <w:sectPr>
          <w:footerReference r:id="rId5" w:type="default"/>
          <w:pgSz w:w="11906" w:h="16839"/>
          <w:pgMar w:top="1431" w:right="1785" w:bottom="1146" w:left="1785" w:header="0" w:footer="896" w:gutter="0"/>
          <w:cols w:space="720" w:num="1"/>
        </w:sectPr>
      </w:pPr>
    </w:p>
    <w:p w14:paraId="1B99E7FB">
      <w:pPr>
        <w:pStyle w:val="11"/>
        <w:spacing w:line="258" w:lineRule="auto"/>
      </w:pPr>
    </w:p>
    <w:p w14:paraId="7A6BB3EF">
      <w:pPr>
        <w:spacing w:before="69" w:line="220" w:lineRule="auto"/>
        <w:ind w:left="3954"/>
        <w:outlineLvl w:val="0"/>
        <w:rPr>
          <w:rFonts w:ascii="宋体" w:hAnsi="宋体" w:eastAsia="宋体" w:cs="宋体"/>
          <w:sz w:val="21"/>
          <w:szCs w:val="21"/>
        </w:rPr>
      </w:pPr>
      <w:r>
        <w:rPr>
          <w:rFonts w:ascii="宋体" w:hAnsi="宋体" w:eastAsia="宋体" w:cs="宋体"/>
          <w:spacing w:val="-2"/>
          <w:sz w:val="21"/>
          <w:szCs w:val="21"/>
        </w:rPr>
        <w:t>文档信息</w:t>
      </w:r>
    </w:p>
    <w:p w14:paraId="10C76F80">
      <w:pPr>
        <w:spacing w:line="16" w:lineRule="exact"/>
      </w:pPr>
    </w:p>
    <w:tbl>
      <w:tblPr>
        <w:tblStyle w:val="18"/>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727D45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27881B7B">
            <w:pPr>
              <w:pStyle w:val="19"/>
              <w:spacing w:before="199" w:line="220" w:lineRule="auto"/>
              <w:ind w:left="225"/>
            </w:pPr>
            <w:r>
              <w:rPr>
                <w:spacing w:val="-2"/>
              </w:rPr>
              <w:t>文档名称编号</w:t>
            </w:r>
          </w:p>
        </w:tc>
        <w:tc>
          <w:tcPr>
            <w:tcW w:w="7367" w:type="dxa"/>
            <w:gridSpan w:val="4"/>
            <w:vAlign w:val="top"/>
          </w:tcPr>
          <w:p w14:paraId="36C689BA">
            <w:pPr>
              <w:pStyle w:val="19"/>
              <w:spacing w:before="200" w:line="218" w:lineRule="auto"/>
              <w:ind w:left="108"/>
            </w:pPr>
            <w:r>
              <w:rPr>
                <w:rFonts w:hint="eastAsia"/>
                <w:spacing w:val="-1"/>
                <w:lang w:val="en-US" w:eastAsia="zh-CN"/>
              </w:rPr>
              <w:t>运维服务技术研发规划</w:t>
            </w:r>
            <w:r>
              <w:rPr>
                <w:spacing w:val="-1"/>
              </w:rPr>
              <w:t>（HHLC-ITSS-</w:t>
            </w:r>
            <w:r>
              <w:rPr>
                <w:rFonts w:hint="eastAsia"/>
                <w:spacing w:val="-1"/>
                <w:lang w:val="en-US" w:eastAsia="zh-CN"/>
              </w:rPr>
              <w:t>YWFWJSYF</w:t>
            </w:r>
            <w:r>
              <w:rPr>
                <w:spacing w:val="-1"/>
              </w:rPr>
              <w:t>）</w:t>
            </w:r>
          </w:p>
        </w:tc>
      </w:tr>
      <w:tr w14:paraId="1E0E20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03615769">
            <w:pPr>
              <w:pStyle w:val="19"/>
              <w:spacing w:before="196" w:line="220" w:lineRule="auto"/>
              <w:ind w:left="435"/>
            </w:pPr>
            <w:r>
              <w:rPr>
                <w:spacing w:val="-2"/>
              </w:rPr>
              <w:t>编制单位</w:t>
            </w:r>
          </w:p>
        </w:tc>
        <w:tc>
          <w:tcPr>
            <w:tcW w:w="7367" w:type="dxa"/>
            <w:gridSpan w:val="4"/>
            <w:vAlign w:val="top"/>
          </w:tcPr>
          <w:p w14:paraId="02563DE7">
            <w:pPr>
              <w:pStyle w:val="19"/>
              <w:spacing w:before="197" w:line="219" w:lineRule="auto"/>
              <w:ind w:left="108"/>
            </w:pPr>
            <w:r>
              <w:rPr>
                <w:spacing w:val="-1"/>
              </w:rPr>
              <w:t>青岛慧海联创信息技术有限公司</w:t>
            </w:r>
          </w:p>
        </w:tc>
      </w:tr>
      <w:tr w14:paraId="0F5425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381883D0">
            <w:pPr>
              <w:pStyle w:val="19"/>
              <w:spacing w:before="199" w:line="219" w:lineRule="auto"/>
              <w:ind w:left="435"/>
            </w:pPr>
            <w:r>
              <w:rPr>
                <w:spacing w:val="-2"/>
              </w:rPr>
              <w:t>文档版本</w:t>
            </w:r>
          </w:p>
        </w:tc>
        <w:tc>
          <w:tcPr>
            <w:tcW w:w="1555" w:type="dxa"/>
            <w:vAlign w:val="top"/>
          </w:tcPr>
          <w:p w14:paraId="2E38265A">
            <w:pPr>
              <w:pStyle w:val="19"/>
              <w:spacing w:before="199" w:line="219" w:lineRule="auto"/>
              <w:ind w:left="359"/>
            </w:pPr>
            <w:r>
              <w:rPr>
                <w:spacing w:val="-2"/>
              </w:rPr>
              <w:t>版本日期</w:t>
            </w:r>
          </w:p>
        </w:tc>
        <w:tc>
          <w:tcPr>
            <w:tcW w:w="2302" w:type="dxa"/>
            <w:vAlign w:val="top"/>
          </w:tcPr>
          <w:p w14:paraId="2A09C73F">
            <w:pPr>
              <w:pStyle w:val="19"/>
              <w:spacing w:before="199" w:line="219" w:lineRule="auto"/>
              <w:ind w:left="735"/>
            </w:pPr>
            <w:r>
              <w:rPr>
                <w:spacing w:val="-2"/>
              </w:rPr>
              <w:t>版本说明</w:t>
            </w:r>
          </w:p>
        </w:tc>
        <w:tc>
          <w:tcPr>
            <w:tcW w:w="1557" w:type="dxa"/>
            <w:vAlign w:val="top"/>
          </w:tcPr>
          <w:p w14:paraId="4649ABBC">
            <w:pPr>
              <w:pStyle w:val="19"/>
              <w:spacing w:before="199" w:line="220" w:lineRule="auto"/>
              <w:ind w:left="575"/>
            </w:pPr>
            <w:r>
              <w:rPr>
                <w:spacing w:val="-3"/>
              </w:rPr>
              <w:t>作者</w:t>
            </w:r>
          </w:p>
        </w:tc>
        <w:tc>
          <w:tcPr>
            <w:tcW w:w="1953" w:type="dxa"/>
            <w:vAlign w:val="top"/>
          </w:tcPr>
          <w:p w14:paraId="644A38AD">
            <w:pPr>
              <w:pStyle w:val="19"/>
              <w:spacing w:before="199" w:line="220" w:lineRule="auto"/>
              <w:ind w:left="782"/>
            </w:pPr>
            <w:r>
              <w:rPr>
                <w:spacing w:val="-5"/>
              </w:rPr>
              <w:t>审核</w:t>
            </w:r>
          </w:p>
        </w:tc>
      </w:tr>
      <w:tr w14:paraId="4FBEBC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6F6D724B">
            <w:pPr>
              <w:pStyle w:val="19"/>
              <w:spacing w:before="163" w:line="239" w:lineRule="auto"/>
              <w:ind w:left="638"/>
            </w:pPr>
            <w:r>
              <w:rPr>
                <w:spacing w:val="-1"/>
              </w:rPr>
              <w:t>V1.0</w:t>
            </w:r>
          </w:p>
        </w:tc>
        <w:tc>
          <w:tcPr>
            <w:tcW w:w="1555" w:type="dxa"/>
            <w:vAlign w:val="top"/>
          </w:tcPr>
          <w:p w14:paraId="36BC817E">
            <w:pPr>
              <w:pStyle w:val="19"/>
              <w:spacing w:before="163"/>
              <w:ind w:left="361"/>
              <w:rPr>
                <w:rFonts w:hint="eastAsia" w:eastAsia="宋体"/>
                <w:lang w:val="en-US" w:eastAsia="zh-CN"/>
              </w:rPr>
            </w:pPr>
            <w:r>
              <w:rPr>
                <w:spacing w:val="-2"/>
              </w:rPr>
              <w:t>20</w:t>
            </w:r>
            <w:r>
              <w:rPr>
                <w:rFonts w:hint="eastAsia" w:eastAsia="宋体"/>
                <w:spacing w:val="-2"/>
                <w:lang w:val="en-US" w:eastAsia="zh-CN"/>
              </w:rPr>
              <w:t>25</w:t>
            </w:r>
            <w:r>
              <w:rPr>
                <w:spacing w:val="-2"/>
              </w:rPr>
              <w:t>-</w:t>
            </w:r>
            <w:r>
              <w:rPr>
                <w:rFonts w:hint="eastAsia" w:eastAsia="宋体"/>
                <w:spacing w:val="-2"/>
                <w:lang w:val="en-US" w:eastAsia="zh-CN"/>
              </w:rPr>
              <w:t>1</w:t>
            </w:r>
            <w:r>
              <w:rPr>
                <w:spacing w:val="-2"/>
              </w:rPr>
              <w:t>-</w:t>
            </w:r>
            <w:r>
              <w:rPr>
                <w:rFonts w:hint="eastAsia"/>
                <w:spacing w:val="-2"/>
                <w:lang w:val="en-US" w:eastAsia="zh-CN"/>
              </w:rPr>
              <w:t>6</w:t>
            </w:r>
          </w:p>
        </w:tc>
        <w:tc>
          <w:tcPr>
            <w:tcW w:w="2302" w:type="dxa"/>
            <w:vAlign w:val="top"/>
          </w:tcPr>
          <w:p w14:paraId="3F169EE9">
            <w:pPr>
              <w:pStyle w:val="19"/>
              <w:spacing w:before="133" w:line="219" w:lineRule="auto"/>
              <w:ind w:left="738"/>
            </w:pPr>
            <w:r>
              <w:rPr>
                <w:spacing w:val="-3"/>
              </w:rPr>
              <w:t>发布版本</w:t>
            </w:r>
          </w:p>
        </w:tc>
        <w:tc>
          <w:tcPr>
            <w:tcW w:w="1557" w:type="dxa"/>
            <w:vAlign w:val="top"/>
          </w:tcPr>
          <w:p w14:paraId="41107F9F">
            <w:pPr>
              <w:pStyle w:val="19"/>
              <w:spacing w:before="134" w:line="220" w:lineRule="auto"/>
              <w:ind w:left="480"/>
              <w:rPr>
                <w:rFonts w:hint="default" w:eastAsia="宋体"/>
                <w:lang w:val="en-US" w:eastAsia="zh-CN"/>
              </w:rPr>
            </w:pPr>
            <w:r>
              <w:rPr>
                <w:rFonts w:hint="eastAsia"/>
                <w:lang w:val="en-US" w:eastAsia="zh-CN"/>
              </w:rPr>
              <w:t>孙人杰</w:t>
            </w:r>
          </w:p>
        </w:tc>
        <w:tc>
          <w:tcPr>
            <w:tcW w:w="1953" w:type="dxa"/>
            <w:vAlign w:val="top"/>
          </w:tcPr>
          <w:p w14:paraId="4B6CF0E8">
            <w:pPr>
              <w:pStyle w:val="19"/>
              <w:spacing w:before="133" w:line="220" w:lineRule="auto"/>
              <w:ind w:left="672"/>
            </w:pPr>
            <w:r>
              <w:rPr>
                <w:spacing w:val="-3"/>
              </w:rPr>
              <w:t>张仲全</w:t>
            </w:r>
          </w:p>
        </w:tc>
      </w:tr>
      <w:tr w14:paraId="1F6273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5BCD4D9A">
            <w:pPr>
              <w:pStyle w:val="19"/>
              <w:spacing w:before="164" w:line="239" w:lineRule="auto"/>
              <w:ind w:left="638"/>
            </w:pPr>
          </w:p>
        </w:tc>
        <w:tc>
          <w:tcPr>
            <w:tcW w:w="1555" w:type="dxa"/>
            <w:vAlign w:val="top"/>
          </w:tcPr>
          <w:p w14:paraId="0D6CAEED">
            <w:pPr>
              <w:pStyle w:val="19"/>
              <w:spacing w:before="164"/>
              <w:ind w:left="361"/>
            </w:pPr>
          </w:p>
        </w:tc>
        <w:tc>
          <w:tcPr>
            <w:tcW w:w="2302" w:type="dxa"/>
            <w:vAlign w:val="top"/>
          </w:tcPr>
          <w:p w14:paraId="28F7B695">
            <w:pPr>
              <w:pStyle w:val="19"/>
              <w:spacing w:before="134" w:line="219" w:lineRule="auto"/>
              <w:ind w:left="737"/>
            </w:pPr>
          </w:p>
        </w:tc>
        <w:tc>
          <w:tcPr>
            <w:tcW w:w="1557" w:type="dxa"/>
            <w:vAlign w:val="top"/>
          </w:tcPr>
          <w:p w14:paraId="7F53F258">
            <w:pPr>
              <w:pStyle w:val="19"/>
              <w:spacing w:before="135" w:line="220" w:lineRule="auto"/>
              <w:ind w:left="480"/>
            </w:pPr>
          </w:p>
        </w:tc>
        <w:tc>
          <w:tcPr>
            <w:tcW w:w="1953" w:type="dxa"/>
            <w:vAlign w:val="top"/>
          </w:tcPr>
          <w:p w14:paraId="44B0608E">
            <w:pPr>
              <w:pStyle w:val="19"/>
              <w:spacing w:before="134" w:line="220" w:lineRule="auto"/>
              <w:ind w:left="672"/>
            </w:pPr>
          </w:p>
        </w:tc>
      </w:tr>
      <w:tr w14:paraId="354AE2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866B92A">
            <w:pPr>
              <w:pStyle w:val="19"/>
              <w:spacing w:before="165" w:line="239" w:lineRule="auto"/>
              <w:ind w:left="638"/>
            </w:pPr>
          </w:p>
        </w:tc>
        <w:tc>
          <w:tcPr>
            <w:tcW w:w="1555" w:type="dxa"/>
            <w:vAlign w:val="top"/>
          </w:tcPr>
          <w:p w14:paraId="5062081F">
            <w:pPr>
              <w:pStyle w:val="19"/>
              <w:spacing w:before="165"/>
              <w:ind w:left="361"/>
            </w:pPr>
          </w:p>
        </w:tc>
        <w:tc>
          <w:tcPr>
            <w:tcW w:w="2302" w:type="dxa"/>
            <w:vAlign w:val="top"/>
          </w:tcPr>
          <w:p w14:paraId="60D8574A">
            <w:pPr>
              <w:pStyle w:val="19"/>
              <w:spacing w:before="135" w:line="219" w:lineRule="auto"/>
              <w:ind w:left="737"/>
            </w:pPr>
          </w:p>
        </w:tc>
        <w:tc>
          <w:tcPr>
            <w:tcW w:w="1557" w:type="dxa"/>
            <w:vAlign w:val="top"/>
          </w:tcPr>
          <w:p w14:paraId="5751A681">
            <w:pPr>
              <w:pStyle w:val="19"/>
              <w:spacing w:before="136" w:line="220" w:lineRule="auto"/>
              <w:ind w:left="480"/>
            </w:pPr>
          </w:p>
        </w:tc>
        <w:tc>
          <w:tcPr>
            <w:tcW w:w="1953" w:type="dxa"/>
            <w:vAlign w:val="top"/>
          </w:tcPr>
          <w:p w14:paraId="4054D523">
            <w:pPr>
              <w:pStyle w:val="19"/>
              <w:spacing w:before="135" w:line="220" w:lineRule="auto"/>
              <w:ind w:left="672"/>
            </w:pPr>
          </w:p>
        </w:tc>
      </w:tr>
      <w:tr w14:paraId="20C4D7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290A639">
            <w:pPr>
              <w:pStyle w:val="19"/>
              <w:spacing w:before="166" w:line="239" w:lineRule="auto"/>
              <w:ind w:left="638"/>
            </w:pPr>
          </w:p>
        </w:tc>
        <w:tc>
          <w:tcPr>
            <w:tcW w:w="1555" w:type="dxa"/>
            <w:vAlign w:val="top"/>
          </w:tcPr>
          <w:p w14:paraId="72C19250">
            <w:pPr>
              <w:pStyle w:val="19"/>
              <w:spacing w:before="166"/>
              <w:ind w:left="361"/>
            </w:pPr>
          </w:p>
        </w:tc>
        <w:tc>
          <w:tcPr>
            <w:tcW w:w="2302" w:type="dxa"/>
            <w:vAlign w:val="top"/>
          </w:tcPr>
          <w:p w14:paraId="58E6110C">
            <w:pPr>
              <w:pStyle w:val="19"/>
              <w:spacing w:before="136" w:line="219" w:lineRule="auto"/>
              <w:ind w:left="737"/>
            </w:pPr>
          </w:p>
        </w:tc>
        <w:tc>
          <w:tcPr>
            <w:tcW w:w="1557" w:type="dxa"/>
            <w:vAlign w:val="top"/>
          </w:tcPr>
          <w:p w14:paraId="36F89A49">
            <w:pPr>
              <w:pStyle w:val="19"/>
              <w:spacing w:before="137" w:line="220" w:lineRule="auto"/>
              <w:ind w:left="480"/>
            </w:pPr>
          </w:p>
        </w:tc>
        <w:tc>
          <w:tcPr>
            <w:tcW w:w="1953" w:type="dxa"/>
            <w:vAlign w:val="top"/>
          </w:tcPr>
          <w:p w14:paraId="70CAE7F1">
            <w:pPr>
              <w:pStyle w:val="19"/>
              <w:spacing w:before="136" w:line="220" w:lineRule="auto"/>
              <w:ind w:left="672"/>
            </w:pPr>
          </w:p>
        </w:tc>
      </w:tr>
      <w:tr w14:paraId="05FE5F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vAlign w:val="top"/>
          </w:tcPr>
          <w:p w14:paraId="0A69FE44">
            <w:pPr>
              <w:rPr>
                <w:rFonts w:ascii="Arial"/>
                <w:sz w:val="21"/>
              </w:rPr>
            </w:pPr>
          </w:p>
        </w:tc>
        <w:tc>
          <w:tcPr>
            <w:tcW w:w="1555" w:type="dxa"/>
            <w:vAlign w:val="top"/>
          </w:tcPr>
          <w:p w14:paraId="2502CE3B">
            <w:pPr>
              <w:rPr>
                <w:rFonts w:ascii="Arial"/>
                <w:sz w:val="21"/>
              </w:rPr>
            </w:pPr>
          </w:p>
        </w:tc>
        <w:tc>
          <w:tcPr>
            <w:tcW w:w="2302" w:type="dxa"/>
            <w:vAlign w:val="top"/>
          </w:tcPr>
          <w:p w14:paraId="23FF35BF">
            <w:pPr>
              <w:rPr>
                <w:rFonts w:ascii="Arial"/>
                <w:sz w:val="21"/>
              </w:rPr>
            </w:pPr>
          </w:p>
        </w:tc>
        <w:tc>
          <w:tcPr>
            <w:tcW w:w="1557" w:type="dxa"/>
            <w:vAlign w:val="top"/>
          </w:tcPr>
          <w:p w14:paraId="2A366011">
            <w:pPr>
              <w:rPr>
                <w:rFonts w:ascii="Arial"/>
                <w:sz w:val="21"/>
              </w:rPr>
            </w:pPr>
          </w:p>
        </w:tc>
        <w:tc>
          <w:tcPr>
            <w:tcW w:w="1953" w:type="dxa"/>
            <w:vAlign w:val="top"/>
          </w:tcPr>
          <w:p w14:paraId="0AB55F55">
            <w:pPr>
              <w:rPr>
                <w:rFonts w:ascii="Arial"/>
                <w:sz w:val="21"/>
              </w:rPr>
            </w:pPr>
          </w:p>
        </w:tc>
      </w:tr>
    </w:tbl>
    <w:p w14:paraId="3D5E1DDC">
      <w:r>
        <w:br w:type="page"/>
      </w:r>
    </w:p>
    <w:p w14:paraId="60A13D5F">
      <w:pPr>
        <w:pStyle w:val="11"/>
        <w:spacing w:line="354" w:lineRule="auto"/>
      </w:pPr>
    </w:p>
    <w:p w14:paraId="17B9EE89">
      <w:pPr>
        <w:pStyle w:val="11"/>
        <w:spacing w:line="354" w:lineRule="auto"/>
      </w:pPr>
    </w:p>
    <w:sdt>
      <w:sdtPr>
        <w:rPr>
          <w:rFonts w:ascii="宋体" w:hAnsi="宋体" w:eastAsia="宋体" w:cs="Arial"/>
          <w:snapToGrid w:val="0"/>
          <w:color w:val="000000"/>
          <w:kern w:val="0"/>
          <w:sz w:val="21"/>
          <w:szCs w:val="21"/>
          <w:lang w:val="en-US" w:eastAsia="en-US" w:bidi="ar-SA"/>
        </w:rPr>
        <w:id w:val="147466136"/>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025D6253">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6205115">
          <w:pPr>
            <w:pStyle w:val="14"/>
            <w:tabs>
              <w:tab w:val="right" w:leader="dot" w:pos="8554"/>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_Toc30738 </w:instrText>
          </w:r>
          <w:r>
            <w:rPr>
              <w:rFonts w:hint="eastAsia" w:ascii="Microsoft JhengHei" w:hAnsi="Microsoft JhengHei" w:eastAsia="Microsoft JhengHei" w:cs="Microsoft JhengHei"/>
              <w:szCs w:val="24"/>
            </w:rPr>
            <w:fldChar w:fldCharType="separate"/>
          </w:r>
          <w:r>
            <w:rPr>
              <w:rFonts w:ascii="宋体" w:hAnsi="宋体" w:eastAsia="宋体" w:cs="宋体"/>
              <w:bCs/>
              <w:spacing w:val="-8"/>
              <w:szCs w:val="52"/>
            </w:rPr>
            <w:t>运维服务技术研发规划书</w:t>
          </w:r>
          <w:r>
            <w:tab/>
          </w:r>
          <w:r>
            <w:fldChar w:fldCharType="begin"/>
          </w:r>
          <w:r>
            <w:instrText xml:space="preserve"> PAGEREF _Toc30738 \h </w:instrText>
          </w:r>
          <w:r>
            <w:fldChar w:fldCharType="separate"/>
          </w:r>
          <w:r>
            <w:t>1</w:t>
          </w:r>
          <w:r>
            <w:fldChar w:fldCharType="end"/>
          </w:r>
          <w:r>
            <w:rPr>
              <w:rFonts w:hint="eastAsia" w:ascii="Microsoft JhengHei" w:hAnsi="Microsoft JhengHei" w:eastAsia="Microsoft JhengHei" w:cs="Microsoft JhengHei"/>
              <w:szCs w:val="24"/>
            </w:rPr>
            <w:fldChar w:fldCharType="end"/>
          </w:r>
        </w:p>
        <w:p w14:paraId="0DDDA91C">
          <w:pPr>
            <w:pStyle w:val="14"/>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_Toc22952 </w:instrText>
          </w:r>
          <w:r>
            <w:rPr>
              <w:rFonts w:hint="eastAsia" w:ascii="Microsoft JhengHei" w:hAnsi="Microsoft JhengHei" w:eastAsia="Microsoft JhengHei" w:cs="Microsoft JhengHei"/>
              <w:szCs w:val="24"/>
            </w:rPr>
            <w:fldChar w:fldCharType="separate"/>
          </w:r>
          <w:r>
            <w:rPr>
              <w:rFonts w:ascii="宋体" w:hAnsi="宋体" w:eastAsia="宋体" w:cs="宋体"/>
              <w:bCs/>
              <w:spacing w:val="-11"/>
              <w:szCs w:val="52"/>
            </w:rPr>
            <w:t>2025年</w:t>
          </w:r>
          <w:r>
            <w:tab/>
          </w:r>
          <w:r>
            <w:fldChar w:fldCharType="begin"/>
          </w:r>
          <w:r>
            <w:instrText xml:space="preserve"> PAGEREF _Toc22952 \h </w:instrText>
          </w:r>
          <w:r>
            <w:fldChar w:fldCharType="separate"/>
          </w:r>
          <w:r>
            <w:t>1</w:t>
          </w:r>
          <w:r>
            <w:fldChar w:fldCharType="end"/>
          </w:r>
          <w:r>
            <w:rPr>
              <w:rFonts w:hint="eastAsia" w:ascii="Microsoft JhengHei" w:hAnsi="Microsoft JhengHei" w:eastAsia="Microsoft JhengHei" w:cs="Microsoft JhengHei"/>
              <w:szCs w:val="24"/>
            </w:rPr>
            <w:fldChar w:fldCharType="end"/>
          </w:r>
        </w:p>
        <w:p w14:paraId="0F9A5987">
          <w:pPr>
            <w:pStyle w:val="14"/>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_Toc7383 </w:instrText>
          </w:r>
          <w:r>
            <w:rPr>
              <w:rFonts w:hint="eastAsia" w:ascii="Microsoft JhengHei" w:hAnsi="Microsoft JhengHei" w:eastAsia="Microsoft JhengHei" w:cs="Microsoft JhengHei"/>
              <w:szCs w:val="24"/>
            </w:rPr>
            <w:fldChar w:fldCharType="separate"/>
          </w:r>
          <w:r>
            <w:rPr>
              <w:rFonts w:ascii="宋体" w:hAnsi="宋体" w:eastAsia="宋体" w:cs="宋体"/>
              <w:bCs/>
              <w:spacing w:val="-19"/>
              <w:szCs w:val="40"/>
            </w:rPr>
            <w:t>1、概述</w:t>
          </w:r>
          <w:r>
            <w:tab/>
          </w:r>
          <w:r>
            <w:fldChar w:fldCharType="begin"/>
          </w:r>
          <w:r>
            <w:instrText xml:space="preserve"> PAGEREF _Toc7383 \h </w:instrText>
          </w:r>
          <w:r>
            <w:fldChar w:fldCharType="separate"/>
          </w:r>
          <w:r>
            <w:t>3</w:t>
          </w:r>
          <w:r>
            <w:fldChar w:fldCharType="end"/>
          </w:r>
          <w:r>
            <w:rPr>
              <w:rFonts w:hint="eastAsia" w:ascii="Microsoft JhengHei" w:hAnsi="Microsoft JhengHei" w:eastAsia="Microsoft JhengHei" w:cs="Microsoft JhengHei"/>
              <w:szCs w:val="24"/>
            </w:rPr>
            <w:fldChar w:fldCharType="end"/>
          </w:r>
        </w:p>
        <w:p w14:paraId="0B319069">
          <w:pPr>
            <w:pStyle w:val="14"/>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_Toc17444 </w:instrText>
          </w:r>
          <w:r>
            <w:rPr>
              <w:rFonts w:hint="eastAsia" w:ascii="Microsoft JhengHei" w:hAnsi="Microsoft JhengHei" w:eastAsia="Microsoft JhengHei" w:cs="Microsoft JhengHei"/>
              <w:szCs w:val="24"/>
            </w:rPr>
            <w:fldChar w:fldCharType="separate"/>
          </w:r>
          <w:r>
            <w:rPr>
              <w:rFonts w:ascii="宋体" w:hAnsi="宋体" w:eastAsia="宋体" w:cs="宋体"/>
              <w:bCs/>
              <w:spacing w:val="-8"/>
              <w:szCs w:val="40"/>
            </w:rPr>
            <w:t>2、运维研发团队现状及规划</w:t>
          </w:r>
          <w:r>
            <w:tab/>
          </w:r>
          <w:r>
            <w:fldChar w:fldCharType="begin"/>
          </w:r>
          <w:r>
            <w:instrText xml:space="preserve"> PAGEREF _Toc17444 \h </w:instrText>
          </w:r>
          <w:r>
            <w:fldChar w:fldCharType="separate"/>
          </w:r>
          <w:r>
            <w:t>3</w:t>
          </w:r>
          <w:r>
            <w:fldChar w:fldCharType="end"/>
          </w:r>
          <w:r>
            <w:rPr>
              <w:rFonts w:hint="eastAsia" w:ascii="Microsoft JhengHei" w:hAnsi="Microsoft JhengHei" w:eastAsia="Microsoft JhengHei" w:cs="Microsoft JhengHei"/>
              <w:szCs w:val="24"/>
            </w:rPr>
            <w:fldChar w:fldCharType="end"/>
          </w:r>
        </w:p>
        <w:p w14:paraId="78E66A9C">
          <w:pPr>
            <w:pStyle w:val="15"/>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_Toc16802 </w:instrText>
          </w:r>
          <w:r>
            <w:rPr>
              <w:rFonts w:hint="eastAsia" w:ascii="Microsoft JhengHei" w:hAnsi="Microsoft JhengHei" w:eastAsia="Microsoft JhengHei" w:cs="Microsoft JhengHei"/>
              <w:szCs w:val="24"/>
            </w:rPr>
            <w:fldChar w:fldCharType="separate"/>
          </w:r>
          <w:r>
            <w:rPr>
              <w:rFonts w:ascii="宋体" w:hAnsi="宋体" w:eastAsia="宋体" w:cs="宋体"/>
              <w:bCs/>
              <w:spacing w:val="-6"/>
              <w:szCs w:val="32"/>
            </w:rPr>
            <w:t>2.1</w:t>
          </w:r>
          <w:r>
            <w:rPr>
              <w:rFonts w:ascii="宋体" w:hAnsi="宋体" w:eastAsia="宋体" w:cs="宋体"/>
              <w:spacing w:val="-67"/>
              <w:szCs w:val="32"/>
            </w:rPr>
            <w:t xml:space="preserve"> </w:t>
          </w:r>
          <w:r>
            <w:rPr>
              <w:rFonts w:ascii="宋体" w:hAnsi="宋体" w:eastAsia="宋体" w:cs="宋体"/>
              <w:bCs/>
              <w:spacing w:val="-6"/>
              <w:szCs w:val="32"/>
            </w:rPr>
            <w:t>运维研发团队现状</w:t>
          </w:r>
          <w:r>
            <w:tab/>
          </w:r>
          <w:r>
            <w:fldChar w:fldCharType="begin"/>
          </w:r>
          <w:r>
            <w:instrText xml:space="preserve"> PAGEREF _Toc16802 \h </w:instrText>
          </w:r>
          <w:r>
            <w:fldChar w:fldCharType="separate"/>
          </w:r>
          <w:r>
            <w:t>3</w:t>
          </w:r>
          <w:r>
            <w:fldChar w:fldCharType="end"/>
          </w:r>
          <w:r>
            <w:rPr>
              <w:rFonts w:hint="eastAsia" w:ascii="Microsoft JhengHei" w:hAnsi="Microsoft JhengHei" w:eastAsia="Microsoft JhengHei" w:cs="Microsoft JhengHei"/>
              <w:szCs w:val="24"/>
            </w:rPr>
            <w:fldChar w:fldCharType="end"/>
          </w:r>
        </w:p>
        <w:p w14:paraId="3C58AD76">
          <w:pPr>
            <w:pStyle w:val="15"/>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_Toc23846 </w:instrText>
          </w:r>
          <w:r>
            <w:rPr>
              <w:rFonts w:hint="eastAsia" w:ascii="Microsoft JhengHei" w:hAnsi="Microsoft JhengHei" w:eastAsia="Microsoft JhengHei" w:cs="Microsoft JhengHei"/>
              <w:szCs w:val="24"/>
            </w:rPr>
            <w:fldChar w:fldCharType="separate"/>
          </w:r>
          <w:r>
            <w:rPr>
              <w:rFonts w:ascii="宋体" w:hAnsi="宋体" w:eastAsia="宋体" w:cs="宋体"/>
              <w:bCs/>
              <w:spacing w:val="-5"/>
              <w:szCs w:val="32"/>
            </w:rPr>
            <w:t>2.2</w:t>
          </w:r>
          <w:r>
            <w:rPr>
              <w:rFonts w:ascii="宋体" w:hAnsi="宋体" w:eastAsia="宋体" w:cs="宋体"/>
              <w:spacing w:val="-5"/>
              <w:szCs w:val="32"/>
            </w:rPr>
            <w:t xml:space="preserve"> </w:t>
          </w:r>
          <w:r>
            <w:rPr>
              <w:rFonts w:ascii="宋体" w:hAnsi="宋体" w:eastAsia="宋体" w:cs="宋体"/>
              <w:bCs/>
              <w:spacing w:val="-5"/>
              <w:szCs w:val="32"/>
            </w:rPr>
            <w:t>运维研发团队人员规划</w:t>
          </w:r>
          <w:r>
            <w:tab/>
          </w:r>
          <w:r>
            <w:fldChar w:fldCharType="begin"/>
          </w:r>
          <w:r>
            <w:instrText xml:space="preserve"> PAGEREF _Toc23846 \h </w:instrText>
          </w:r>
          <w:r>
            <w:fldChar w:fldCharType="separate"/>
          </w:r>
          <w:r>
            <w:t>3</w:t>
          </w:r>
          <w:r>
            <w:fldChar w:fldCharType="end"/>
          </w:r>
          <w:r>
            <w:rPr>
              <w:rFonts w:hint="eastAsia" w:ascii="Microsoft JhengHei" w:hAnsi="Microsoft JhengHei" w:eastAsia="Microsoft JhengHei" w:cs="Microsoft JhengHei"/>
              <w:szCs w:val="24"/>
            </w:rPr>
            <w:fldChar w:fldCharType="end"/>
          </w:r>
        </w:p>
        <w:p w14:paraId="449CEE35">
          <w:pPr>
            <w:pStyle w:val="14"/>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_Toc17423 </w:instrText>
          </w:r>
          <w:r>
            <w:rPr>
              <w:rFonts w:hint="eastAsia" w:ascii="Microsoft JhengHei" w:hAnsi="Microsoft JhengHei" w:eastAsia="Microsoft JhengHei" w:cs="Microsoft JhengHei"/>
              <w:szCs w:val="24"/>
            </w:rPr>
            <w:fldChar w:fldCharType="separate"/>
          </w:r>
          <w:r>
            <w:rPr>
              <w:rFonts w:ascii="宋体" w:hAnsi="宋体" w:eastAsia="宋体" w:cs="宋体"/>
              <w:bCs/>
              <w:spacing w:val="-10"/>
              <w:szCs w:val="40"/>
            </w:rPr>
            <w:t>3、运维服务研发规划</w:t>
          </w:r>
          <w:r>
            <w:tab/>
          </w:r>
          <w:r>
            <w:fldChar w:fldCharType="begin"/>
          </w:r>
          <w:r>
            <w:instrText xml:space="preserve"> PAGEREF _Toc17423 \h </w:instrText>
          </w:r>
          <w:r>
            <w:fldChar w:fldCharType="separate"/>
          </w:r>
          <w:r>
            <w:t>3</w:t>
          </w:r>
          <w:r>
            <w:fldChar w:fldCharType="end"/>
          </w:r>
          <w:r>
            <w:rPr>
              <w:rFonts w:hint="eastAsia" w:ascii="Microsoft JhengHei" w:hAnsi="Microsoft JhengHei" w:eastAsia="Microsoft JhengHei" w:cs="Microsoft JhengHei"/>
              <w:szCs w:val="24"/>
            </w:rPr>
            <w:fldChar w:fldCharType="end"/>
          </w:r>
        </w:p>
        <w:p w14:paraId="22A99543">
          <w:pPr>
            <w:pStyle w:val="15"/>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_Toc17063 </w:instrText>
          </w:r>
          <w:r>
            <w:rPr>
              <w:rFonts w:hint="eastAsia" w:ascii="Microsoft JhengHei" w:hAnsi="Microsoft JhengHei" w:eastAsia="Microsoft JhengHei" w:cs="Microsoft JhengHei"/>
              <w:szCs w:val="24"/>
            </w:rPr>
            <w:fldChar w:fldCharType="separate"/>
          </w:r>
          <w:r>
            <w:rPr>
              <w:rFonts w:ascii="宋体" w:hAnsi="宋体" w:eastAsia="宋体" w:cs="宋体"/>
              <w:bCs/>
              <w:spacing w:val="-6"/>
              <w:szCs w:val="32"/>
            </w:rPr>
            <w:t>3.1</w:t>
          </w:r>
          <w:r>
            <w:rPr>
              <w:rFonts w:ascii="宋体" w:hAnsi="宋体" w:eastAsia="宋体" w:cs="宋体"/>
              <w:spacing w:val="-60"/>
              <w:szCs w:val="32"/>
            </w:rPr>
            <w:t xml:space="preserve"> </w:t>
          </w:r>
          <w:r>
            <w:rPr>
              <w:rFonts w:hint="eastAsia" w:ascii="宋体" w:hAnsi="宋体" w:eastAsia="宋体" w:cs="宋体"/>
              <w:bCs/>
              <w:spacing w:val="-6"/>
              <w:szCs w:val="32"/>
              <w:lang w:val="en-US" w:eastAsia="zh-CN"/>
            </w:rPr>
            <w:t>360安全云数字协作平台二次开发</w:t>
          </w:r>
          <w:r>
            <w:tab/>
          </w:r>
          <w:r>
            <w:fldChar w:fldCharType="begin"/>
          </w:r>
          <w:r>
            <w:instrText xml:space="preserve"> PAGEREF _Toc17063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32976460">
          <w:pPr>
            <w:pStyle w:val="12"/>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_Toc19926 </w:instrText>
          </w:r>
          <w:r>
            <w:rPr>
              <w:rFonts w:hint="eastAsia" w:ascii="Microsoft JhengHei" w:hAnsi="Microsoft JhengHei" w:eastAsia="Microsoft JhengHei" w:cs="Microsoft JhengHei"/>
              <w:szCs w:val="24"/>
            </w:rPr>
            <w:fldChar w:fldCharType="separate"/>
          </w:r>
          <w:r>
            <w:rPr>
              <w:rFonts w:hint="eastAsia" w:ascii="宋体" w:hAnsi="宋体" w:eastAsia="宋体" w:cs="宋体"/>
              <w:bCs/>
              <w:spacing w:val="-3"/>
              <w:szCs w:val="30"/>
            </w:rPr>
            <w:t>3.1.1 背景</w:t>
          </w:r>
          <w:r>
            <w:tab/>
          </w:r>
          <w:r>
            <w:fldChar w:fldCharType="begin"/>
          </w:r>
          <w:r>
            <w:instrText xml:space="preserve"> PAGEREF _Toc19926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7AA229C1">
          <w:pPr>
            <w:pStyle w:val="12"/>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_Toc29847 </w:instrText>
          </w:r>
          <w:r>
            <w:rPr>
              <w:rFonts w:hint="eastAsia" w:ascii="Microsoft JhengHei" w:hAnsi="Microsoft JhengHei" w:eastAsia="Microsoft JhengHei" w:cs="Microsoft JhengHei"/>
              <w:szCs w:val="24"/>
            </w:rPr>
            <w:fldChar w:fldCharType="separate"/>
          </w:r>
          <w:r>
            <w:rPr>
              <w:rFonts w:hint="eastAsia" w:ascii="宋体" w:hAnsi="宋体" w:eastAsia="宋体" w:cs="宋体"/>
              <w:bCs/>
              <w:spacing w:val="-4"/>
              <w:szCs w:val="30"/>
            </w:rPr>
            <w:t>3.1.2</w:t>
          </w:r>
          <w:r>
            <w:rPr>
              <w:rFonts w:hint="eastAsia" w:ascii="宋体" w:hAnsi="宋体" w:eastAsia="宋体" w:cs="宋体"/>
              <w:bCs/>
              <w:spacing w:val="81"/>
              <w:szCs w:val="30"/>
            </w:rPr>
            <w:t xml:space="preserve"> </w:t>
          </w:r>
          <w:r>
            <w:rPr>
              <w:rFonts w:hint="eastAsia" w:ascii="宋体" w:hAnsi="宋体" w:eastAsia="宋体" w:cs="宋体"/>
              <w:bCs/>
              <w:spacing w:val="-4"/>
              <w:szCs w:val="30"/>
            </w:rPr>
            <w:t>工具优化描述</w:t>
          </w:r>
          <w:r>
            <w:tab/>
          </w:r>
          <w:r>
            <w:fldChar w:fldCharType="begin"/>
          </w:r>
          <w:r>
            <w:instrText xml:space="preserve"> PAGEREF _Toc29847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5C9C7A06">
          <w:pPr>
            <w:pStyle w:val="12"/>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_Toc20440 </w:instrText>
          </w:r>
          <w:r>
            <w:rPr>
              <w:rFonts w:hint="eastAsia" w:ascii="Microsoft JhengHei" w:hAnsi="Microsoft JhengHei" w:eastAsia="Microsoft JhengHei" w:cs="Microsoft JhengHei"/>
              <w:szCs w:val="24"/>
            </w:rPr>
            <w:fldChar w:fldCharType="separate"/>
          </w:r>
          <w:r>
            <w:rPr>
              <w:rFonts w:hint="eastAsia" w:ascii="宋体" w:hAnsi="宋体" w:eastAsia="宋体" w:cs="宋体"/>
              <w:bCs/>
              <w:spacing w:val="-3"/>
              <w:szCs w:val="30"/>
            </w:rPr>
            <w:t>3.1.3 开发交付物</w:t>
          </w:r>
          <w:r>
            <w:tab/>
          </w:r>
          <w:r>
            <w:fldChar w:fldCharType="begin"/>
          </w:r>
          <w:r>
            <w:instrText xml:space="preserve"> PAGEREF _Toc20440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2A94747F">
          <w:pPr>
            <w:pStyle w:val="12"/>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_Toc5694 </w:instrText>
          </w:r>
          <w:r>
            <w:rPr>
              <w:rFonts w:hint="eastAsia" w:ascii="Microsoft JhengHei" w:hAnsi="Microsoft JhengHei" w:eastAsia="Microsoft JhengHei" w:cs="Microsoft JhengHei"/>
              <w:szCs w:val="24"/>
            </w:rPr>
            <w:fldChar w:fldCharType="separate"/>
          </w:r>
          <w:r>
            <w:rPr>
              <w:rFonts w:hint="eastAsia" w:ascii="宋体" w:hAnsi="宋体" w:eastAsia="宋体" w:cs="宋体"/>
              <w:bCs/>
              <w:spacing w:val="-4"/>
              <w:szCs w:val="30"/>
            </w:rPr>
            <w:t>3.1.4</w:t>
          </w:r>
          <w:r>
            <w:rPr>
              <w:rFonts w:hint="eastAsia" w:ascii="宋体" w:hAnsi="宋体" w:eastAsia="宋体" w:cs="宋体"/>
              <w:bCs/>
              <w:spacing w:val="80"/>
              <w:szCs w:val="30"/>
            </w:rPr>
            <w:t xml:space="preserve"> </w:t>
          </w:r>
          <w:r>
            <w:rPr>
              <w:rFonts w:hint="eastAsia" w:ascii="宋体" w:hAnsi="宋体" w:eastAsia="宋体" w:cs="宋体"/>
              <w:bCs/>
              <w:spacing w:val="-4"/>
              <w:szCs w:val="30"/>
            </w:rPr>
            <w:t>进度时间表</w:t>
          </w:r>
          <w:r>
            <w:tab/>
          </w:r>
          <w:r>
            <w:fldChar w:fldCharType="begin"/>
          </w:r>
          <w:r>
            <w:instrText xml:space="preserve"> PAGEREF _Toc5694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073008FE">
          <w:pPr>
            <w:pStyle w:val="12"/>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_Toc9852 </w:instrText>
          </w:r>
          <w:r>
            <w:rPr>
              <w:rFonts w:hint="eastAsia" w:ascii="Microsoft JhengHei" w:hAnsi="Microsoft JhengHei" w:eastAsia="Microsoft JhengHei" w:cs="Microsoft JhengHei"/>
              <w:szCs w:val="24"/>
            </w:rPr>
            <w:fldChar w:fldCharType="separate"/>
          </w:r>
          <w:r>
            <w:rPr>
              <w:rFonts w:hint="eastAsia" w:ascii="宋体" w:hAnsi="宋体" w:eastAsia="宋体" w:cs="宋体"/>
              <w:bCs/>
              <w:spacing w:val="-4"/>
              <w:szCs w:val="30"/>
            </w:rPr>
            <w:t>3.1.6</w:t>
          </w:r>
          <w:r>
            <w:rPr>
              <w:rFonts w:hint="eastAsia" w:ascii="宋体" w:hAnsi="宋体" w:eastAsia="宋体" w:cs="宋体"/>
              <w:bCs/>
              <w:spacing w:val="80"/>
              <w:szCs w:val="30"/>
            </w:rPr>
            <w:t xml:space="preserve"> </w:t>
          </w:r>
          <w:r>
            <w:rPr>
              <w:rFonts w:hint="eastAsia" w:ascii="宋体" w:hAnsi="宋体" w:eastAsia="宋体" w:cs="宋体"/>
              <w:bCs/>
              <w:spacing w:val="-4"/>
              <w:szCs w:val="30"/>
            </w:rPr>
            <w:t>研发经费投入</w:t>
          </w:r>
          <w:r>
            <w:tab/>
          </w:r>
          <w:r>
            <w:fldChar w:fldCharType="begin"/>
          </w:r>
          <w:r>
            <w:instrText xml:space="preserve"> PAGEREF _Toc9852 \h </w:instrText>
          </w:r>
          <w:r>
            <w:fldChar w:fldCharType="separate"/>
          </w:r>
          <w:r>
            <w:t>6</w:t>
          </w:r>
          <w:r>
            <w:fldChar w:fldCharType="end"/>
          </w:r>
          <w:r>
            <w:rPr>
              <w:rFonts w:hint="eastAsia" w:ascii="Microsoft JhengHei" w:hAnsi="Microsoft JhengHei" w:eastAsia="Microsoft JhengHei" w:cs="Microsoft JhengHei"/>
              <w:szCs w:val="24"/>
            </w:rPr>
            <w:fldChar w:fldCharType="end"/>
          </w:r>
        </w:p>
        <w:p w14:paraId="05550921">
          <w:pPr>
            <w:pStyle w:val="12"/>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_Toc18336 </w:instrText>
          </w:r>
          <w:r>
            <w:rPr>
              <w:rFonts w:hint="eastAsia" w:ascii="Microsoft JhengHei" w:hAnsi="Microsoft JhengHei" w:eastAsia="Microsoft JhengHei" w:cs="Microsoft JhengHei"/>
              <w:szCs w:val="24"/>
            </w:rPr>
            <w:fldChar w:fldCharType="separate"/>
          </w:r>
          <w:r>
            <w:rPr>
              <w:rFonts w:hint="eastAsia" w:ascii="宋体" w:hAnsi="宋体" w:eastAsia="宋体" w:cs="宋体"/>
              <w:bCs/>
              <w:spacing w:val="-3"/>
              <w:szCs w:val="30"/>
            </w:rPr>
            <w:t>3.1.7 质量要求</w:t>
          </w:r>
          <w:r>
            <w:tab/>
          </w:r>
          <w:r>
            <w:fldChar w:fldCharType="begin"/>
          </w:r>
          <w:r>
            <w:instrText xml:space="preserve"> PAGEREF _Toc18336 \h </w:instrText>
          </w:r>
          <w:r>
            <w:fldChar w:fldCharType="separate"/>
          </w:r>
          <w:r>
            <w:t>6</w:t>
          </w:r>
          <w:r>
            <w:fldChar w:fldCharType="end"/>
          </w:r>
          <w:r>
            <w:rPr>
              <w:rFonts w:hint="eastAsia" w:ascii="Microsoft JhengHei" w:hAnsi="Microsoft JhengHei" w:eastAsia="Microsoft JhengHei" w:cs="Microsoft JhengHei"/>
              <w:szCs w:val="24"/>
            </w:rPr>
            <w:fldChar w:fldCharType="end"/>
          </w:r>
        </w:p>
        <w:p w14:paraId="6C31D3B5">
          <w:pPr>
            <w:pStyle w:val="12"/>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_Toc14862 </w:instrText>
          </w:r>
          <w:r>
            <w:rPr>
              <w:rFonts w:hint="eastAsia" w:ascii="Microsoft JhengHei" w:hAnsi="Microsoft JhengHei" w:eastAsia="Microsoft JhengHei" w:cs="Microsoft JhengHei"/>
              <w:szCs w:val="24"/>
            </w:rPr>
            <w:fldChar w:fldCharType="separate"/>
          </w:r>
          <w:r>
            <w:rPr>
              <w:rFonts w:hint="eastAsia" w:ascii="宋体" w:hAnsi="宋体" w:eastAsia="宋体" w:cs="宋体"/>
              <w:bCs/>
              <w:spacing w:val="-6"/>
              <w:szCs w:val="30"/>
            </w:rPr>
            <w:t>3.1.8</w:t>
          </w:r>
          <w:r>
            <w:rPr>
              <w:rFonts w:hint="eastAsia" w:ascii="宋体" w:hAnsi="宋体" w:eastAsia="宋体" w:cs="宋体"/>
              <w:spacing w:val="-61"/>
              <w:szCs w:val="30"/>
            </w:rPr>
            <w:t xml:space="preserve"> </w:t>
          </w:r>
          <w:r>
            <w:rPr>
              <w:rFonts w:hint="eastAsia" w:ascii="宋体" w:hAnsi="宋体" w:eastAsia="宋体" w:cs="宋体"/>
              <w:bCs/>
              <w:spacing w:val="-6"/>
              <w:szCs w:val="30"/>
            </w:rPr>
            <w:t>风险应对措施</w:t>
          </w:r>
          <w:r>
            <w:tab/>
          </w:r>
          <w:r>
            <w:fldChar w:fldCharType="begin"/>
          </w:r>
          <w:r>
            <w:instrText xml:space="preserve"> PAGEREF _Toc14862 \h </w:instrText>
          </w:r>
          <w:r>
            <w:fldChar w:fldCharType="separate"/>
          </w:r>
          <w:r>
            <w:t>6</w:t>
          </w:r>
          <w:r>
            <w:fldChar w:fldCharType="end"/>
          </w:r>
          <w:r>
            <w:rPr>
              <w:rFonts w:hint="eastAsia" w:ascii="Microsoft JhengHei" w:hAnsi="Microsoft JhengHei" w:eastAsia="Microsoft JhengHei" w:cs="Microsoft JhengHei"/>
              <w:szCs w:val="24"/>
            </w:rPr>
            <w:fldChar w:fldCharType="end"/>
          </w:r>
        </w:p>
        <w:p w14:paraId="1E37DC08">
          <w:pPr>
            <w:pStyle w:val="14"/>
            <w:tabs>
              <w:tab w:val="right" w:leader="dot" w:pos="8554"/>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_Toc16097 </w:instrText>
          </w:r>
          <w:r>
            <w:rPr>
              <w:rFonts w:hint="eastAsia" w:ascii="Microsoft JhengHei" w:hAnsi="Microsoft JhengHei" w:eastAsia="Microsoft JhengHei" w:cs="Microsoft JhengHei"/>
              <w:szCs w:val="24"/>
            </w:rPr>
            <w:fldChar w:fldCharType="separate"/>
          </w:r>
          <w:r>
            <w:rPr>
              <w:rFonts w:ascii="宋体" w:hAnsi="宋体" w:eastAsia="宋体" w:cs="宋体"/>
              <w:bCs/>
              <w:spacing w:val="-10"/>
              <w:szCs w:val="40"/>
            </w:rPr>
            <w:t>四、技术手册研发规划</w:t>
          </w:r>
          <w:r>
            <w:tab/>
          </w:r>
          <w:r>
            <w:fldChar w:fldCharType="begin"/>
          </w:r>
          <w:r>
            <w:instrText xml:space="preserve"> PAGEREF _Toc16097 \h </w:instrText>
          </w:r>
          <w:r>
            <w:fldChar w:fldCharType="separate"/>
          </w:r>
          <w:r>
            <w:t>7</w:t>
          </w:r>
          <w:r>
            <w:fldChar w:fldCharType="end"/>
          </w:r>
          <w:r>
            <w:rPr>
              <w:rFonts w:hint="eastAsia" w:ascii="Microsoft JhengHei" w:hAnsi="Microsoft JhengHei" w:eastAsia="Microsoft JhengHei" w:cs="Microsoft JhengHei"/>
              <w:szCs w:val="24"/>
            </w:rPr>
            <w:fldChar w:fldCharType="end"/>
          </w:r>
        </w:p>
        <w:p w14:paraId="524F595A">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Cs w:val="24"/>
            </w:rPr>
            <w:fldChar w:fldCharType="end"/>
          </w:r>
        </w:p>
      </w:sdtContent>
    </w:sdt>
    <w:p w14:paraId="0CCCFB58">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sectPr>
          <w:footerReference r:id="rId6" w:type="default"/>
          <w:pgSz w:w="11906" w:h="16839"/>
          <w:pgMar w:top="1431" w:right="1567" w:bottom="1146" w:left="1785" w:header="0" w:footer="896" w:gutter="0"/>
          <w:cols w:space="720" w:num="1"/>
        </w:sectPr>
      </w:pPr>
    </w:p>
    <w:p w14:paraId="7D7E7A48">
      <w:pPr>
        <w:pStyle w:val="11"/>
        <w:spacing w:line="457" w:lineRule="auto"/>
      </w:pPr>
    </w:p>
    <w:p w14:paraId="248EEA38">
      <w:pPr>
        <w:pStyle w:val="20"/>
        <w:bidi w:val="0"/>
      </w:pPr>
      <w:bookmarkStart w:id="1" w:name="_Toc7383"/>
      <w:r>
        <w:t>概述</w:t>
      </w:r>
      <w:bookmarkEnd w:id="1"/>
    </w:p>
    <w:p w14:paraId="1DC73F1D">
      <w:pPr>
        <w:spacing w:before="305" w:line="360" w:lineRule="auto"/>
        <w:ind w:left="43" w:right="224" w:firstLine="461"/>
        <w:rPr>
          <w:rFonts w:ascii="宋体" w:hAnsi="宋体" w:eastAsia="宋体" w:cs="宋体"/>
          <w:sz w:val="24"/>
          <w:szCs w:val="24"/>
        </w:rPr>
      </w:pPr>
      <w:r>
        <w:rPr>
          <w:rFonts w:ascii="宋体" w:hAnsi="宋体" w:eastAsia="宋体" w:cs="宋体"/>
          <w:sz w:val="24"/>
          <w:szCs w:val="24"/>
        </w:rPr>
        <w:t>本文档介绍了我公司运维服务团队在服务交付过</w:t>
      </w:r>
      <w:r>
        <w:rPr>
          <w:rFonts w:ascii="宋体" w:hAnsi="宋体" w:eastAsia="宋体" w:cs="宋体"/>
          <w:spacing w:val="-1"/>
          <w:sz w:val="24"/>
          <w:szCs w:val="24"/>
        </w:rPr>
        <w:t>程中，与运维服务产品相关</w:t>
      </w:r>
      <w:r>
        <w:rPr>
          <w:rFonts w:ascii="宋体" w:hAnsi="宋体" w:eastAsia="宋体" w:cs="宋体"/>
          <w:spacing w:val="-7"/>
          <w:sz w:val="24"/>
          <w:szCs w:val="24"/>
        </w:rPr>
        <w:t>的技术研发规划。</w:t>
      </w:r>
    </w:p>
    <w:p w14:paraId="4AD31980">
      <w:pPr>
        <w:spacing w:before="5" w:line="360" w:lineRule="auto"/>
        <w:ind w:left="22" w:firstLine="482"/>
        <w:rPr>
          <w:rFonts w:ascii="宋体" w:hAnsi="宋体" w:eastAsia="宋体" w:cs="宋体"/>
          <w:sz w:val="24"/>
          <w:szCs w:val="24"/>
        </w:rPr>
      </w:pPr>
      <w:r>
        <w:rPr>
          <w:rFonts w:ascii="宋体" w:hAnsi="宋体" w:eastAsia="宋体" w:cs="宋体"/>
          <w:sz w:val="24"/>
          <w:szCs w:val="24"/>
        </w:rPr>
        <w:t>主要包括：运维工具研发和运维方案研发，在</w:t>
      </w:r>
      <w:r>
        <w:rPr>
          <w:rFonts w:ascii="宋体" w:hAnsi="宋体" w:eastAsia="宋体" w:cs="宋体"/>
          <w:spacing w:val="-1"/>
          <w:sz w:val="24"/>
          <w:szCs w:val="24"/>
        </w:rPr>
        <w:t>运维服务过程中，运维服务团队可能面临各种问题（如软硬件故障、故障排查流程规范及新产品上线的运维等）</w:t>
      </w:r>
      <w:r>
        <w:rPr>
          <w:rFonts w:ascii="宋体" w:hAnsi="宋体" w:eastAsia="宋体" w:cs="宋体"/>
          <w:spacing w:val="-4"/>
          <w:sz w:val="24"/>
          <w:szCs w:val="24"/>
        </w:rPr>
        <w:t>和风险（如安全漏洞</w:t>
      </w:r>
      <w:r>
        <w:rPr>
          <w:rFonts w:ascii="宋体" w:hAnsi="宋体" w:eastAsia="宋体" w:cs="宋体"/>
          <w:spacing w:val="-3"/>
          <w:sz w:val="24"/>
          <w:szCs w:val="24"/>
        </w:rPr>
        <w:t>），</w:t>
      </w:r>
      <w:r>
        <w:rPr>
          <w:rFonts w:ascii="宋体" w:hAnsi="宋体" w:eastAsia="宋体" w:cs="宋体"/>
          <w:spacing w:val="-4"/>
          <w:sz w:val="24"/>
          <w:szCs w:val="24"/>
        </w:rPr>
        <w:t>并且随着公司向信息服务商转型，运维服务业务的比重将</w:t>
      </w:r>
      <w:r>
        <w:rPr>
          <w:rFonts w:ascii="宋体" w:hAnsi="宋体" w:eastAsia="宋体" w:cs="宋体"/>
          <w:sz w:val="24"/>
          <w:szCs w:val="24"/>
        </w:rPr>
        <w:t>逐年提高，运维服务的技术支撑作用将越来越明显。这就</w:t>
      </w:r>
      <w:r>
        <w:rPr>
          <w:rFonts w:ascii="宋体" w:hAnsi="宋体" w:eastAsia="宋体" w:cs="宋体"/>
          <w:spacing w:val="-1"/>
          <w:sz w:val="24"/>
          <w:szCs w:val="24"/>
        </w:rPr>
        <w:t>对我们的运维服务团队</w:t>
      </w:r>
      <w:r>
        <w:rPr>
          <w:rFonts w:ascii="宋体" w:hAnsi="宋体" w:eastAsia="宋体" w:cs="宋体"/>
          <w:sz w:val="24"/>
          <w:szCs w:val="24"/>
        </w:rPr>
        <w:t>提出了新的要求。因此，为了更好的提供运维服务，满足</w:t>
      </w:r>
      <w:r>
        <w:rPr>
          <w:rFonts w:ascii="宋体" w:hAnsi="宋体" w:eastAsia="宋体" w:cs="宋体"/>
          <w:spacing w:val="-1"/>
          <w:sz w:val="24"/>
          <w:szCs w:val="24"/>
        </w:rPr>
        <w:t>客户需求，我们需要不</w:t>
      </w:r>
      <w:r>
        <w:rPr>
          <w:rFonts w:ascii="宋体" w:hAnsi="宋体" w:eastAsia="宋体" w:cs="宋体"/>
          <w:sz w:val="24"/>
          <w:szCs w:val="24"/>
        </w:rPr>
        <w:t>断优化我们的运维手段。经公司运维服务相关部门多次多</w:t>
      </w:r>
      <w:r>
        <w:rPr>
          <w:rFonts w:ascii="宋体" w:hAnsi="宋体" w:eastAsia="宋体" w:cs="宋体"/>
          <w:spacing w:val="-1"/>
          <w:sz w:val="24"/>
          <w:szCs w:val="24"/>
        </w:rPr>
        <w:t>研究论证，制定了公司</w:t>
      </w:r>
      <w:r>
        <w:rPr>
          <w:rFonts w:ascii="宋体" w:hAnsi="宋体" w:eastAsia="宋体" w:cs="宋体"/>
          <w:sz w:val="24"/>
          <w:szCs w:val="24"/>
        </w:rPr>
        <w:t xml:space="preserve"> </w:t>
      </w:r>
      <w:r>
        <w:rPr>
          <w:rFonts w:ascii="宋体" w:hAnsi="宋体" w:eastAsia="宋体" w:cs="宋体"/>
          <w:spacing w:val="-1"/>
          <w:sz w:val="24"/>
          <w:szCs w:val="24"/>
        </w:rPr>
        <w:t>2025年运维服务技术研发规划，研发的项目是</w:t>
      </w:r>
      <w:r>
        <w:rPr>
          <w:rFonts w:hint="eastAsia" w:ascii="宋体" w:hAnsi="宋体" w:eastAsia="宋体" w:cs="宋体"/>
          <w:spacing w:val="-1"/>
          <w:sz w:val="24"/>
          <w:szCs w:val="24"/>
          <w:lang w:val="en-US" w:eastAsia="zh-CN"/>
        </w:rPr>
        <w:t>对</w:t>
      </w:r>
      <w:r>
        <w:rPr>
          <w:rFonts w:hint="eastAsia" w:ascii="宋体" w:hAnsi="宋体" w:eastAsia="宋体" w:cs="宋体"/>
          <w:sz w:val="24"/>
          <w:szCs w:val="24"/>
          <w:lang w:val="en-US" w:eastAsia="zh-CN"/>
        </w:rPr>
        <w:t>360安全云数字协作平台进行二次研发</w:t>
      </w:r>
      <w:r>
        <w:rPr>
          <w:rFonts w:ascii="宋体" w:hAnsi="宋体" w:eastAsia="宋体" w:cs="宋体"/>
          <w:spacing w:val="-5"/>
          <w:sz w:val="24"/>
          <w:szCs w:val="24"/>
        </w:rPr>
        <w:t>。该规划描述了 2025年</w:t>
      </w:r>
      <w:r>
        <w:rPr>
          <w:rFonts w:ascii="宋体" w:hAnsi="宋体" w:eastAsia="宋体" w:cs="宋体"/>
          <w:sz w:val="24"/>
          <w:szCs w:val="24"/>
        </w:rPr>
        <w:t xml:space="preserve"> </w:t>
      </w:r>
      <w:r>
        <w:rPr>
          <w:rFonts w:ascii="宋体" w:hAnsi="宋体" w:eastAsia="宋体" w:cs="宋体"/>
          <w:spacing w:val="-3"/>
          <w:sz w:val="24"/>
          <w:szCs w:val="24"/>
        </w:rPr>
        <w:t>度运维技术研发背景、计划、目标及投入等。</w:t>
      </w:r>
    </w:p>
    <w:p w14:paraId="21E51E1F">
      <w:pPr>
        <w:pStyle w:val="20"/>
        <w:bidi w:val="0"/>
      </w:pPr>
      <w:bookmarkStart w:id="2" w:name="_Toc17444"/>
      <w:r>
        <w:t>运维研发团队现状及规划</w:t>
      </w:r>
      <w:bookmarkEnd w:id="2"/>
    </w:p>
    <w:p w14:paraId="3B8021D2">
      <w:pPr>
        <w:pStyle w:val="21"/>
        <w:bidi w:val="0"/>
      </w:pPr>
      <w:bookmarkStart w:id="3" w:name="bookmark16"/>
      <w:bookmarkEnd w:id="3"/>
      <w:bookmarkStart w:id="4" w:name="_Toc16802"/>
      <w:r>
        <w:t>运维研发团队现状</w:t>
      </w:r>
      <w:bookmarkEnd w:id="4"/>
    </w:p>
    <w:p w14:paraId="04D54E28">
      <w:pPr>
        <w:spacing w:before="205" w:line="362" w:lineRule="auto"/>
        <w:ind w:left="36" w:right="157" w:firstLine="474"/>
        <w:rPr>
          <w:rFonts w:ascii="宋体" w:hAnsi="宋体" w:eastAsia="宋体" w:cs="宋体"/>
          <w:sz w:val="24"/>
          <w:szCs w:val="24"/>
        </w:rPr>
      </w:pPr>
      <w:r>
        <w:rPr>
          <w:rFonts w:ascii="宋体" w:hAnsi="宋体" w:eastAsia="宋体" w:cs="宋体"/>
          <w:spacing w:val="-5"/>
          <w:sz w:val="24"/>
          <w:szCs w:val="24"/>
        </w:rPr>
        <w:t>公司研发中心现有研发人员</w:t>
      </w:r>
      <w:r>
        <w:rPr>
          <w:rFonts w:ascii="宋体" w:hAnsi="宋体" w:eastAsia="宋体" w:cs="宋体"/>
          <w:spacing w:val="-33"/>
          <w:sz w:val="24"/>
          <w:szCs w:val="24"/>
        </w:rPr>
        <w:t xml:space="preserve"> </w:t>
      </w:r>
      <w:r>
        <w:rPr>
          <w:rFonts w:ascii="宋体" w:hAnsi="宋体" w:eastAsia="宋体" w:cs="宋体"/>
          <w:spacing w:val="-5"/>
          <w:sz w:val="24"/>
          <w:szCs w:val="24"/>
        </w:rPr>
        <w:t>14</w:t>
      </w:r>
      <w:r>
        <w:rPr>
          <w:rFonts w:ascii="宋体" w:hAnsi="宋体" w:eastAsia="宋体" w:cs="宋体"/>
          <w:spacing w:val="-49"/>
          <w:sz w:val="24"/>
          <w:szCs w:val="24"/>
        </w:rPr>
        <w:t xml:space="preserve"> </w:t>
      </w:r>
      <w:r>
        <w:rPr>
          <w:rFonts w:ascii="宋体" w:hAnsi="宋体" w:eastAsia="宋体" w:cs="宋体"/>
          <w:spacing w:val="-5"/>
          <w:sz w:val="24"/>
          <w:szCs w:val="24"/>
        </w:rPr>
        <w:t>人，包括研发中心经理</w:t>
      </w:r>
      <w:r>
        <w:rPr>
          <w:rFonts w:ascii="宋体" w:hAnsi="宋体" w:eastAsia="宋体" w:cs="宋体"/>
          <w:spacing w:val="-33"/>
          <w:sz w:val="24"/>
          <w:szCs w:val="24"/>
        </w:rPr>
        <w:t xml:space="preserve"> </w:t>
      </w:r>
      <w:r>
        <w:rPr>
          <w:rFonts w:ascii="宋体" w:hAnsi="宋体" w:eastAsia="宋体" w:cs="宋体"/>
          <w:spacing w:val="-5"/>
          <w:sz w:val="24"/>
          <w:szCs w:val="24"/>
        </w:rPr>
        <w:t>1</w:t>
      </w:r>
      <w:r>
        <w:rPr>
          <w:rFonts w:ascii="宋体" w:hAnsi="宋体" w:eastAsia="宋体" w:cs="宋体"/>
          <w:spacing w:val="-48"/>
          <w:sz w:val="24"/>
          <w:szCs w:val="24"/>
        </w:rPr>
        <w:t xml:space="preserve"> </w:t>
      </w:r>
      <w:r>
        <w:rPr>
          <w:rFonts w:ascii="宋体" w:hAnsi="宋体" w:eastAsia="宋体" w:cs="宋体"/>
          <w:spacing w:val="-5"/>
          <w:sz w:val="24"/>
          <w:szCs w:val="24"/>
        </w:rPr>
        <w:t>人，产品经</w:t>
      </w:r>
      <w:r>
        <w:rPr>
          <w:rFonts w:ascii="宋体" w:hAnsi="宋体" w:eastAsia="宋体" w:cs="宋体"/>
          <w:spacing w:val="-6"/>
          <w:sz w:val="24"/>
          <w:szCs w:val="24"/>
        </w:rPr>
        <w:t>理</w:t>
      </w:r>
      <w:r>
        <w:rPr>
          <w:rFonts w:ascii="宋体" w:hAnsi="宋体" w:eastAsia="宋体" w:cs="宋体"/>
          <w:spacing w:val="-46"/>
          <w:sz w:val="24"/>
          <w:szCs w:val="24"/>
        </w:rPr>
        <w:t xml:space="preserve"> </w:t>
      </w:r>
      <w:r>
        <w:rPr>
          <w:rFonts w:ascii="宋体" w:hAnsi="宋体" w:eastAsia="宋体" w:cs="宋体"/>
          <w:spacing w:val="-6"/>
          <w:sz w:val="24"/>
          <w:szCs w:val="24"/>
        </w:rPr>
        <w:t>3</w:t>
      </w:r>
      <w:r>
        <w:rPr>
          <w:rFonts w:ascii="宋体" w:hAnsi="宋体" w:eastAsia="宋体" w:cs="宋体"/>
          <w:spacing w:val="-49"/>
          <w:sz w:val="24"/>
          <w:szCs w:val="24"/>
        </w:rPr>
        <w:t xml:space="preserve"> </w:t>
      </w:r>
      <w:r>
        <w:rPr>
          <w:rFonts w:ascii="宋体" w:hAnsi="宋体" w:eastAsia="宋体" w:cs="宋体"/>
          <w:spacing w:val="-6"/>
          <w:sz w:val="24"/>
          <w:szCs w:val="24"/>
        </w:rPr>
        <w:t>人，</w:t>
      </w:r>
      <w:r>
        <w:rPr>
          <w:rFonts w:ascii="宋体" w:hAnsi="宋体" w:eastAsia="宋体" w:cs="宋体"/>
          <w:spacing w:val="-4"/>
          <w:sz w:val="24"/>
          <w:szCs w:val="24"/>
        </w:rPr>
        <w:t>需求工程师</w:t>
      </w:r>
      <w:r>
        <w:rPr>
          <w:rFonts w:ascii="宋体" w:hAnsi="宋体" w:eastAsia="宋体" w:cs="宋体"/>
          <w:spacing w:val="-46"/>
          <w:sz w:val="24"/>
          <w:szCs w:val="24"/>
        </w:rPr>
        <w:t xml:space="preserve"> </w:t>
      </w:r>
      <w:r>
        <w:rPr>
          <w:rFonts w:ascii="宋体" w:hAnsi="宋体" w:eastAsia="宋体" w:cs="宋体"/>
          <w:spacing w:val="-4"/>
          <w:sz w:val="24"/>
          <w:szCs w:val="24"/>
        </w:rPr>
        <w:t>4</w:t>
      </w:r>
      <w:r>
        <w:rPr>
          <w:rFonts w:ascii="宋体" w:hAnsi="宋体" w:eastAsia="宋体" w:cs="宋体"/>
          <w:spacing w:val="-49"/>
          <w:sz w:val="24"/>
          <w:szCs w:val="24"/>
        </w:rPr>
        <w:t xml:space="preserve"> </w:t>
      </w:r>
      <w:r>
        <w:rPr>
          <w:rFonts w:ascii="宋体" w:hAnsi="宋体" w:eastAsia="宋体" w:cs="宋体"/>
          <w:spacing w:val="-4"/>
          <w:sz w:val="24"/>
          <w:szCs w:val="24"/>
        </w:rPr>
        <w:t>人，软件测试工程师</w:t>
      </w:r>
      <w:r>
        <w:rPr>
          <w:rFonts w:ascii="宋体" w:hAnsi="宋体" w:eastAsia="宋体" w:cs="宋体"/>
          <w:spacing w:val="-48"/>
          <w:sz w:val="24"/>
          <w:szCs w:val="24"/>
        </w:rPr>
        <w:t xml:space="preserve"> </w:t>
      </w:r>
      <w:r>
        <w:rPr>
          <w:rFonts w:ascii="宋体" w:hAnsi="宋体" w:eastAsia="宋体" w:cs="宋体"/>
          <w:spacing w:val="-4"/>
          <w:sz w:val="24"/>
          <w:szCs w:val="24"/>
        </w:rPr>
        <w:t>2</w:t>
      </w:r>
      <w:r>
        <w:rPr>
          <w:rFonts w:ascii="宋体" w:hAnsi="宋体" w:eastAsia="宋体" w:cs="宋体"/>
          <w:spacing w:val="-49"/>
          <w:sz w:val="24"/>
          <w:szCs w:val="24"/>
        </w:rPr>
        <w:t xml:space="preserve"> </w:t>
      </w:r>
      <w:r>
        <w:rPr>
          <w:rFonts w:ascii="宋体" w:hAnsi="宋体" w:eastAsia="宋体" w:cs="宋体"/>
          <w:spacing w:val="-4"/>
          <w:sz w:val="24"/>
          <w:szCs w:val="24"/>
        </w:rPr>
        <w:t>人，软件工程师</w:t>
      </w:r>
      <w:r>
        <w:rPr>
          <w:rFonts w:ascii="宋体" w:hAnsi="宋体" w:eastAsia="宋体" w:cs="宋体"/>
          <w:spacing w:val="-51"/>
          <w:sz w:val="24"/>
          <w:szCs w:val="24"/>
        </w:rPr>
        <w:t xml:space="preserve"> </w:t>
      </w:r>
      <w:r>
        <w:rPr>
          <w:rFonts w:ascii="宋体" w:hAnsi="宋体" w:eastAsia="宋体" w:cs="宋体"/>
          <w:spacing w:val="-4"/>
          <w:sz w:val="24"/>
          <w:szCs w:val="24"/>
        </w:rPr>
        <w:t>4</w:t>
      </w:r>
      <w:r>
        <w:rPr>
          <w:rFonts w:ascii="宋体" w:hAnsi="宋体" w:eastAsia="宋体" w:cs="宋体"/>
          <w:spacing w:val="-49"/>
          <w:sz w:val="24"/>
          <w:szCs w:val="24"/>
        </w:rPr>
        <w:t xml:space="preserve"> </w:t>
      </w:r>
      <w:r>
        <w:rPr>
          <w:rFonts w:ascii="宋体" w:hAnsi="宋体" w:eastAsia="宋体" w:cs="宋体"/>
          <w:spacing w:val="-4"/>
          <w:sz w:val="24"/>
          <w:szCs w:val="24"/>
        </w:rPr>
        <w:t>人。</w:t>
      </w:r>
    </w:p>
    <w:p w14:paraId="6E639F81">
      <w:pPr>
        <w:pStyle w:val="21"/>
        <w:bidi w:val="0"/>
      </w:pPr>
      <w:bookmarkStart w:id="5" w:name="_Toc23846"/>
      <w:r>
        <w:t>运维研发团队人员规划</w:t>
      </w:r>
      <w:bookmarkEnd w:id="5"/>
    </w:p>
    <w:p w14:paraId="449A342C">
      <w:pPr>
        <w:spacing w:before="205" w:line="362" w:lineRule="auto"/>
        <w:ind w:left="24" w:right="164" w:firstLine="479"/>
        <w:rPr>
          <w:rFonts w:ascii="宋体" w:hAnsi="宋体" w:eastAsia="宋体" w:cs="宋体"/>
          <w:sz w:val="24"/>
          <w:szCs w:val="24"/>
        </w:rPr>
      </w:pPr>
      <w:r>
        <w:rPr>
          <w:rFonts w:ascii="宋体" w:hAnsi="宋体" w:eastAsia="宋体" w:cs="宋体"/>
          <w:spacing w:val="-1"/>
          <w:sz w:val="24"/>
          <w:szCs w:val="24"/>
        </w:rPr>
        <w:t>根据</w:t>
      </w:r>
      <w:r>
        <w:rPr>
          <w:rFonts w:ascii="宋体" w:hAnsi="宋体" w:eastAsia="宋体" w:cs="宋体"/>
          <w:spacing w:val="-48"/>
          <w:sz w:val="24"/>
          <w:szCs w:val="24"/>
        </w:rPr>
        <w:t xml:space="preserve"> </w:t>
      </w:r>
      <w:r>
        <w:rPr>
          <w:rFonts w:ascii="宋体" w:hAnsi="宋体" w:eastAsia="宋体" w:cs="宋体"/>
          <w:spacing w:val="-1"/>
          <w:sz w:val="24"/>
          <w:szCs w:val="24"/>
        </w:rPr>
        <w:t>2025年的研发规划，将技术研发团队投</w:t>
      </w:r>
      <w:r>
        <w:rPr>
          <w:rFonts w:ascii="宋体" w:hAnsi="宋体" w:eastAsia="宋体" w:cs="宋体"/>
          <w:spacing w:val="-2"/>
          <w:sz w:val="24"/>
          <w:szCs w:val="24"/>
        </w:rPr>
        <w:t>入</w:t>
      </w:r>
      <w:r>
        <w:rPr>
          <w:rFonts w:ascii="宋体" w:hAnsi="宋体" w:eastAsia="宋体" w:cs="宋体"/>
          <w:spacing w:val="-45"/>
          <w:sz w:val="24"/>
          <w:szCs w:val="24"/>
        </w:rPr>
        <w:t xml:space="preserve"> </w:t>
      </w:r>
      <w:r>
        <w:rPr>
          <w:rFonts w:ascii="宋体" w:hAnsi="宋体" w:eastAsia="宋体" w:cs="宋体"/>
          <w:spacing w:val="-2"/>
          <w:sz w:val="24"/>
          <w:szCs w:val="24"/>
        </w:rPr>
        <w:t>7</w:t>
      </w:r>
      <w:r>
        <w:rPr>
          <w:rFonts w:ascii="宋体" w:hAnsi="宋体" w:eastAsia="宋体" w:cs="宋体"/>
          <w:spacing w:val="-49"/>
          <w:sz w:val="24"/>
          <w:szCs w:val="24"/>
        </w:rPr>
        <w:t xml:space="preserve"> </w:t>
      </w:r>
      <w:r>
        <w:rPr>
          <w:rFonts w:ascii="宋体" w:hAnsi="宋体" w:eastAsia="宋体" w:cs="宋体"/>
          <w:spacing w:val="-2"/>
          <w:sz w:val="24"/>
          <w:szCs w:val="24"/>
        </w:rPr>
        <w:t>人到</w:t>
      </w:r>
      <w:r>
        <w:rPr>
          <w:rFonts w:hint="eastAsia" w:ascii="宋体" w:hAnsi="宋体" w:eastAsia="宋体" w:cs="宋体"/>
          <w:spacing w:val="-1"/>
          <w:sz w:val="24"/>
          <w:szCs w:val="24"/>
          <w:lang w:val="en-US" w:eastAsia="zh-CN"/>
        </w:rPr>
        <w:t>360安全云数字协作平台二次开发中</w:t>
      </w:r>
      <w:r>
        <w:rPr>
          <w:rFonts w:ascii="宋体" w:hAnsi="宋体" w:eastAsia="宋体" w:cs="宋体"/>
          <w:spacing w:val="-12"/>
          <w:sz w:val="24"/>
          <w:szCs w:val="24"/>
        </w:rPr>
        <w:t>。</w:t>
      </w:r>
    </w:p>
    <w:p w14:paraId="1B5E7EB3">
      <w:pPr>
        <w:pStyle w:val="20"/>
        <w:bidi w:val="0"/>
      </w:pPr>
      <w:bookmarkStart w:id="6" w:name="_Toc17423"/>
      <w:r>
        <w:t>运维服务研发规划</w:t>
      </w:r>
      <w:bookmarkEnd w:id="6"/>
    </w:p>
    <w:p w14:paraId="7D71869D">
      <w:pPr>
        <w:spacing w:before="304" w:line="361" w:lineRule="auto"/>
        <w:ind w:left="24" w:right="137" w:firstLine="573"/>
        <w:jc w:val="both"/>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公司非常注重</w:t>
      </w:r>
      <w:r>
        <w:rPr>
          <w:rFonts w:hint="eastAsia" w:ascii="宋体" w:hAnsi="宋体" w:eastAsia="宋体" w:cs="宋体"/>
          <w:spacing w:val="-1"/>
          <w:sz w:val="24"/>
          <w:szCs w:val="24"/>
          <w:lang w:val="en-US" w:eastAsia="zh-CN"/>
        </w:rPr>
        <w:t>360安全云数字协作平台二次开发及技术研发，本年度运维服务技术研发规划主要是运维服务目录中涉及的技术方法研究。其中，</w:t>
      </w:r>
      <w:r>
        <w:rPr>
          <w:rFonts w:hint="eastAsia" w:ascii="宋体" w:hAnsi="宋体" w:eastAsia="宋体" w:cs="宋体"/>
          <w:spacing w:val="-1"/>
          <w:sz w:val="24"/>
          <w:szCs w:val="24"/>
          <w:lang w:val="en-US" w:eastAsia="zh-CN"/>
        </w:rPr>
        <w:t>360安全云数字协作平台二次开发既要考虑当前技术的发展动态，又要考虑现有业务的开展情况，还需要考虑现有人员的技术储备能力；技术方法研发主要是针对运维服务过程中涉及的产品方案和技术进行熟悉、掌握、交付，并储备相应的知识条目、手册等技术文档。另外还需要对出现的新技术，新的产品服务进行了解，为以后的运维服务做技术储备。运维技术方案的研发主要是针对公司未来重点发展的业务方向。</w:t>
      </w:r>
    </w:p>
    <w:p w14:paraId="0A1CE30F">
      <w:pPr>
        <w:pStyle w:val="21"/>
        <w:bidi w:val="0"/>
        <w:rPr>
          <w:rFonts w:hint="default"/>
          <w:lang w:val="en-US" w:eastAsia="zh-CN"/>
        </w:rPr>
      </w:pPr>
      <w:bookmarkStart w:id="7" w:name="_Toc17063"/>
      <w:r>
        <w:rPr>
          <w:rFonts w:hint="eastAsia"/>
          <w:lang w:val="en-US" w:eastAsia="zh-CN"/>
        </w:rPr>
        <w:t>360安全云数字协作平台二次开发</w:t>
      </w:r>
      <w:bookmarkEnd w:id="7"/>
    </w:p>
    <w:p w14:paraId="5E09FE07">
      <w:pPr>
        <w:pStyle w:val="22"/>
        <w:bidi w:val="0"/>
        <w:rPr>
          <w:rFonts w:hint="eastAsia"/>
        </w:rPr>
      </w:pPr>
      <w:bookmarkStart w:id="8" w:name="bookmark17"/>
      <w:bookmarkEnd w:id="8"/>
      <w:bookmarkStart w:id="9" w:name="_Toc19926"/>
      <w:r>
        <w:rPr>
          <w:rFonts w:hint="eastAsia"/>
        </w:rPr>
        <w:t>背景</w:t>
      </w:r>
      <w:bookmarkEnd w:id="9"/>
    </w:p>
    <w:p w14:paraId="6602DBE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hint="default" w:ascii="宋体" w:hAnsi="宋体" w:eastAsia="宋体" w:cs="宋体"/>
          <w:spacing w:val="-1"/>
          <w:sz w:val="24"/>
          <w:szCs w:val="24"/>
          <w:lang w:val="en-US"/>
        </w:rPr>
      </w:pPr>
      <w:r>
        <w:rPr>
          <w:rFonts w:hint="eastAsia" w:ascii="宋体" w:hAnsi="宋体" w:eastAsia="宋体" w:cs="宋体"/>
          <w:spacing w:val="-1"/>
          <w:sz w:val="24"/>
          <w:szCs w:val="24"/>
          <w:lang w:val="en-US" w:eastAsia="zh-CN"/>
        </w:rPr>
        <w:t>虽然360安全云数字协作平台总体功能完善,但是在细节方面不能很好的匹配运维服务人员的使用场景,为了提高工作效率，降低工作复杂度，决定在已有功能上进行二次开发。</w:t>
      </w:r>
    </w:p>
    <w:p w14:paraId="3BE6A804">
      <w:pPr>
        <w:pStyle w:val="22"/>
        <w:bidi w:val="0"/>
        <w:rPr>
          <w:rFonts w:hint="eastAsia"/>
        </w:rPr>
      </w:pPr>
      <w:bookmarkStart w:id="10" w:name="_Toc29847"/>
      <w:r>
        <w:rPr>
          <w:rFonts w:hint="eastAsia"/>
        </w:rPr>
        <w:t>工具优化描述</w:t>
      </w:r>
      <w:bookmarkEnd w:id="10"/>
    </w:p>
    <w:p w14:paraId="7E289B0F">
      <w:pPr>
        <w:spacing w:before="124" w:line="362" w:lineRule="auto"/>
        <w:ind w:left="25" w:right="306" w:firstLine="17"/>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1.完善工单列表</w:t>
      </w:r>
    </w:p>
    <w:p w14:paraId="202FBAD9">
      <w:pPr>
        <w:spacing w:before="124" w:line="362" w:lineRule="auto"/>
        <w:ind w:left="25" w:right="306" w:firstLine="17"/>
        <w:rPr>
          <w:rFonts w:hint="eastAsia"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2.安全报告的下载、查看、导出相关功能</w:t>
      </w:r>
    </w:p>
    <w:p w14:paraId="1E528BBF">
      <w:pPr>
        <w:pStyle w:val="22"/>
        <w:bidi w:val="0"/>
        <w:rPr>
          <w:rFonts w:hint="eastAsia"/>
        </w:rPr>
      </w:pPr>
      <w:bookmarkStart w:id="11" w:name="_Toc20440"/>
      <w:r>
        <w:rPr>
          <w:rFonts w:hint="eastAsia"/>
        </w:rPr>
        <w:t>开发交付物</w:t>
      </w:r>
      <w:bookmarkEnd w:id="11"/>
    </w:p>
    <w:p w14:paraId="1B4E862C">
      <w:pPr>
        <w:spacing w:line="226" w:lineRule="exact"/>
      </w:pPr>
    </w:p>
    <w:tbl>
      <w:tblPr>
        <w:tblStyle w:val="18"/>
        <w:tblW w:w="8888"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95"/>
        <w:gridCol w:w="3182"/>
        <w:gridCol w:w="5211"/>
      </w:tblGrid>
      <w:tr w14:paraId="2523F4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3" w:hRule="atLeast"/>
        </w:trPr>
        <w:tc>
          <w:tcPr>
            <w:tcW w:w="495" w:type="dxa"/>
            <w:textDirection w:val="tbRlV"/>
            <w:vAlign w:val="top"/>
          </w:tcPr>
          <w:p w14:paraId="4F9C5F5B">
            <w:pPr>
              <w:pStyle w:val="19"/>
              <w:spacing w:before="171" w:line="210" w:lineRule="auto"/>
              <w:ind w:left="135"/>
              <w:rPr>
                <w:sz w:val="21"/>
                <w:szCs w:val="21"/>
              </w:rPr>
            </w:pPr>
            <w:r>
              <w:rPr>
                <w:spacing w:val="-2"/>
                <w:sz w:val="21"/>
                <w:szCs w:val="21"/>
              </w:rPr>
              <w:t>序 号</w:t>
            </w:r>
          </w:p>
        </w:tc>
        <w:tc>
          <w:tcPr>
            <w:tcW w:w="3182" w:type="dxa"/>
            <w:vAlign w:val="top"/>
          </w:tcPr>
          <w:p w14:paraId="58D19064">
            <w:pPr>
              <w:pStyle w:val="19"/>
              <w:spacing w:before="290" w:line="220" w:lineRule="auto"/>
              <w:ind w:left="113"/>
              <w:rPr>
                <w:sz w:val="21"/>
                <w:szCs w:val="21"/>
              </w:rPr>
            </w:pPr>
            <w:r>
              <w:rPr>
                <w:spacing w:val="-3"/>
                <w:sz w:val="21"/>
                <w:szCs w:val="21"/>
              </w:rPr>
              <w:t>交付物</w:t>
            </w:r>
          </w:p>
        </w:tc>
        <w:tc>
          <w:tcPr>
            <w:tcW w:w="5211" w:type="dxa"/>
            <w:vAlign w:val="top"/>
          </w:tcPr>
          <w:p w14:paraId="09674633">
            <w:pPr>
              <w:pStyle w:val="19"/>
              <w:spacing w:before="290" w:line="220" w:lineRule="auto"/>
              <w:ind w:left="114"/>
              <w:rPr>
                <w:sz w:val="21"/>
                <w:szCs w:val="21"/>
              </w:rPr>
            </w:pPr>
            <w:r>
              <w:rPr>
                <w:spacing w:val="-3"/>
                <w:sz w:val="21"/>
                <w:szCs w:val="21"/>
              </w:rPr>
              <w:t>说明</w:t>
            </w:r>
          </w:p>
        </w:tc>
      </w:tr>
      <w:tr w14:paraId="6B92C6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495" w:type="dxa"/>
            <w:vAlign w:val="top"/>
          </w:tcPr>
          <w:p w14:paraId="7F0CC9AA">
            <w:pPr>
              <w:pStyle w:val="19"/>
              <w:spacing w:before="198" w:line="241" w:lineRule="auto"/>
              <w:ind w:left="126"/>
              <w:rPr>
                <w:sz w:val="21"/>
                <w:szCs w:val="21"/>
              </w:rPr>
            </w:pPr>
            <w:r>
              <w:rPr>
                <w:sz w:val="21"/>
                <w:szCs w:val="21"/>
              </w:rPr>
              <w:t>1</w:t>
            </w:r>
          </w:p>
        </w:tc>
        <w:tc>
          <w:tcPr>
            <w:tcW w:w="3182" w:type="dxa"/>
            <w:vAlign w:val="top"/>
          </w:tcPr>
          <w:p w14:paraId="0E801A54">
            <w:pPr>
              <w:pStyle w:val="19"/>
              <w:spacing w:before="168" w:line="219" w:lineRule="auto"/>
              <w:ind w:left="110"/>
              <w:rPr>
                <w:sz w:val="21"/>
                <w:szCs w:val="21"/>
              </w:rPr>
            </w:pPr>
            <w:r>
              <w:rPr>
                <w:spacing w:val="-1"/>
                <w:sz w:val="21"/>
                <w:szCs w:val="21"/>
              </w:rPr>
              <w:t>《</w:t>
            </w:r>
            <w:r>
              <w:rPr>
                <w:rFonts w:hint="eastAsia"/>
                <w:spacing w:val="-1"/>
                <w:sz w:val="21"/>
                <w:szCs w:val="21"/>
              </w:rPr>
              <w:t>360安全云数字协作平台-工单二次开发-需求规格书</w:t>
            </w:r>
            <w:r>
              <w:rPr>
                <w:spacing w:val="-1"/>
                <w:sz w:val="21"/>
                <w:szCs w:val="21"/>
              </w:rPr>
              <w:t>》</w:t>
            </w:r>
          </w:p>
        </w:tc>
        <w:tc>
          <w:tcPr>
            <w:tcW w:w="5211" w:type="dxa"/>
            <w:vAlign w:val="top"/>
          </w:tcPr>
          <w:p w14:paraId="3F69135C">
            <w:pPr>
              <w:pStyle w:val="19"/>
              <w:spacing w:before="168" w:line="219" w:lineRule="auto"/>
              <w:ind w:left="115"/>
              <w:rPr>
                <w:sz w:val="21"/>
                <w:szCs w:val="21"/>
              </w:rPr>
            </w:pPr>
            <w:r>
              <w:rPr>
                <w:spacing w:val="-1"/>
                <w:sz w:val="21"/>
                <w:szCs w:val="21"/>
              </w:rPr>
              <w:t>项目的需求规格说明书，以此文档为设计依据</w:t>
            </w:r>
          </w:p>
        </w:tc>
      </w:tr>
      <w:tr w14:paraId="0E9C8C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6" w:hRule="atLeast"/>
        </w:trPr>
        <w:tc>
          <w:tcPr>
            <w:tcW w:w="495" w:type="dxa"/>
            <w:vAlign w:val="top"/>
          </w:tcPr>
          <w:p w14:paraId="52E00DC4">
            <w:pPr>
              <w:pStyle w:val="19"/>
              <w:spacing w:before="163"/>
              <w:ind w:left="115"/>
              <w:rPr>
                <w:rFonts w:hint="eastAsia" w:eastAsia="宋体"/>
                <w:sz w:val="21"/>
                <w:szCs w:val="21"/>
                <w:lang w:eastAsia="zh-CN"/>
              </w:rPr>
            </w:pPr>
            <w:r>
              <w:rPr>
                <w:rFonts w:hint="eastAsia"/>
                <w:sz w:val="21"/>
                <w:szCs w:val="21"/>
                <w:lang w:val="en-US" w:eastAsia="zh-CN"/>
              </w:rPr>
              <w:t>2</w:t>
            </w:r>
          </w:p>
        </w:tc>
        <w:tc>
          <w:tcPr>
            <w:tcW w:w="3182" w:type="dxa"/>
            <w:vAlign w:val="top"/>
          </w:tcPr>
          <w:p w14:paraId="73F33D23">
            <w:pPr>
              <w:pStyle w:val="19"/>
              <w:spacing w:before="127" w:line="220" w:lineRule="auto"/>
              <w:ind w:left="104" w:leftChars="0"/>
              <w:rPr>
                <w:sz w:val="21"/>
                <w:szCs w:val="21"/>
              </w:rPr>
            </w:pPr>
            <w:r>
              <w:rPr>
                <w:spacing w:val="-2"/>
                <w:sz w:val="21"/>
                <w:szCs w:val="21"/>
              </w:rPr>
              <w:t>《</w:t>
            </w:r>
            <w:r>
              <w:rPr>
                <w:rFonts w:hint="eastAsia"/>
                <w:spacing w:val="-2"/>
                <w:sz w:val="21"/>
                <w:szCs w:val="21"/>
              </w:rPr>
              <w:t>360安全云数字化协作平台（用户手册）</w:t>
            </w:r>
            <w:r>
              <w:rPr>
                <w:spacing w:val="-2"/>
                <w:sz w:val="21"/>
                <w:szCs w:val="21"/>
              </w:rPr>
              <w:t>》</w:t>
            </w:r>
          </w:p>
        </w:tc>
        <w:tc>
          <w:tcPr>
            <w:tcW w:w="5211" w:type="dxa"/>
            <w:vAlign w:val="top"/>
          </w:tcPr>
          <w:p w14:paraId="7ECE88E8">
            <w:pPr>
              <w:pStyle w:val="19"/>
              <w:spacing w:before="56" w:line="220" w:lineRule="auto"/>
              <w:ind w:left="115" w:leftChars="0"/>
              <w:rPr>
                <w:sz w:val="21"/>
                <w:szCs w:val="21"/>
              </w:rPr>
            </w:pPr>
            <w:r>
              <w:rPr>
                <w:spacing w:val="-2"/>
                <w:sz w:val="21"/>
                <w:szCs w:val="21"/>
              </w:rPr>
              <w:t>项目的操作手册</w:t>
            </w:r>
          </w:p>
        </w:tc>
      </w:tr>
    </w:tbl>
    <w:p w14:paraId="7A53C457">
      <w:pPr>
        <w:pStyle w:val="22"/>
        <w:bidi w:val="0"/>
        <w:rPr>
          <w:rFonts w:hint="eastAsia"/>
        </w:rPr>
      </w:pPr>
      <w:bookmarkStart w:id="12" w:name="_Toc5694"/>
      <w:r>
        <w:rPr>
          <w:rFonts w:hint="eastAsia"/>
        </w:rPr>
        <w:t>进度时间表</w:t>
      </w:r>
      <w:bookmarkEnd w:id="12"/>
    </w:p>
    <w:p w14:paraId="765867E0">
      <w:pPr>
        <w:spacing w:line="225" w:lineRule="exact"/>
      </w:pPr>
    </w:p>
    <w:tbl>
      <w:tblPr>
        <w:tblStyle w:val="18"/>
        <w:tblW w:w="8616" w:type="dxa"/>
        <w:tblInd w:w="1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3"/>
        <w:gridCol w:w="2013"/>
        <w:gridCol w:w="5240"/>
      </w:tblGrid>
      <w:tr w14:paraId="2B08EF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363" w:type="dxa"/>
            <w:vAlign w:val="top"/>
          </w:tcPr>
          <w:p w14:paraId="3FE199DB">
            <w:pPr>
              <w:pStyle w:val="19"/>
              <w:spacing w:before="115" w:line="220" w:lineRule="auto"/>
              <w:ind w:left="111"/>
            </w:pPr>
            <w:r>
              <w:rPr>
                <w:b/>
                <w:bCs/>
                <w:spacing w:val="-5"/>
              </w:rPr>
              <w:t>任务阶段</w:t>
            </w:r>
          </w:p>
        </w:tc>
        <w:tc>
          <w:tcPr>
            <w:tcW w:w="2013" w:type="dxa"/>
            <w:vAlign w:val="top"/>
          </w:tcPr>
          <w:p w14:paraId="2C142039">
            <w:pPr>
              <w:pStyle w:val="19"/>
              <w:spacing w:before="116" w:line="220" w:lineRule="auto"/>
              <w:ind w:left="120"/>
            </w:pPr>
            <w:r>
              <w:rPr>
                <w:b/>
                <w:bCs/>
                <w:spacing w:val="-7"/>
              </w:rPr>
              <w:t>时间节点</w:t>
            </w:r>
          </w:p>
        </w:tc>
        <w:tc>
          <w:tcPr>
            <w:tcW w:w="5240" w:type="dxa"/>
            <w:vAlign w:val="top"/>
          </w:tcPr>
          <w:p w14:paraId="5A14DDFC">
            <w:pPr>
              <w:pStyle w:val="19"/>
              <w:spacing w:before="115" w:line="220" w:lineRule="auto"/>
              <w:ind w:left="114"/>
            </w:pPr>
            <w:r>
              <w:rPr>
                <w:b/>
                <w:bCs/>
                <w:spacing w:val="-5"/>
              </w:rPr>
              <w:t>工作内容</w:t>
            </w:r>
          </w:p>
        </w:tc>
      </w:tr>
      <w:tr w14:paraId="7CA22F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1363" w:type="dxa"/>
            <w:vAlign w:val="top"/>
          </w:tcPr>
          <w:p w14:paraId="297F3F0F">
            <w:pPr>
              <w:spacing w:line="266" w:lineRule="auto"/>
              <w:rPr>
                <w:rFonts w:ascii="Arial"/>
                <w:sz w:val="21"/>
              </w:rPr>
            </w:pPr>
          </w:p>
          <w:p w14:paraId="290EA267">
            <w:pPr>
              <w:pStyle w:val="19"/>
              <w:spacing w:before="78" w:line="220" w:lineRule="auto"/>
              <w:ind w:left="116"/>
            </w:pPr>
            <w:r>
              <w:rPr>
                <w:spacing w:val="-3"/>
              </w:rPr>
              <w:t>项目规划</w:t>
            </w:r>
          </w:p>
        </w:tc>
        <w:tc>
          <w:tcPr>
            <w:tcW w:w="2013" w:type="dxa"/>
            <w:vAlign w:val="top"/>
          </w:tcPr>
          <w:p w14:paraId="3EFB7F0F">
            <w:pPr>
              <w:spacing w:line="265" w:lineRule="auto"/>
              <w:rPr>
                <w:rFonts w:ascii="Arial"/>
                <w:sz w:val="21"/>
              </w:rPr>
            </w:pPr>
          </w:p>
          <w:p w14:paraId="1DCB9548">
            <w:pPr>
              <w:pStyle w:val="19"/>
              <w:spacing w:before="78" w:line="220" w:lineRule="auto"/>
              <w:ind w:left="112"/>
            </w:pPr>
            <w:r>
              <w:rPr>
                <w:spacing w:val="-6"/>
              </w:rPr>
              <w:t>2025年</w:t>
            </w:r>
            <w:r>
              <w:rPr>
                <w:spacing w:val="-32"/>
              </w:rPr>
              <w:t xml:space="preserve"> </w:t>
            </w:r>
            <w:r>
              <w:rPr>
                <w:spacing w:val="-6"/>
              </w:rPr>
              <w:t>1</w:t>
            </w:r>
            <w:r>
              <w:rPr>
                <w:spacing w:val="-45"/>
              </w:rPr>
              <w:t xml:space="preserve"> </w:t>
            </w:r>
            <w:r>
              <w:rPr>
                <w:spacing w:val="-6"/>
              </w:rPr>
              <w:t>月</w:t>
            </w:r>
          </w:p>
        </w:tc>
        <w:tc>
          <w:tcPr>
            <w:tcW w:w="5240" w:type="dxa"/>
            <w:vAlign w:val="top"/>
          </w:tcPr>
          <w:p w14:paraId="3AFF90B8">
            <w:pPr>
              <w:pStyle w:val="19"/>
              <w:spacing w:before="111" w:line="220" w:lineRule="auto"/>
              <w:ind w:left="129"/>
            </w:pPr>
            <w:r>
              <w:rPr>
                <w:spacing w:val="-4"/>
              </w:rPr>
              <w:t>1.</w:t>
            </w:r>
            <w:r>
              <w:rPr>
                <w:spacing w:val="74"/>
              </w:rPr>
              <w:t xml:space="preserve"> </w:t>
            </w:r>
            <w:r>
              <w:rPr>
                <w:spacing w:val="-4"/>
              </w:rPr>
              <w:t>项目相关人员沟通，进行相关技术调研及</w:t>
            </w:r>
            <w:r>
              <w:rPr>
                <w:spacing w:val="-5"/>
              </w:rPr>
              <w:t>预演；</w:t>
            </w:r>
          </w:p>
          <w:p w14:paraId="36A9B87A">
            <w:pPr>
              <w:pStyle w:val="19"/>
              <w:spacing w:before="182" w:line="220" w:lineRule="auto"/>
              <w:ind w:left="114"/>
            </w:pPr>
            <w:r>
              <w:rPr>
                <w:spacing w:val="-8"/>
              </w:rPr>
              <w:t>2.</w:t>
            </w:r>
            <w:r>
              <w:rPr>
                <w:spacing w:val="72"/>
              </w:rPr>
              <w:t xml:space="preserve"> </w:t>
            </w:r>
            <w:r>
              <w:rPr>
                <w:spacing w:val="-8"/>
              </w:rPr>
              <w:t>编写项目规划；</w:t>
            </w:r>
          </w:p>
        </w:tc>
      </w:tr>
      <w:tr w14:paraId="25A431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363" w:type="dxa"/>
            <w:vAlign w:val="top"/>
          </w:tcPr>
          <w:p w14:paraId="48C4481A">
            <w:pPr>
              <w:pStyle w:val="19"/>
              <w:spacing w:before="113" w:line="220" w:lineRule="auto"/>
              <w:ind w:left="125"/>
            </w:pPr>
            <w:r>
              <w:rPr>
                <w:spacing w:val="-5"/>
              </w:rPr>
              <w:t>需求分析</w:t>
            </w:r>
          </w:p>
        </w:tc>
        <w:tc>
          <w:tcPr>
            <w:tcW w:w="2013" w:type="dxa"/>
            <w:vAlign w:val="top"/>
          </w:tcPr>
          <w:p w14:paraId="0F982412">
            <w:pPr>
              <w:pStyle w:val="19"/>
              <w:spacing w:before="112" w:line="220" w:lineRule="auto"/>
              <w:ind w:left="112"/>
            </w:pPr>
            <w:r>
              <w:rPr>
                <w:spacing w:val="-4"/>
              </w:rPr>
              <w:t>2025年</w:t>
            </w:r>
            <w:r>
              <w:rPr>
                <w:spacing w:val="-46"/>
              </w:rPr>
              <w:t xml:space="preserve"> </w:t>
            </w:r>
            <w:r>
              <w:rPr>
                <w:rFonts w:hint="eastAsia"/>
                <w:spacing w:val="-4"/>
                <w:lang w:val="en-US" w:eastAsia="zh-CN"/>
              </w:rPr>
              <w:t>1</w:t>
            </w:r>
            <w:r>
              <w:rPr>
                <w:spacing w:val="-45"/>
              </w:rPr>
              <w:t xml:space="preserve"> </w:t>
            </w:r>
            <w:r>
              <w:rPr>
                <w:spacing w:val="-4"/>
              </w:rPr>
              <w:t>月</w:t>
            </w:r>
          </w:p>
        </w:tc>
        <w:tc>
          <w:tcPr>
            <w:tcW w:w="5240" w:type="dxa"/>
            <w:vAlign w:val="top"/>
          </w:tcPr>
          <w:p w14:paraId="48F1C526">
            <w:pPr>
              <w:pStyle w:val="19"/>
              <w:spacing w:before="112" w:line="220" w:lineRule="auto"/>
              <w:ind w:left="113"/>
            </w:pPr>
            <w:r>
              <w:rPr>
                <w:spacing w:val="-1"/>
              </w:rPr>
              <w:t>调研用户需求及相关行业产品，形成优化需求说明</w:t>
            </w:r>
          </w:p>
        </w:tc>
      </w:tr>
      <w:tr w14:paraId="6E2E0361">
        <w:tblPrEx>
          <w:tblCellMar>
            <w:top w:w="0" w:type="dxa"/>
            <w:left w:w="0" w:type="dxa"/>
            <w:bottom w:w="0" w:type="dxa"/>
            <w:right w:w="0" w:type="dxa"/>
          </w:tblCellMar>
        </w:tblPrEx>
        <w:trPr>
          <w:trHeight w:val="1402" w:hRule="atLeast"/>
        </w:trPr>
        <w:tc>
          <w:tcPr>
            <w:tcW w:w="1363" w:type="dxa"/>
            <w:vAlign w:val="top"/>
          </w:tcPr>
          <w:p w14:paraId="79604C0D">
            <w:pPr>
              <w:spacing w:line="267" w:lineRule="auto"/>
              <w:rPr>
                <w:rFonts w:ascii="Arial"/>
                <w:sz w:val="21"/>
              </w:rPr>
            </w:pPr>
          </w:p>
          <w:p w14:paraId="1A1B0AFC">
            <w:pPr>
              <w:pStyle w:val="19"/>
              <w:spacing w:before="78" w:line="363" w:lineRule="auto"/>
              <w:ind w:left="118" w:right="169" w:hanging="2"/>
            </w:pPr>
            <w:r>
              <w:rPr>
                <w:spacing w:val="-3"/>
              </w:rPr>
              <w:t>项目筹备&amp;总体设计</w:t>
            </w:r>
          </w:p>
        </w:tc>
        <w:tc>
          <w:tcPr>
            <w:tcW w:w="2013" w:type="dxa"/>
            <w:vAlign w:val="top"/>
          </w:tcPr>
          <w:p w14:paraId="4D8A6FC5">
            <w:pPr>
              <w:spacing w:line="249" w:lineRule="auto"/>
              <w:rPr>
                <w:rFonts w:ascii="Arial"/>
                <w:sz w:val="21"/>
              </w:rPr>
            </w:pPr>
          </w:p>
          <w:p w14:paraId="5A1D97FA">
            <w:pPr>
              <w:spacing w:line="250" w:lineRule="auto"/>
              <w:rPr>
                <w:rFonts w:ascii="Arial"/>
                <w:sz w:val="21"/>
              </w:rPr>
            </w:pPr>
          </w:p>
          <w:p w14:paraId="109131B0">
            <w:pPr>
              <w:pStyle w:val="19"/>
              <w:spacing w:before="78" w:line="220" w:lineRule="auto"/>
              <w:ind w:left="112"/>
            </w:pPr>
            <w:r>
              <w:rPr>
                <w:spacing w:val="-4"/>
              </w:rPr>
              <w:t>2025年</w:t>
            </w:r>
            <w:r>
              <w:rPr>
                <w:spacing w:val="-46"/>
              </w:rPr>
              <w:t xml:space="preserve"> </w:t>
            </w:r>
            <w:r>
              <w:rPr>
                <w:spacing w:val="-4"/>
              </w:rPr>
              <w:t>2</w:t>
            </w:r>
            <w:r>
              <w:rPr>
                <w:spacing w:val="-45"/>
              </w:rPr>
              <w:t xml:space="preserve"> </w:t>
            </w:r>
            <w:r>
              <w:rPr>
                <w:spacing w:val="-4"/>
              </w:rPr>
              <w:t>月</w:t>
            </w:r>
          </w:p>
        </w:tc>
        <w:tc>
          <w:tcPr>
            <w:tcW w:w="5240" w:type="dxa"/>
            <w:vAlign w:val="top"/>
          </w:tcPr>
          <w:p w14:paraId="0543FDEA">
            <w:pPr>
              <w:pStyle w:val="19"/>
              <w:spacing w:before="113" w:line="221" w:lineRule="auto"/>
              <w:ind w:left="160"/>
            </w:pPr>
            <w:r>
              <w:rPr>
                <w:spacing w:val="-12"/>
              </w:rPr>
              <w:t>1.</w:t>
            </w:r>
            <w:r>
              <w:rPr>
                <w:spacing w:val="13"/>
              </w:rPr>
              <w:t xml:space="preserve"> </w:t>
            </w:r>
            <w:r>
              <w:rPr>
                <w:spacing w:val="-12"/>
              </w:rPr>
              <w:t>组建小组；</w:t>
            </w:r>
          </w:p>
          <w:p w14:paraId="559989F2">
            <w:pPr>
              <w:pStyle w:val="19"/>
              <w:spacing w:before="180" w:line="220" w:lineRule="auto"/>
              <w:ind w:left="145"/>
            </w:pPr>
            <w:r>
              <w:rPr>
                <w:spacing w:val="-5"/>
              </w:rPr>
              <w:t>2. 完成系统设计方案编制；</w:t>
            </w:r>
          </w:p>
          <w:p w14:paraId="1480815D">
            <w:pPr>
              <w:pStyle w:val="19"/>
              <w:spacing w:before="182" w:line="220" w:lineRule="auto"/>
              <w:ind w:left="147"/>
            </w:pPr>
            <w:r>
              <w:rPr>
                <w:spacing w:val="-4"/>
              </w:rPr>
              <w:t>3. 规划评审，评审通过后进行立项；</w:t>
            </w:r>
          </w:p>
        </w:tc>
      </w:tr>
      <w:tr w14:paraId="1F4C7F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2" w:hRule="atLeast"/>
        </w:trPr>
        <w:tc>
          <w:tcPr>
            <w:tcW w:w="1363" w:type="dxa"/>
            <w:vAlign w:val="top"/>
          </w:tcPr>
          <w:p w14:paraId="588ADE6E">
            <w:pPr>
              <w:spacing w:line="242" w:lineRule="auto"/>
              <w:rPr>
                <w:rFonts w:ascii="Arial"/>
                <w:sz w:val="21"/>
              </w:rPr>
            </w:pPr>
          </w:p>
          <w:p w14:paraId="4E8BDE3B">
            <w:pPr>
              <w:spacing w:line="242" w:lineRule="auto"/>
              <w:rPr>
                <w:rFonts w:ascii="Arial"/>
                <w:sz w:val="21"/>
              </w:rPr>
            </w:pPr>
          </w:p>
          <w:p w14:paraId="7D5AC3A1">
            <w:pPr>
              <w:spacing w:line="242" w:lineRule="auto"/>
              <w:rPr>
                <w:rFonts w:ascii="Arial"/>
                <w:sz w:val="21"/>
              </w:rPr>
            </w:pPr>
          </w:p>
          <w:p w14:paraId="2D9D7A85">
            <w:pPr>
              <w:spacing w:line="242" w:lineRule="auto"/>
              <w:rPr>
                <w:rFonts w:ascii="Arial"/>
                <w:sz w:val="21"/>
              </w:rPr>
            </w:pPr>
          </w:p>
          <w:p w14:paraId="33E80496">
            <w:pPr>
              <w:pStyle w:val="19"/>
              <w:spacing w:before="78" w:line="220" w:lineRule="auto"/>
              <w:ind w:left="112"/>
            </w:pPr>
            <w:r>
              <w:rPr>
                <w:spacing w:val="-2"/>
              </w:rPr>
              <w:t>研发</w:t>
            </w:r>
            <w:r>
              <w:rPr>
                <w:rFonts w:hint="eastAsia"/>
                <w:spacing w:val="-2"/>
                <w:lang w:val="en-US" w:eastAsia="zh-CN"/>
              </w:rPr>
              <w:t>&amp;</w:t>
            </w:r>
            <w:r>
              <w:rPr>
                <w:rFonts w:hint="eastAsia"/>
                <w:lang w:val="en-US" w:eastAsia="zh-CN"/>
              </w:rPr>
              <w:t>测试</w:t>
            </w:r>
          </w:p>
        </w:tc>
        <w:tc>
          <w:tcPr>
            <w:tcW w:w="2013" w:type="dxa"/>
            <w:vAlign w:val="top"/>
          </w:tcPr>
          <w:p w14:paraId="4998C7B8">
            <w:pPr>
              <w:spacing w:line="244" w:lineRule="auto"/>
              <w:rPr>
                <w:rFonts w:ascii="Arial"/>
                <w:sz w:val="21"/>
              </w:rPr>
            </w:pPr>
          </w:p>
          <w:p w14:paraId="644F0CD4">
            <w:pPr>
              <w:spacing w:line="245" w:lineRule="auto"/>
              <w:rPr>
                <w:rFonts w:ascii="Arial"/>
                <w:sz w:val="21"/>
              </w:rPr>
            </w:pPr>
          </w:p>
          <w:p w14:paraId="4529C206">
            <w:pPr>
              <w:spacing w:line="245" w:lineRule="auto"/>
              <w:rPr>
                <w:rFonts w:ascii="Arial"/>
                <w:sz w:val="21"/>
              </w:rPr>
            </w:pPr>
          </w:p>
          <w:p w14:paraId="5FB86A43">
            <w:pPr>
              <w:pStyle w:val="19"/>
              <w:spacing w:before="78" w:line="220" w:lineRule="auto"/>
              <w:ind w:left="112"/>
            </w:pPr>
            <w:r>
              <w:rPr>
                <w:spacing w:val="-4"/>
              </w:rPr>
              <w:t>2025年</w:t>
            </w:r>
            <w:r>
              <w:rPr>
                <w:spacing w:val="-46"/>
              </w:rPr>
              <w:t xml:space="preserve"> </w:t>
            </w:r>
            <w:r>
              <w:rPr>
                <w:spacing w:val="-4"/>
              </w:rPr>
              <w:t>3</w:t>
            </w:r>
            <w:r>
              <w:rPr>
                <w:spacing w:val="-45"/>
              </w:rPr>
              <w:t xml:space="preserve"> </w:t>
            </w:r>
            <w:r>
              <w:rPr>
                <w:spacing w:val="-4"/>
              </w:rPr>
              <w:t>月</w:t>
            </w:r>
            <w:r>
              <w:rPr>
                <w:spacing w:val="-3"/>
              </w:rPr>
              <w:t>-</w:t>
            </w:r>
            <w:r>
              <w:rPr>
                <w:rFonts w:hint="eastAsia"/>
                <w:spacing w:val="-3"/>
                <w:lang w:val="en-US" w:eastAsia="zh-CN"/>
              </w:rPr>
              <w:t>4</w:t>
            </w:r>
            <w:r>
              <w:rPr>
                <w:spacing w:val="-3"/>
              </w:rPr>
              <w:t>月</w:t>
            </w:r>
          </w:p>
        </w:tc>
        <w:tc>
          <w:tcPr>
            <w:tcW w:w="5240" w:type="dxa"/>
            <w:vAlign w:val="top"/>
          </w:tcPr>
          <w:p w14:paraId="5F330529">
            <w:pPr>
              <w:pStyle w:val="19"/>
              <w:spacing w:before="115" w:line="220" w:lineRule="auto"/>
              <w:ind w:left="144"/>
            </w:pPr>
            <w:r>
              <w:rPr>
                <w:spacing w:val="-5"/>
              </w:rPr>
              <w:t>完成系统开发</w:t>
            </w:r>
            <w:r>
              <w:rPr>
                <w:rFonts w:hint="eastAsia"/>
                <w:spacing w:val="-5"/>
                <w:lang w:val="en-US" w:eastAsia="zh-CN"/>
              </w:rPr>
              <w:t>和手册编写工作</w:t>
            </w:r>
            <w:r>
              <w:rPr>
                <w:spacing w:val="-5"/>
              </w:rPr>
              <w:t>，主要包括：</w:t>
            </w:r>
          </w:p>
          <w:p w14:paraId="59D885E0">
            <w:pPr>
              <w:pStyle w:val="19"/>
              <w:numPr>
                <w:ilvl w:val="0"/>
                <w:numId w:val="2"/>
              </w:numPr>
              <w:spacing w:before="182" w:line="220" w:lineRule="auto"/>
              <w:ind w:left="141"/>
              <w:rPr>
                <w:rFonts w:hint="eastAsia"/>
                <w:spacing w:val="-5"/>
                <w:lang w:val="en-US" w:eastAsia="zh-CN"/>
              </w:rPr>
            </w:pPr>
            <w:r>
              <w:rPr>
                <w:rFonts w:hint="eastAsia"/>
                <w:spacing w:val="-5"/>
                <w:lang w:val="en-US" w:eastAsia="zh-CN"/>
              </w:rPr>
              <w:t>编写代码，功能开发</w:t>
            </w:r>
          </w:p>
          <w:p w14:paraId="6565E19D">
            <w:pPr>
              <w:pStyle w:val="19"/>
              <w:numPr>
                <w:ilvl w:val="0"/>
                <w:numId w:val="2"/>
              </w:numPr>
              <w:spacing w:before="182" w:line="220" w:lineRule="auto"/>
              <w:ind w:left="141"/>
              <w:rPr>
                <w:rFonts w:hint="default"/>
                <w:spacing w:val="-5"/>
                <w:lang w:val="en-US" w:eastAsia="zh-CN"/>
              </w:rPr>
            </w:pPr>
            <w:r>
              <w:rPr>
                <w:rFonts w:hint="eastAsia"/>
                <w:spacing w:val="-5"/>
                <w:lang w:val="en-US" w:eastAsia="zh-CN"/>
              </w:rPr>
              <w:t>操作手册完善</w:t>
            </w:r>
          </w:p>
          <w:p w14:paraId="25608593">
            <w:pPr>
              <w:pStyle w:val="19"/>
              <w:numPr>
                <w:ilvl w:val="0"/>
                <w:numId w:val="2"/>
              </w:numPr>
              <w:spacing w:before="182" w:line="220" w:lineRule="auto"/>
              <w:ind w:left="141"/>
              <w:rPr>
                <w:rFonts w:hint="default"/>
                <w:spacing w:val="-5"/>
                <w:lang w:val="en-US" w:eastAsia="zh-CN"/>
              </w:rPr>
            </w:pPr>
            <w:r>
              <w:rPr>
                <w:rFonts w:hint="eastAsia"/>
                <w:spacing w:val="-5"/>
                <w:lang w:val="en-US" w:eastAsia="zh-CN"/>
              </w:rPr>
              <w:t>常见问题解决手册编写</w:t>
            </w:r>
          </w:p>
          <w:p w14:paraId="6FE3CA8B">
            <w:pPr>
              <w:pStyle w:val="19"/>
              <w:numPr>
                <w:ilvl w:val="0"/>
                <w:numId w:val="2"/>
              </w:numPr>
              <w:spacing w:before="182" w:line="220" w:lineRule="auto"/>
              <w:ind w:left="141"/>
              <w:rPr>
                <w:rFonts w:hint="default"/>
                <w:spacing w:val="-5"/>
                <w:lang w:val="en-US" w:eastAsia="zh-CN"/>
              </w:rPr>
            </w:pPr>
            <w:r>
              <w:rPr>
                <w:rFonts w:hint="eastAsia"/>
                <w:spacing w:val="-5"/>
                <w:lang w:val="en-US" w:eastAsia="zh-CN"/>
              </w:rPr>
              <w:t>数据结构设计</w:t>
            </w:r>
          </w:p>
          <w:p w14:paraId="0FCFAC18">
            <w:pPr>
              <w:pStyle w:val="19"/>
              <w:numPr>
                <w:ilvl w:val="0"/>
                <w:numId w:val="2"/>
              </w:numPr>
              <w:spacing w:before="182" w:line="220" w:lineRule="auto"/>
              <w:ind w:left="141"/>
              <w:rPr>
                <w:rFonts w:hint="default"/>
                <w:spacing w:val="-5"/>
                <w:lang w:val="en-US" w:eastAsia="zh-CN"/>
              </w:rPr>
            </w:pPr>
            <w:r>
              <w:rPr>
                <w:rFonts w:hint="eastAsia"/>
                <w:spacing w:val="-5"/>
                <w:lang w:val="en-US" w:eastAsia="zh-CN"/>
              </w:rPr>
              <w:t>数据库巡检手册编写</w:t>
            </w:r>
          </w:p>
        </w:tc>
      </w:tr>
      <w:tr w14:paraId="2CA39C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1363" w:type="dxa"/>
            <w:vAlign w:val="top"/>
          </w:tcPr>
          <w:p w14:paraId="5769A348">
            <w:pPr>
              <w:pStyle w:val="19"/>
              <w:spacing w:before="78" w:line="220" w:lineRule="auto"/>
              <w:ind w:left="112"/>
              <w:rPr>
                <w:rFonts w:hint="default" w:eastAsia="宋体"/>
                <w:spacing w:val="-3"/>
                <w:lang w:val="en-US" w:eastAsia="zh-CN"/>
              </w:rPr>
            </w:pPr>
            <w:r>
              <w:rPr>
                <w:rFonts w:hint="eastAsia"/>
                <w:spacing w:val="-3"/>
                <w:lang w:val="en-US" w:eastAsia="zh-CN"/>
              </w:rPr>
              <w:t>上线试运行</w:t>
            </w:r>
          </w:p>
        </w:tc>
        <w:tc>
          <w:tcPr>
            <w:tcW w:w="2013" w:type="dxa"/>
            <w:vAlign w:val="top"/>
          </w:tcPr>
          <w:p w14:paraId="7CED8DE5">
            <w:pPr>
              <w:pStyle w:val="19"/>
              <w:spacing w:before="119" w:line="220" w:lineRule="auto"/>
              <w:ind w:left="112"/>
              <w:rPr>
                <w:rFonts w:hint="default" w:eastAsia="宋体"/>
                <w:spacing w:val="-4"/>
                <w:lang w:val="en-US" w:eastAsia="zh-CN"/>
              </w:rPr>
            </w:pPr>
            <w:r>
              <w:rPr>
                <w:rFonts w:hint="eastAsia"/>
                <w:spacing w:val="-4"/>
                <w:lang w:val="en-US" w:eastAsia="zh-CN"/>
              </w:rPr>
              <w:t>5月</w:t>
            </w:r>
          </w:p>
        </w:tc>
        <w:tc>
          <w:tcPr>
            <w:tcW w:w="5240" w:type="dxa"/>
            <w:vAlign w:val="top"/>
          </w:tcPr>
          <w:p w14:paraId="4C2B0137">
            <w:pPr>
              <w:pStyle w:val="19"/>
              <w:spacing w:before="120" w:line="311" w:lineRule="auto"/>
              <w:ind w:left="140" w:right="272" w:firstLine="3"/>
              <w:rPr>
                <w:rFonts w:hint="default" w:eastAsia="宋体"/>
                <w:spacing w:val="-1"/>
                <w:lang w:val="en-US" w:eastAsia="zh-CN"/>
              </w:rPr>
            </w:pPr>
            <w:r>
              <w:rPr>
                <w:rFonts w:hint="eastAsia"/>
                <w:spacing w:val="-1"/>
                <w:lang w:val="en-US" w:eastAsia="zh-CN"/>
              </w:rPr>
              <w:t>测试通过后的项目部署</w:t>
            </w:r>
          </w:p>
        </w:tc>
      </w:tr>
      <w:tr w14:paraId="4FB794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7" w:hRule="atLeast"/>
        </w:trPr>
        <w:tc>
          <w:tcPr>
            <w:tcW w:w="1363" w:type="dxa"/>
            <w:vAlign w:val="top"/>
          </w:tcPr>
          <w:p w14:paraId="06AFA69B">
            <w:pPr>
              <w:pStyle w:val="19"/>
              <w:spacing w:before="78" w:line="220" w:lineRule="auto"/>
              <w:ind w:left="112"/>
              <w:rPr>
                <w:rFonts w:hint="default"/>
                <w:spacing w:val="-3"/>
                <w:lang w:val="en-US" w:eastAsia="zh-CN"/>
              </w:rPr>
            </w:pPr>
            <w:r>
              <w:rPr>
                <w:rFonts w:hint="eastAsia"/>
                <w:spacing w:val="-3"/>
                <w:lang w:val="en-US" w:eastAsia="zh-CN"/>
              </w:rPr>
              <w:t>BUG修复</w:t>
            </w:r>
          </w:p>
        </w:tc>
        <w:tc>
          <w:tcPr>
            <w:tcW w:w="2013" w:type="dxa"/>
            <w:vAlign w:val="top"/>
          </w:tcPr>
          <w:p w14:paraId="22D5102D">
            <w:pPr>
              <w:pStyle w:val="19"/>
              <w:spacing w:before="119" w:line="220" w:lineRule="auto"/>
              <w:ind w:left="112"/>
              <w:rPr>
                <w:rFonts w:hint="default"/>
                <w:spacing w:val="-4"/>
                <w:lang w:val="en-US" w:eastAsia="zh-CN"/>
              </w:rPr>
            </w:pPr>
            <w:r>
              <w:rPr>
                <w:rFonts w:hint="eastAsia"/>
                <w:spacing w:val="-4"/>
                <w:lang w:val="en-US" w:eastAsia="zh-CN"/>
              </w:rPr>
              <w:t>6月</w:t>
            </w:r>
          </w:p>
        </w:tc>
        <w:tc>
          <w:tcPr>
            <w:tcW w:w="5240" w:type="dxa"/>
            <w:vAlign w:val="top"/>
          </w:tcPr>
          <w:p w14:paraId="4721DBCB">
            <w:pPr>
              <w:pStyle w:val="19"/>
              <w:spacing w:before="120" w:line="311" w:lineRule="auto"/>
              <w:ind w:right="272"/>
              <w:rPr>
                <w:rFonts w:hint="default" w:eastAsia="宋体"/>
                <w:spacing w:val="-1"/>
                <w:lang w:val="en-US" w:eastAsia="zh-CN"/>
              </w:rPr>
            </w:pPr>
            <w:r>
              <w:rPr>
                <w:rFonts w:hint="eastAsia"/>
                <w:spacing w:val="-1"/>
                <w:lang w:val="en-US" w:eastAsia="zh-CN"/>
              </w:rPr>
              <w:t>运维服务部试运行，对发现的bug进行修复</w:t>
            </w:r>
          </w:p>
        </w:tc>
      </w:tr>
      <w:tr w14:paraId="42CCC4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363" w:type="dxa"/>
            <w:vAlign w:val="top"/>
          </w:tcPr>
          <w:p w14:paraId="7B810816">
            <w:pPr>
              <w:pStyle w:val="19"/>
              <w:spacing w:before="78" w:line="220" w:lineRule="auto"/>
              <w:ind w:left="112"/>
              <w:rPr>
                <w:rFonts w:hint="default"/>
                <w:spacing w:val="-3"/>
                <w:lang w:val="en-US" w:eastAsia="zh-CN"/>
              </w:rPr>
            </w:pPr>
            <w:r>
              <w:rPr>
                <w:rFonts w:hint="eastAsia"/>
                <w:spacing w:val="-3"/>
                <w:lang w:val="en-US" w:eastAsia="zh-CN"/>
              </w:rPr>
              <w:t>功能完善</w:t>
            </w:r>
          </w:p>
        </w:tc>
        <w:tc>
          <w:tcPr>
            <w:tcW w:w="2013" w:type="dxa"/>
            <w:vAlign w:val="top"/>
          </w:tcPr>
          <w:p w14:paraId="244C11C6">
            <w:pPr>
              <w:pStyle w:val="19"/>
              <w:spacing w:before="119" w:line="220" w:lineRule="auto"/>
              <w:ind w:left="112"/>
              <w:rPr>
                <w:rFonts w:hint="default"/>
                <w:spacing w:val="-4"/>
                <w:lang w:val="en-US" w:eastAsia="zh-CN"/>
              </w:rPr>
            </w:pPr>
            <w:r>
              <w:rPr>
                <w:rFonts w:hint="eastAsia"/>
                <w:spacing w:val="-4"/>
                <w:lang w:val="en-US" w:eastAsia="zh-CN"/>
              </w:rPr>
              <w:t>7月</w:t>
            </w:r>
          </w:p>
        </w:tc>
        <w:tc>
          <w:tcPr>
            <w:tcW w:w="5240" w:type="dxa"/>
            <w:vAlign w:val="top"/>
          </w:tcPr>
          <w:p w14:paraId="56BDF241">
            <w:pPr>
              <w:pStyle w:val="19"/>
              <w:spacing w:before="120" w:line="311" w:lineRule="auto"/>
              <w:ind w:right="272"/>
              <w:rPr>
                <w:rFonts w:hint="default"/>
                <w:spacing w:val="-1"/>
                <w:lang w:val="en-US" w:eastAsia="zh-CN"/>
              </w:rPr>
            </w:pPr>
            <w:r>
              <w:rPr>
                <w:rFonts w:hint="eastAsia"/>
                <w:spacing w:val="-1"/>
                <w:lang w:val="en-US" w:eastAsia="zh-CN"/>
              </w:rPr>
              <w:t>依据运维服务部的改进意见进行功能完善</w:t>
            </w:r>
          </w:p>
        </w:tc>
      </w:tr>
      <w:tr w14:paraId="7B5EDF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363" w:type="dxa"/>
            <w:vAlign w:val="top"/>
          </w:tcPr>
          <w:p w14:paraId="6B2FF04D">
            <w:pPr>
              <w:pStyle w:val="19"/>
              <w:spacing w:before="78" w:line="220" w:lineRule="auto"/>
              <w:ind w:left="112"/>
              <w:rPr>
                <w:rFonts w:hint="default"/>
                <w:spacing w:val="-3"/>
                <w:lang w:val="en-US" w:eastAsia="zh-CN"/>
              </w:rPr>
            </w:pPr>
            <w:r>
              <w:rPr>
                <w:rFonts w:hint="eastAsia"/>
                <w:spacing w:val="-3"/>
                <w:lang w:val="en-US" w:eastAsia="zh-CN"/>
              </w:rPr>
              <w:t>回归测试&amp;上线</w:t>
            </w:r>
          </w:p>
        </w:tc>
        <w:tc>
          <w:tcPr>
            <w:tcW w:w="2013" w:type="dxa"/>
            <w:vAlign w:val="top"/>
          </w:tcPr>
          <w:p w14:paraId="21927F4F">
            <w:pPr>
              <w:pStyle w:val="19"/>
              <w:spacing w:before="119" w:line="220" w:lineRule="auto"/>
              <w:ind w:left="112"/>
              <w:rPr>
                <w:rFonts w:hint="default"/>
                <w:spacing w:val="-4"/>
                <w:lang w:val="en-US" w:eastAsia="zh-CN"/>
              </w:rPr>
            </w:pPr>
            <w:r>
              <w:rPr>
                <w:rFonts w:hint="eastAsia"/>
                <w:spacing w:val="-4"/>
                <w:lang w:val="en-US" w:eastAsia="zh-CN"/>
              </w:rPr>
              <w:t>8月</w:t>
            </w:r>
          </w:p>
        </w:tc>
        <w:tc>
          <w:tcPr>
            <w:tcW w:w="5240" w:type="dxa"/>
            <w:vAlign w:val="top"/>
          </w:tcPr>
          <w:p w14:paraId="3DBDC907">
            <w:pPr>
              <w:pStyle w:val="19"/>
              <w:spacing w:before="120" w:line="311" w:lineRule="auto"/>
              <w:ind w:right="272"/>
              <w:rPr>
                <w:rFonts w:hint="default"/>
                <w:spacing w:val="-1"/>
                <w:lang w:val="en-US" w:eastAsia="zh-CN"/>
              </w:rPr>
            </w:pPr>
            <w:r>
              <w:rPr>
                <w:rFonts w:hint="eastAsia"/>
                <w:spacing w:val="-1"/>
                <w:lang w:val="en-US" w:eastAsia="zh-CN"/>
              </w:rPr>
              <w:t>回归测试没问题后正式上线</w:t>
            </w:r>
          </w:p>
        </w:tc>
      </w:tr>
    </w:tbl>
    <w:p w14:paraId="3612ABB9">
      <w:pPr>
        <w:pStyle w:val="11"/>
      </w:pPr>
    </w:p>
    <w:p w14:paraId="3745E699">
      <w:pPr>
        <w:pStyle w:val="22"/>
        <w:bidi w:val="0"/>
        <w:rPr>
          <w:rFonts w:hint="eastAsia"/>
        </w:rPr>
      </w:pPr>
      <w:r>
        <w:rPr>
          <w:rFonts w:hint="eastAsia"/>
        </w:rPr>
        <w:t>人力投入</w:t>
      </w:r>
    </w:p>
    <w:p w14:paraId="14FC7A25">
      <w:pPr>
        <w:spacing w:before="78" w:line="362" w:lineRule="auto"/>
        <w:ind w:left="26" w:firstLine="477"/>
        <w:rPr>
          <w:rFonts w:ascii="宋体" w:hAnsi="宋体" w:eastAsia="宋体" w:cs="宋体"/>
          <w:sz w:val="24"/>
          <w:szCs w:val="24"/>
        </w:rPr>
      </w:pPr>
      <w:r>
        <w:rPr>
          <w:rFonts w:ascii="宋体" w:hAnsi="宋体" w:eastAsia="宋体" w:cs="宋体"/>
          <w:sz w:val="24"/>
          <w:szCs w:val="24"/>
        </w:rPr>
        <w:t>研发小组由公司研发中心经理牵头，组织工程师进</w:t>
      </w:r>
      <w:r>
        <w:rPr>
          <w:rFonts w:ascii="宋体" w:hAnsi="宋体" w:eastAsia="宋体" w:cs="宋体"/>
          <w:spacing w:val="-1"/>
          <w:sz w:val="24"/>
          <w:szCs w:val="24"/>
        </w:rPr>
        <w:t>行研发，同时运维技术支</w:t>
      </w:r>
      <w:r>
        <w:rPr>
          <w:rFonts w:ascii="宋体" w:hAnsi="宋体" w:eastAsia="宋体" w:cs="宋体"/>
          <w:spacing w:val="-2"/>
          <w:sz w:val="24"/>
          <w:szCs w:val="24"/>
        </w:rPr>
        <w:t>持工程师配合。本系统研发团队各岗位人员职</w:t>
      </w:r>
      <w:r>
        <w:rPr>
          <w:rFonts w:ascii="宋体" w:hAnsi="宋体" w:eastAsia="宋体" w:cs="宋体"/>
          <w:spacing w:val="-3"/>
          <w:sz w:val="24"/>
          <w:szCs w:val="24"/>
        </w:rPr>
        <w:t>责及投入规划如下：</w:t>
      </w:r>
    </w:p>
    <w:p w14:paraId="52D8B2AC">
      <w:pPr>
        <w:spacing w:before="106"/>
      </w:pPr>
    </w:p>
    <w:tbl>
      <w:tblPr>
        <w:tblStyle w:val="18"/>
        <w:tblW w:w="8023" w:type="dxa"/>
        <w:tblInd w:w="2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6"/>
        <w:gridCol w:w="3958"/>
        <w:gridCol w:w="2169"/>
      </w:tblGrid>
      <w:tr w14:paraId="34227D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7" w:hRule="atLeast"/>
        </w:trPr>
        <w:tc>
          <w:tcPr>
            <w:tcW w:w="1896" w:type="dxa"/>
            <w:vAlign w:val="top"/>
          </w:tcPr>
          <w:p w14:paraId="639B4BA8">
            <w:pPr>
              <w:pStyle w:val="19"/>
              <w:spacing w:before="116" w:line="193" w:lineRule="auto"/>
              <w:ind w:left="113"/>
            </w:pPr>
            <w:r>
              <w:rPr>
                <w:b/>
                <w:bCs/>
                <w:spacing w:val="-5"/>
              </w:rPr>
              <w:t>职位名称</w:t>
            </w:r>
          </w:p>
        </w:tc>
        <w:tc>
          <w:tcPr>
            <w:tcW w:w="3958" w:type="dxa"/>
            <w:vAlign w:val="top"/>
          </w:tcPr>
          <w:p w14:paraId="79166DFC">
            <w:pPr>
              <w:pStyle w:val="19"/>
              <w:spacing w:before="116" w:line="193" w:lineRule="auto"/>
              <w:ind w:left="110"/>
            </w:pPr>
            <w:r>
              <w:rPr>
                <w:b/>
                <w:bCs/>
                <w:spacing w:val="-5"/>
              </w:rPr>
              <w:t>职责描述</w:t>
            </w:r>
          </w:p>
        </w:tc>
        <w:tc>
          <w:tcPr>
            <w:tcW w:w="2169" w:type="dxa"/>
            <w:vAlign w:val="top"/>
          </w:tcPr>
          <w:p w14:paraId="78DD2700">
            <w:pPr>
              <w:pStyle w:val="19"/>
              <w:spacing w:before="116" w:line="193" w:lineRule="auto"/>
              <w:ind w:left="117"/>
            </w:pPr>
            <w:r>
              <w:rPr>
                <w:b/>
                <w:bCs/>
                <w:spacing w:val="-5"/>
              </w:rPr>
              <w:t>投入规划</w:t>
            </w:r>
          </w:p>
        </w:tc>
      </w:tr>
      <w:tr w14:paraId="64609F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3" w:hRule="atLeast"/>
        </w:trPr>
        <w:tc>
          <w:tcPr>
            <w:tcW w:w="1896" w:type="dxa"/>
            <w:vAlign w:val="top"/>
          </w:tcPr>
          <w:p w14:paraId="64BDFEC3">
            <w:pPr>
              <w:pStyle w:val="19"/>
              <w:spacing w:before="78" w:line="220" w:lineRule="auto"/>
              <w:ind w:left="125"/>
              <w:rPr>
                <w:spacing w:val="-4"/>
              </w:rPr>
            </w:pPr>
            <w:r>
              <w:rPr>
                <w:spacing w:val="-4"/>
              </w:rPr>
              <w:t>研发中心经理</w:t>
            </w:r>
          </w:p>
        </w:tc>
        <w:tc>
          <w:tcPr>
            <w:tcW w:w="3958" w:type="dxa"/>
            <w:vAlign w:val="top"/>
          </w:tcPr>
          <w:p w14:paraId="6C251BAD">
            <w:pPr>
              <w:pStyle w:val="19"/>
              <w:spacing w:before="78" w:line="220" w:lineRule="auto"/>
              <w:ind w:left="125"/>
              <w:rPr>
                <w:spacing w:val="-4"/>
              </w:rPr>
            </w:pPr>
            <w:r>
              <w:rPr>
                <w:spacing w:val="-4"/>
              </w:rPr>
              <w:t>负责研发团队发展；人员储备管理；计划预算投入；整体绩效考核；制定部门发展计划；</w:t>
            </w:r>
          </w:p>
        </w:tc>
        <w:tc>
          <w:tcPr>
            <w:tcW w:w="2169" w:type="dxa"/>
            <w:vAlign w:val="top"/>
          </w:tcPr>
          <w:p w14:paraId="0C21FE51">
            <w:pPr>
              <w:pStyle w:val="19"/>
              <w:spacing w:before="78" w:line="220" w:lineRule="auto"/>
              <w:ind w:left="125"/>
              <w:rPr>
                <w:spacing w:val="-4"/>
              </w:rPr>
            </w:pPr>
            <w:r>
              <w:rPr>
                <w:spacing w:val="-4"/>
              </w:rPr>
              <w:t>1 人</w:t>
            </w:r>
          </w:p>
        </w:tc>
      </w:tr>
      <w:tr w14:paraId="3E3E3A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7" w:hRule="atLeast"/>
        </w:trPr>
        <w:tc>
          <w:tcPr>
            <w:tcW w:w="1896" w:type="dxa"/>
            <w:vAlign w:val="top"/>
          </w:tcPr>
          <w:p w14:paraId="3AF31B25">
            <w:pPr>
              <w:pStyle w:val="19"/>
              <w:spacing w:before="78" w:line="220" w:lineRule="auto"/>
              <w:ind w:left="125"/>
              <w:rPr>
                <w:spacing w:val="-4"/>
              </w:rPr>
            </w:pPr>
          </w:p>
          <w:p w14:paraId="6644C0A8">
            <w:pPr>
              <w:pStyle w:val="19"/>
              <w:spacing w:before="78" w:line="220" w:lineRule="auto"/>
              <w:ind w:left="125"/>
              <w:rPr>
                <w:spacing w:val="-4"/>
              </w:rPr>
            </w:pPr>
          </w:p>
          <w:p w14:paraId="4928C0AC">
            <w:pPr>
              <w:pStyle w:val="19"/>
              <w:spacing w:before="78" w:line="220" w:lineRule="auto"/>
              <w:ind w:left="125"/>
              <w:rPr>
                <w:spacing w:val="-4"/>
              </w:rPr>
            </w:pPr>
            <w:r>
              <w:rPr>
                <w:spacing w:val="-4"/>
              </w:rPr>
              <w:t>软件工程师</w:t>
            </w:r>
          </w:p>
        </w:tc>
        <w:tc>
          <w:tcPr>
            <w:tcW w:w="3958" w:type="dxa"/>
            <w:vAlign w:val="top"/>
          </w:tcPr>
          <w:p w14:paraId="2166CA1D">
            <w:pPr>
              <w:pStyle w:val="19"/>
              <w:spacing w:before="78" w:line="220" w:lineRule="auto"/>
              <w:ind w:left="125"/>
              <w:rPr>
                <w:spacing w:val="-4"/>
              </w:rPr>
            </w:pPr>
            <w:r>
              <w:rPr>
                <w:spacing w:val="-4"/>
              </w:rPr>
              <w:t>负责落实技术研发计划；设计方案编写，根据设计方案进行产品研发，帮助寻找和优化解决方案、产品</w:t>
            </w:r>
          </w:p>
        </w:tc>
        <w:tc>
          <w:tcPr>
            <w:tcW w:w="2169" w:type="dxa"/>
            <w:vAlign w:val="top"/>
          </w:tcPr>
          <w:p w14:paraId="2B29BE07">
            <w:pPr>
              <w:pStyle w:val="19"/>
              <w:spacing w:before="78" w:line="220" w:lineRule="auto"/>
              <w:ind w:left="125"/>
              <w:rPr>
                <w:spacing w:val="-4"/>
              </w:rPr>
            </w:pPr>
            <w:r>
              <w:rPr>
                <w:spacing w:val="-4"/>
              </w:rPr>
              <w:t>3 人</w:t>
            </w:r>
          </w:p>
        </w:tc>
      </w:tr>
      <w:tr w14:paraId="5955B1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5" w:hRule="atLeast"/>
        </w:trPr>
        <w:tc>
          <w:tcPr>
            <w:tcW w:w="1896" w:type="dxa"/>
            <w:vAlign w:val="top"/>
          </w:tcPr>
          <w:p w14:paraId="4A229F32">
            <w:pPr>
              <w:pStyle w:val="19"/>
              <w:spacing w:before="78" w:line="220" w:lineRule="auto"/>
              <w:ind w:left="125"/>
              <w:rPr>
                <w:spacing w:val="-4"/>
              </w:rPr>
            </w:pPr>
            <w:r>
              <w:rPr>
                <w:spacing w:val="-4"/>
              </w:rPr>
              <w:t>需求工程师</w:t>
            </w:r>
          </w:p>
        </w:tc>
        <w:tc>
          <w:tcPr>
            <w:tcW w:w="3958" w:type="dxa"/>
            <w:vAlign w:val="top"/>
          </w:tcPr>
          <w:p w14:paraId="5073CFC2">
            <w:pPr>
              <w:pStyle w:val="19"/>
              <w:spacing w:before="78" w:line="220" w:lineRule="auto"/>
              <w:ind w:left="125"/>
              <w:rPr>
                <w:spacing w:val="-4"/>
              </w:rPr>
            </w:pPr>
            <w:r>
              <w:rPr>
                <w:spacing w:val="-4"/>
              </w:rPr>
              <w:t>相关工作的的配合，配合方案的调研和方案的实施。</w:t>
            </w:r>
          </w:p>
        </w:tc>
        <w:tc>
          <w:tcPr>
            <w:tcW w:w="2169" w:type="dxa"/>
            <w:vAlign w:val="top"/>
          </w:tcPr>
          <w:p w14:paraId="58F777AF">
            <w:pPr>
              <w:pStyle w:val="19"/>
              <w:spacing w:before="78" w:line="220" w:lineRule="auto"/>
              <w:ind w:left="125"/>
              <w:rPr>
                <w:spacing w:val="-4"/>
              </w:rPr>
            </w:pPr>
            <w:r>
              <w:rPr>
                <w:spacing w:val="-4"/>
              </w:rPr>
              <w:t>2 人</w:t>
            </w:r>
          </w:p>
        </w:tc>
      </w:tr>
      <w:tr w14:paraId="3AB09A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7" w:hRule="atLeast"/>
        </w:trPr>
        <w:tc>
          <w:tcPr>
            <w:tcW w:w="1896" w:type="dxa"/>
            <w:vAlign w:val="top"/>
          </w:tcPr>
          <w:p w14:paraId="52D350AC">
            <w:pPr>
              <w:pStyle w:val="19"/>
              <w:spacing w:before="118" w:line="220" w:lineRule="auto"/>
              <w:ind w:left="115"/>
              <w:rPr>
                <w:rFonts w:hint="eastAsia" w:eastAsia="宋体"/>
                <w:lang w:val="en-US" w:eastAsia="zh-CN"/>
              </w:rPr>
            </w:pPr>
            <w:r>
              <w:rPr>
                <w:spacing w:val="-2"/>
              </w:rPr>
              <w:t>软件测试</w:t>
            </w:r>
            <w:r>
              <w:rPr>
                <w:rFonts w:hint="eastAsia"/>
                <w:spacing w:val="-2"/>
                <w:lang w:val="en-US" w:eastAsia="zh-CN"/>
              </w:rPr>
              <w:t>工程师</w:t>
            </w:r>
          </w:p>
        </w:tc>
        <w:tc>
          <w:tcPr>
            <w:tcW w:w="3958" w:type="dxa"/>
            <w:vAlign w:val="top"/>
          </w:tcPr>
          <w:p w14:paraId="45907C2E">
            <w:pPr>
              <w:pStyle w:val="19"/>
              <w:spacing w:before="118" w:line="218" w:lineRule="auto"/>
              <w:jc w:val="right"/>
            </w:pPr>
            <w:r>
              <w:rPr>
                <w:spacing w:val="-5"/>
              </w:rPr>
              <w:t>负责工具的测试工作，以及测试报告。</w:t>
            </w:r>
          </w:p>
        </w:tc>
        <w:tc>
          <w:tcPr>
            <w:tcW w:w="2169" w:type="dxa"/>
            <w:vAlign w:val="top"/>
          </w:tcPr>
          <w:p w14:paraId="2DEF8F89">
            <w:pPr>
              <w:pStyle w:val="19"/>
              <w:spacing w:before="119" w:line="222" w:lineRule="auto"/>
              <w:ind w:left="132"/>
            </w:pPr>
            <w:r>
              <w:rPr>
                <w:spacing w:val="-14"/>
              </w:rPr>
              <w:t>1</w:t>
            </w:r>
            <w:r>
              <w:rPr>
                <w:spacing w:val="-49"/>
              </w:rPr>
              <w:t xml:space="preserve"> </w:t>
            </w:r>
            <w:r>
              <w:rPr>
                <w:spacing w:val="-14"/>
              </w:rPr>
              <w:t>人</w:t>
            </w:r>
          </w:p>
        </w:tc>
      </w:tr>
      <w:tr w14:paraId="6E0952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9" w:hRule="atLeast"/>
        </w:trPr>
        <w:tc>
          <w:tcPr>
            <w:tcW w:w="1896" w:type="dxa"/>
            <w:vAlign w:val="top"/>
          </w:tcPr>
          <w:p w14:paraId="49E03A62">
            <w:pPr>
              <w:pStyle w:val="19"/>
              <w:spacing w:before="232" w:line="220" w:lineRule="auto"/>
              <w:ind w:left="114"/>
            </w:pPr>
            <w:r>
              <w:rPr>
                <w:spacing w:val="-3"/>
              </w:rPr>
              <w:t>人数合计</w:t>
            </w:r>
          </w:p>
        </w:tc>
        <w:tc>
          <w:tcPr>
            <w:tcW w:w="3958" w:type="dxa"/>
            <w:vAlign w:val="top"/>
          </w:tcPr>
          <w:p w14:paraId="78E7F1A4">
            <w:pPr>
              <w:rPr>
                <w:rFonts w:ascii="Arial"/>
                <w:sz w:val="21"/>
              </w:rPr>
            </w:pPr>
          </w:p>
        </w:tc>
        <w:tc>
          <w:tcPr>
            <w:tcW w:w="2169" w:type="dxa"/>
            <w:vAlign w:val="top"/>
          </w:tcPr>
          <w:p w14:paraId="2244FB9F">
            <w:pPr>
              <w:pStyle w:val="19"/>
              <w:spacing w:before="120" w:line="222" w:lineRule="auto"/>
              <w:ind w:left="120"/>
            </w:pPr>
            <w:r>
              <w:rPr>
                <w:spacing w:val="-8"/>
              </w:rPr>
              <w:t>7</w:t>
            </w:r>
            <w:r>
              <w:rPr>
                <w:spacing w:val="-49"/>
              </w:rPr>
              <w:t xml:space="preserve"> </w:t>
            </w:r>
            <w:r>
              <w:rPr>
                <w:spacing w:val="-8"/>
              </w:rPr>
              <w:t>人</w:t>
            </w:r>
          </w:p>
        </w:tc>
      </w:tr>
    </w:tbl>
    <w:p w14:paraId="18D3C402">
      <w:pPr>
        <w:pStyle w:val="22"/>
        <w:bidi w:val="0"/>
        <w:rPr>
          <w:rFonts w:hint="eastAsia"/>
        </w:rPr>
      </w:pPr>
      <w:bookmarkStart w:id="13" w:name="_Toc9852"/>
      <w:r>
        <w:rPr>
          <w:rFonts w:hint="eastAsia"/>
        </w:rPr>
        <w:t>研发经费投入</w:t>
      </w:r>
      <w:bookmarkEnd w:id="13"/>
    </w:p>
    <w:p w14:paraId="080D8B4E">
      <w:pPr>
        <w:spacing w:before="78" w:line="360" w:lineRule="auto"/>
        <w:ind w:left="544" w:right="540" w:hanging="40"/>
        <w:rPr>
          <w:rFonts w:ascii="宋体" w:hAnsi="宋体" w:eastAsia="宋体" w:cs="宋体"/>
          <w:sz w:val="24"/>
          <w:szCs w:val="24"/>
        </w:rPr>
      </w:pPr>
      <w:r>
        <w:rPr>
          <w:rFonts w:ascii="宋体" w:hAnsi="宋体" w:eastAsia="宋体" w:cs="宋体"/>
          <w:spacing w:val="-2"/>
          <w:sz w:val="24"/>
          <w:szCs w:val="24"/>
        </w:rPr>
        <w:t>本年度投入</w:t>
      </w:r>
      <w:r>
        <w:rPr>
          <w:rFonts w:ascii="宋体" w:hAnsi="宋体" w:eastAsia="宋体" w:cs="宋体"/>
          <w:spacing w:val="-32"/>
          <w:sz w:val="24"/>
          <w:szCs w:val="24"/>
        </w:rPr>
        <w:t xml:space="preserve"> </w:t>
      </w:r>
      <w:r>
        <w:rPr>
          <w:rFonts w:hint="eastAsia" w:ascii="宋体" w:hAnsi="宋体" w:eastAsia="宋体" w:cs="宋体"/>
          <w:spacing w:val="-2"/>
          <w:sz w:val="24"/>
          <w:szCs w:val="24"/>
          <w:lang w:val="en-US" w:eastAsia="zh-CN"/>
        </w:rPr>
        <w:t>360安全云数字协作平台二次开发</w:t>
      </w:r>
      <w:r>
        <w:rPr>
          <w:rFonts w:ascii="宋体" w:hAnsi="宋体" w:eastAsia="宋体" w:cs="宋体"/>
          <w:spacing w:val="-2"/>
          <w:sz w:val="24"/>
          <w:szCs w:val="24"/>
        </w:rPr>
        <w:t>系统的研发预算经费为：27万元</w:t>
      </w:r>
      <w:r>
        <w:rPr>
          <w:rFonts w:ascii="宋体" w:hAnsi="宋体" w:eastAsia="宋体" w:cs="宋体"/>
          <w:spacing w:val="-5"/>
          <w:sz w:val="24"/>
          <w:szCs w:val="24"/>
        </w:rPr>
        <w:t>日常经费</w:t>
      </w:r>
      <w:r>
        <w:rPr>
          <w:rFonts w:ascii="宋体" w:hAnsi="宋体" w:eastAsia="宋体" w:cs="宋体"/>
          <w:spacing w:val="-48"/>
          <w:sz w:val="24"/>
          <w:szCs w:val="24"/>
        </w:rPr>
        <w:t xml:space="preserve"> </w:t>
      </w:r>
      <w:r>
        <w:rPr>
          <w:rFonts w:ascii="宋体" w:hAnsi="宋体" w:eastAsia="宋体" w:cs="宋体"/>
          <w:spacing w:val="-5"/>
          <w:sz w:val="24"/>
          <w:szCs w:val="24"/>
        </w:rPr>
        <w:t>23</w:t>
      </w:r>
      <w:r>
        <w:rPr>
          <w:rFonts w:ascii="宋体" w:hAnsi="宋体" w:eastAsia="宋体" w:cs="宋体"/>
          <w:spacing w:val="-45"/>
          <w:sz w:val="24"/>
          <w:szCs w:val="24"/>
        </w:rPr>
        <w:t xml:space="preserve"> </w:t>
      </w:r>
      <w:r>
        <w:rPr>
          <w:rFonts w:ascii="宋体" w:hAnsi="宋体" w:eastAsia="宋体" w:cs="宋体"/>
          <w:spacing w:val="-5"/>
          <w:sz w:val="24"/>
          <w:szCs w:val="24"/>
        </w:rPr>
        <w:t>万元，主要指研发人员工资成本等。</w:t>
      </w:r>
    </w:p>
    <w:p w14:paraId="2FFF20CF">
      <w:pPr>
        <w:spacing w:before="2" w:line="361" w:lineRule="auto"/>
        <w:ind w:left="23" w:firstLine="483"/>
        <w:jc w:val="both"/>
        <w:rPr>
          <w:rFonts w:ascii="宋体" w:hAnsi="宋体" w:eastAsia="宋体" w:cs="宋体"/>
          <w:sz w:val="24"/>
          <w:szCs w:val="24"/>
        </w:rPr>
      </w:pPr>
      <w:r>
        <w:rPr>
          <w:rFonts w:ascii="宋体" w:hAnsi="宋体" w:eastAsia="宋体" w:cs="宋体"/>
          <w:spacing w:val="-1"/>
          <w:sz w:val="24"/>
          <w:szCs w:val="24"/>
        </w:rPr>
        <w:t>设备经费</w:t>
      </w:r>
      <w:r>
        <w:rPr>
          <w:rFonts w:ascii="宋体" w:hAnsi="宋体" w:eastAsia="宋体" w:cs="宋体"/>
          <w:spacing w:val="-51"/>
          <w:sz w:val="24"/>
          <w:szCs w:val="24"/>
        </w:rPr>
        <w:t xml:space="preserve"> </w:t>
      </w:r>
      <w:r>
        <w:rPr>
          <w:rFonts w:ascii="宋体" w:hAnsi="宋体" w:eastAsia="宋体" w:cs="宋体"/>
          <w:spacing w:val="-1"/>
          <w:sz w:val="24"/>
          <w:szCs w:val="24"/>
        </w:rPr>
        <w:t>4</w:t>
      </w:r>
      <w:r>
        <w:rPr>
          <w:rFonts w:ascii="宋体" w:hAnsi="宋体" w:eastAsia="宋体" w:cs="宋体"/>
          <w:spacing w:val="-45"/>
          <w:sz w:val="24"/>
          <w:szCs w:val="24"/>
        </w:rPr>
        <w:t xml:space="preserve"> </w:t>
      </w:r>
      <w:r>
        <w:rPr>
          <w:rFonts w:ascii="宋体" w:hAnsi="宋体" w:eastAsia="宋体" w:cs="宋体"/>
          <w:spacing w:val="-1"/>
          <w:sz w:val="24"/>
          <w:szCs w:val="24"/>
        </w:rPr>
        <w:t>万（其他研发或学习也可使用）：研发过程需要的</w:t>
      </w:r>
      <w:r>
        <w:rPr>
          <w:rFonts w:ascii="宋体" w:hAnsi="宋体" w:eastAsia="宋体" w:cs="宋体"/>
          <w:spacing w:val="-2"/>
          <w:sz w:val="24"/>
          <w:szCs w:val="24"/>
        </w:rPr>
        <w:t>云服务器、部</w:t>
      </w:r>
      <w:r>
        <w:rPr>
          <w:rFonts w:ascii="宋体" w:hAnsi="宋体" w:eastAsia="宋体" w:cs="宋体"/>
          <w:sz w:val="24"/>
          <w:szCs w:val="24"/>
        </w:rPr>
        <w:t>署测试手机、平板等采购费用，此费用不含其他成本费</w:t>
      </w:r>
      <w:r>
        <w:rPr>
          <w:rFonts w:ascii="宋体" w:hAnsi="宋体" w:eastAsia="宋体" w:cs="宋体"/>
          <w:spacing w:val="-1"/>
          <w:sz w:val="24"/>
          <w:szCs w:val="24"/>
        </w:rPr>
        <w:t>用，如办公租用费用、设</w:t>
      </w:r>
      <w:r>
        <w:rPr>
          <w:rFonts w:ascii="宋体" w:hAnsi="宋体" w:eastAsia="宋体" w:cs="宋体"/>
          <w:spacing w:val="-4"/>
          <w:sz w:val="24"/>
          <w:szCs w:val="24"/>
        </w:rPr>
        <w:t>备运行所需上网和电费等。</w:t>
      </w:r>
    </w:p>
    <w:p w14:paraId="697F8A24">
      <w:pPr>
        <w:pStyle w:val="22"/>
        <w:bidi w:val="0"/>
        <w:rPr>
          <w:rFonts w:hint="eastAsia"/>
        </w:rPr>
      </w:pPr>
      <w:bookmarkStart w:id="14" w:name="_Toc18336"/>
      <w:r>
        <w:rPr>
          <w:rFonts w:hint="eastAsia"/>
        </w:rPr>
        <w:t>质量要求</w:t>
      </w:r>
      <w:bookmarkEnd w:id="14"/>
    </w:p>
    <w:p w14:paraId="78DBA7FE">
      <w:pPr>
        <w:spacing w:before="79" w:line="220" w:lineRule="auto"/>
        <w:ind w:left="521"/>
        <w:rPr>
          <w:rFonts w:ascii="宋体" w:hAnsi="宋体" w:eastAsia="宋体" w:cs="宋体"/>
          <w:sz w:val="24"/>
          <w:szCs w:val="24"/>
        </w:rPr>
      </w:pPr>
      <w:r>
        <w:rPr>
          <w:rFonts w:ascii="宋体" w:hAnsi="宋体" w:eastAsia="宋体" w:cs="宋体"/>
          <w:spacing w:val="-6"/>
          <w:sz w:val="24"/>
          <w:szCs w:val="24"/>
        </w:rPr>
        <w:t>1、可扩展性</w:t>
      </w:r>
    </w:p>
    <w:p w14:paraId="3AED0F69">
      <w:pPr>
        <w:spacing w:before="182" w:line="361" w:lineRule="auto"/>
        <w:ind w:left="36" w:firstLine="470"/>
        <w:rPr>
          <w:rFonts w:ascii="宋体" w:hAnsi="宋体" w:eastAsia="宋体" w:cs="宋体"/>
          <w:sz w:val="24"/>
          <w:szCs w:val="24"/>
        </w:rPr>
      </w:pPr>
      <w:r>
        <w:rPr>
          <w:rFonts w:ascii="宋体" w:hAnsi="宋体" w:eastAsia="宋体" w:cs="宋体"/>
          <w:spacing w:val="-1"/>
          <w:sz w:val="24"/>
          <w:szCs w:val="24"/>
        </w:rPr>
        <w:t>设计平台架构时，必须具有适应业务变化的能力，各功能模块可以根据未来的业务发展需求进行修改完善。同时如果未来业务发展过程中有其他功能模块的</w:t>
      </w:r>
      <w:r>
        <w:rPr>
          <w:rFonts w:ascii="宋体" w:hAnsi="宋体" w:eastAsia="宋体" w:cs="宋体"/>
          <w:spacing w:val="-3"/>
          <w:sz w:val="24"/>
          <w:szCs w:val="24"/>
        </w:rPr>
        <w:t>需求，本阶段设计的各功能模块应该可以与其进行对接。</w:t>
      </w:r>
    </w:p>
    <w:p w14:paraId="6337D629">
      <w:pPr>
        <w:spacing w:before="124" w:line="220" w:lineRule="auto"/>
        <w:ind w:left="506"/>
        <w:rPr>
          <w:rFonts w:ascii="宋体" w:hAnsi="宋体" w:eastAsia="宋体" w:cs="宋体"/>
          <w:sz w:val="24"/>
          <w:szCs w:val="24"/>
        </w:rPr>
      </w:pPr>
      <w:r>
        <w:rPr>
          <w:rFonts w:ascii="宋体" w:hAnsi="宋体" w:eastAsia="宋体" w:cs="宋体"/>
          <w:spacing w:val="-4"/>
          <w:sz w:val="24"/>
          <w:szCs w:val="24"/>
        </w:rPr>
        <w:t>2、网络环境</w:t>
      </w:r>
    </w:p>
    <w:p w14:paraId="26CC42C9">
      <w:pPr>
        <w:spacing w:before="181" w:line="360" w:lineRule="auto"/>
        <w:ind w:left="23" w:right="265" w:firstLine="480"/>
        <w:rPr>
          <w:rFonts w:ascii="宋体" w:hAnsi="宋体" w:eastAsia="宋体" w:cs="宋体"/>
          <w:sz w:val="24"/>
          <w:szCs w:val="24"/>
        </w:rPr>
      </w:pPr>
      <w:r>
        <w:rPr>
          <w:rFonts w:ascii="宋体" w:hAnsi="宋体" w:eastAsia="宋体" w:cs="宋体"/>
          <w:sz w:val="24"/>
          <w:szCs w:val="24"/>
        </w:rPr>
        <w:t>要求数据传输网络畅通、快捷、安全、可扩展，</w:t>
      </w:r>
      <w:r>
        <w:rPr>
          <w:rFonts w:ascii="宋体" w:hAnsi="宋体" w:eastAsia="宋体" w:cs="宋体"/>
          <w:spacing w:val="-1"/>
          <w:sz w:val="24"/>
          <w:szCs w:val="24"/>
        </w:rPr>
        <w:t>可以支撑互联网高并发访问</w:t>
      </w:r>
      <w:r>
        <w:rPr>
          <w:rFonts w:ascii="宋体" w:hAnsi="宋体" w:eastAsia="宋体" w:cs="宋体"/>
          <w:spacing w:val="-2"/>
          <w:sz w:val="24"/>
          <w:szCs w:val="24"/>
        </w:rPr>
        <w:t>量的业务需求。网络环境需求由 私有云平台提供。</w:t>
      </w:r>
    </w:p>
    <w:p w14:paraId="15F15115">
      <w:pPr>
        <w:spacing w:line="220" w:lineRule="auto"/>
        <w:ind w:left="508"/>
        <w:rPr>
          <w:rFonts w:ascii="宋体" w:hAnsi="宋体" w:eastAsia="宋体" w:cs="宋体"/>
          <w:sz w:val="24"/>
          <w:szCs w:val="24"/>
        </w:rPr>
      </w:pPr>
      <w:r>
        <w:rPr>
          <w:rFonts w:ascii="宋体" w:hAnsi="宋体" w:eastAsia="宋体" w:cs="宋体"/>
          <w:spacing w:val="-4"/>
          <w:sz w:val="24"/>
          <w:szCs w:val="24"/>
        </w:rPr>
        <w:t>3、可复用性</w:t>
      </w:r>
    </w:p>
    <w:p w14:paraId="7C8D025C">
      <w:pPr>
        <w:spacing w:before="181" w:line="360" w:lineRule="auto"/>
        <w:ind w:left="24" w:right="265" w:firstLine="480"/>
        <w:rPr>
          <w:rFonts w:ascii="宋体" w:hAnsi="宋体" w:eastAsia="宋体" w:cs="宋体"/>
          <w:sz w:val="24"/>
          <w:szCs w:val="24"/>
        </w:rPr>
      </w:pPr>
      <w:r>
        <w:rPr>
          <w:rFonts w:ascii="宋体" w:hAnsi="宋体" w:eastAsia="宋体" w:cs="宋体"/>
          <w:sz w:val="24"/>
          <w:szCs w:val="24"/>
        </w:rPr>
        <w:t>提供功能模块封装、移植、复用方案。要求设计</w:t>
      </w:r>
      <w:r>
        <w:rPr>
          <w:rFonts w:ascii="宋体" w:hAnsi="宋体" w:eastAsia="宋体" w:cs="宋体"/>
          <w:spacing w:val="-1"/>
          <w:sz w:val="24"/>
          <w:szCs w:val="24"/>
        </w:rPr>
        <w:t>平台各功能模块可以方便的</w:t>
      </w:r>
      <w:r>
        <w:rPr>
          <w:rFonts w:ascii="宋体" w:hAnsi="宋体" w:eastAsia="宋体" w:cs="宋体"/>
          <w:spacing w:val="-4"/>
          <w:sz w:val="24"/>
          <w:szCs w:val="24"/>
        </w:rPr>
        <w:t>移植复用到其他平台上。</w:t>
      </w:r>
    </w:p>
    <w:p w14:paraId="7F9B3C3A">
      <w:pPr>
        <w:spacing w:before="1" w:line="220" w:lineRule="auto"/>
        <w:ind w:left="502"/>
        <w:rPr>
          <w:rFonts w:ascii="宋体" w:hAnsi="宋体" w:eastAsia="宋体" w:cs="宋体"/>
          <w:sz w:val="24"/>
          <w:szCs w:val="24"/>
        </w:rPr>
      </w:pPr>
      <w:r>
        <w:rPr>
          <w:rFonts w:ascii="宋体" w:hAnsi="宋体" w:eastAsia="宋体" w:cs="宋体"/>
          <w:spacing w:val="-4"/>
          <w:sz w:val="24"/>
          <w:szCs w:val="24"/>
        </w:rPr>
        <w:t>4、可靠性</w:t>
      </w:r>
    </w:p>
    <w:p w14:paraId="7A2866B2">
      <w:pPr>
        <w:spacing w:before="180" w:line="220" w:lineRule="auto"/>
        <w:ind w:left="507"/>
        <w:rPr>
          <w:rFonts w:ascii="宋体" w:hAnsi="宋体" w:eastAsia="宋体" w:cs="宋体"/>
          <w:sz w:val="24"/>
          <w:szCs w:val="24"/>
        </w:rPr>
      </w:pPr>
      <w:r>
        <w:rPr>
          <w:rFonts w:ascii="宋体" w:hAnsi="宋体" w:eastAsia="宋体" w:cs="宋体"/>
          <w:spacing w:val="-3"/>
          <w:sz w:val="24"/>
          <w:szCs w:val="24"/>
        </w:rPr>
        <w:t>设计的平台系统应稳定、可靠、实用。</w:t>
      </w:r>
    </w:p>
    <w:p w14:paraId="032474B4">
      <w:pPr>
        <w:spacing w:before="183" w:line="221" w:lineRule="auto"/>
        <w:ind w:left="508"/>
        <w:rPr>
          <w:rFonts w:ascii="宋体" w:hAnsi="宋体" w:eastAsia="宋体" w:cs="宋体"/>
          <w:sz w:val="24"/>
          <w:szCs w:val="24"/>
        </w:rPr>
      </w:pPr>
      <w:r>
        <w:rPr>
          <w:rFonts w:ascii="宋体" w:hAnsi="宋体" w:eastAsia="宋体" w:cs="宋体"/>
          <w:spacing w:val="-5"/>
          <w:sz w:val="24"/>
          <w:szCs w:val="24"/>
        </w:rPr>
        <w:t>5、安全性</w:t>
      </w:r>
    </w:p>
    <w:p w14:paraId="50348052">
      <w:pPr>
        <w:spacing w:before="181" w:line="360" w:lineRule="auto"/>
        <w:ind w:left="22" w:right="265" w:firstLine="484"/>
        <w:rPr>
          <w:rFonts w:ascii="宋体" w:hAnsi="宋体" w:eastAsia="宋体" w:cs="宋体"/>
          <w:sz w:val="24"/>
          <w:szCs w:val="24"/>
        </w:rPr>
      </w:pPr>
      <w:r>
        <w:rPr>
          <w:rFonts w:ascii="宋体" w:hAnsi="宋体" w:eastAsia="宋体" w:cs="宋体"/>
          <w:spacing w:val="-1"/>
          <w:sz w:val="24"/>
          <w:szCs w:val="24"/>
        </w:rPr>
        <w:t>设计的平台系统需要完善的安全机制和体系，在保证系统基础信息安全的基</w:t>
      </w:r>
      <w:r>
        <w:rPr>
          <w:rFonts w:ascii="宋体" w:hAnsi="宋体" w:eastAsia="宋体" w:cs="宋体"/>
          <w:sz w:val="24"/>
          <w:szCs w:val="24"/>
        </w:rPr>
        <w:t>础上，提供高效、便捷的互联网接入访问业务需求。实现</w:t>
      </w:r>
      <w:r>
        <w:rPr>
          <w:rFonts w:ascii="宋体" w:hAnsi="宋体" w:eastAsia="宋体" w:cs="宋体"/>
          <w:spacing w:val="-1"/>
          <w:sz w:val="24"/>
          <w:szCs w:val="24"/>
        </w:rPr>
        <w:t>授权访问，确保信息访</w:t>
      </w:r>
      <w:r>
        <w:rPr>
          <w:rFonts w:ascii="宋体" w:hAnsi="宋体" w:eastAsia="宋体" w:cs="宋体"/>
          <w:spacing w:val="-6"/>
          <w:sz w:val="24"/>
          <w:szCs w:val="24"/>
        </w:rPr>
        <w:t>问的安全性。</w:t>
      </w:r>
    </w:p>
    <w:p w14:paraId="30CF2246">
      <w:pPr>
        <w:spacing w:line="219" w:lineRule="auto"/>
        <w:ind w:left="505"/>
        <w:rPr>
          <w:rFonts w:ascii="宋体" w:hAnsi="宋体" w:eastAsia="宋体" w:cs="宋体"/>
          <w:sz w:val="24"/>
          <w:szCs w:val="24"/>
        </w:rPr>
      </w:pPr>
      <w:r>
        <w:rPr>
          <w:rFonts w:ascii="宋体" w:hAnsi="宋体" w:eastAsia="宋体" w:cs="宋体"/>
          <w:spacing w:val="-4"/>
          <w:sz w:val="24"/>
          <w:szCs w:val="24"/>
        </w:rPr>
        <w:t>6、可管理性</w:t>
      </w:r>
    </w:p>
    <w:p w14:paraId="6B77B55F">
      <w:pPr>
        <w:spacing w:before="182" w:line="220" w:lineRule="auto"/>
        <w:ind w:left="504"/>
        <w:rPr>
          <w:rFonts w:ascii="宋体" w:hAnsi="宋体" w:eastAsia="宋体" w:cs="宋体"/>
          <w:sz w:val="24"/>
          <w:szCs w:val="24"/>
        </w:rPr>
      </w:pPr>
      <w:r>
        <w:rPr>
          <w:rFonts w:ascii="宋体" w:hAnsi="宋体" w:eastAsia="宋体" w:cs="宋体"/>
          <w:spacing w:val="-2"/>
          <w:sz w:val="24"/>
          <w:szCs w:val="24"/>
        </w:rPr>
        <w:t>要求覆盖所有业务应用需求，实现分级、分业务、分模式的运行管理。</w:t>
      </w:r>
    </w:p>
    <w:p w14:paraId="59605817">
      <w:pPr>
        <w:pStyle w:val="11"/>
        <w:spacing w:line="324" w:lineRule="auto"/>
      </w:pPr>
    </w:p>
    <w:p w14:paraId="5F26F68F">
      <w:pPr>
        <w:pStyle w:val="22"/>
        <w:bidi w:val="0"/>
        <w:rPr>
          <w:rFonts w:hint="eastAsia"/>
        </w:rPr>
      </w:pPr>
      <w:bookmarkStart w:id="15" w:name="_Toc14862"/>
      <w:r>
        <w:rPr>
          <w:rFonts w:hint="eastAsia"/>
        </w:rPr>
        <w:t>风险应对措施</w:t>
      </w:r>
      <w:bookmarkEnd w:id="15"/>
    </w:p>
    <w:p w14:paraId="3510B266">
      <w:pPr>
        <w:spacing w:before="79" w:line="313" w:lineRule="auto"/>
        <w:ind w:left="21" w:right="178" w:firstLine="499"/>
        <w:rPr>
          <w:rFonts w:ascii="宋体" w:hAnsi="宋体" w:eastAsia="宋体" w:cs="宋体"/>
          <w:sz w:val="24"/>
          <w:szCs w:val="24"/>
        </w:rPr>
      </w:pPr>
      <w:r>
        <w:rPr>
          <w:rFonts w:ascii="宋体" w:hAnsi="宋体" w:eastAsia="宋体" w:cs="宋体"/>
          <w:spacing w:val="-2"/>
          <w:sz w:val="24"/>
          <w:szCs w:val="24"/>
        </w:rPr>
        <w:t>1、在进行需求调研阶段，仔细分配团队成员的工作，分析人员运维服务人员</w:t>
      </w:r>
      <w:r>
        <w:rPr>
          <w:rFonts w:ascii="宋体" w:hAnsi="宋体" w:eastAsia="宋体" w:cs="宋体"/>
          <w:sz w:val="24"/>
          <w:szCs w:val="24"/>
        </w:rPr>
        <w:t>进行良好的沟通，了解业务流程、功能需求、平台构想和项</w:t>
      </w:r>
      <w:r>
        <w:rPr>
          <w:rFonts w:ascii="宋体" w:hAnsi="宋体" w:eastAsia="宋体" w:cs="宋体"/>
          <w:spacing w:val="-1"/>
          <w:sz w:val="24"/>
          <w:szCs w:val="24"/>
        </w:rPr>
        <w:t>目目标，完成软件需</w:t>
      </w:r>
      <w:r>
        <w:rPr>
          <w:rFonts w:ascii="宋体" w:hAnsi="宋体" w:eastAsia="宋体" w:cs="宋体"/>
          <w:spacing w:val="-4"/>
          <w:sz w:val="24"/>
          <w:szCs w:val="24"/>
        </w:rPr>
        <w:t>求说明书的编制任务等。</w:t>
      </w:r>
    </w:p>
    <w:p w14:paraId="75BD20C4">
      <w:pPr>
        <w:spacing w:before="184" w:line="313" w:lineRule="auto"/>
        <w:ind w:left="22" w:right="145" w:firstLine="483"/>
        <w:rPr>
          <w:rFonts w:ascii="宋体" w:hAnsi="宋体" w:eastAsia="宋体" w:cs="宋体"/>
          <w:sz w:val="24"/>
          <w:szCs w:val="24"/>
        </w:rPr>
      </w:pPr>
      <w:r>
        <w:rPr>
          <w:rFonts w:ascii="宋体" w:hAnsi="宋体" w:eastAsia="宋体" w:cs="宋体"/>
          <w:sz w:val="24"/>
          <w:szCs w:val="24"/>
        </w:rPr>
        <w:t>2、实时跟踪新技术的发展，及时针对相关人</w:t>
      </w:r>
      <w:r>
        <w:rPr>
          <w:rFonts w:ascii="宋体" w:hAnsi="宋体" w:eastAsia="宋体" w:cs="宋体"/>
          <w:spacing w:val="-1"/>
          <w:sz w:val="24"/>
          <w:szCs w:val="24"/>
        </w:rPr>
        <w:t>员进行技术培训，用新的设计理</w:t>
      </w:r>
      <w:r>
        <w:rPr>
          <w:rFonts w:ascii="宋体" w:hAnsi="宋体" w:eastAsia="宋体" w:cs="宋体"/>
          <w:sz w:val="24"/>
          <w:szCs w:val="24"/>
        </w:rPr>
        <w:t>念和技术来完善平台的设计，以保障平台设计的先进性，</w:t>
      </w:r>
      <w:r>
        <w:rPr>
          <w:rFonts w:ascii="宋体" w:hAnsi="宋体" w:eastAsia="宋体" w:cs="宋体"/>
          <w:spacing w:val="-1"/>
          <w:sz w:val="24"/>
          <w:szCs w:val="24"/>
        </w:rPr>
        <w:t>为业务发展提供更好的</w:t>
      </w:r>
      <w:r>
        <w:rPr>
          <w:rFonts w:ascii="宋体" w:hAnsi="宋体" w:eastAsia="宋体" w:cs="宋体"/>
          <w:spacing w:val="-10"/>
          <w:sz w:val="24"/>
          <w:szCs w:val="24"/>
        </w:rPr>
        <w:t>支撑。</w:t>
      </w:r>
    </w:p>
    <w:p w14:paraId="617833A2">
      <w:pPr>
        <w:pStyle w:val="20"/>
        <w:bidi w:val="0"/>
      </w:pPr>
      <w:bookmarkStart w:id="16" w:name="_Toc16097"/>
      <w:r>
        <w:t>技术手册研发规划</w:t>
      </w:r>
      <w:bookmarkEnd w:id="16"/>
    </w:p>
    <w:p w14:paraId="4FF1BA9F">
      <w:pPr>
        <w:spacing w:before="305" w:line="360" w:lineRule="auto"/>
        <w:ind w:left="23" w:right="60" w:firstLine="482"/>
        <w:jc w:val="both"/>
        <w:rPr>
          <w:rFonts w:ascii="宋体" w:hAnsi="宋体" w:eastAsia="宋体" w:cs="宋体"/>
          <w:sz w:val="24"/>
          <w:szCs w:val="24"/>
        </w:rPr>
      </w:pPr>
      <w:r>
        <w:rPr>
          <w:rFonts w:ascii="宋体" w:hAnsi="宋体" w:eastAsia="宋体" w:cs="宋体"/>
          <w:sz w:val="24"/>
          <w:szCs w:val="24"/>
        </w:rPr>
        <w:t>为了提高运维工程师在工作中发现问题以及</w:t>
      </w:r>
      <w:r>
        <w:rPr>
          <w:rFonts w:ascii="宋体" w:hAnsi="宋体" w:eastAsia="宋体" w:cs="宋体"/>
          <w:spacing w:val="-1"/>
          <w:sz w:val="24"/>
          <w:szCs w:val="24"/>
        </w:rPr>
        <w:t>解决问题的效率，缩短事件及问题的解决事件。根据公司运维业务的实际情况，本年度决定</w:t>
      </w:r>
      <w:r>
        <w:rPr>
          <w:rFonts w:ascii="宋体" w:hAnsi="宋体" w:eastAsia="宋体" w:cs="宋体"/>
          <w:spacing w:val="-2"/>
          <w:sz w:val="24"/>
          <w:szCs w:val="24"/>
        </w:rPr>
        <w:t>研发相关的技术手册。本年度投入技术手册的研发预算经费为：3</w:t>
      </w:r>
      <w:r>
        <w:rPr>
          <w:rFonts w:ascii="宋体" w:hAnsi="宋体" w:eastAsia="宋体" w:cs="宋体"/>
          <w:spacing w:val="-27"/>
          <w:sz w:val="24"/>
          <w:szCs w:val="24"/>
        </w:rPr>
        <w:t xml:space="preserve"> </w:t>
      </w:r>
      <w:r>
        <w:rPr>
          <w:rFonts w:ascii="宋体" w:hAnsi="宋体" w:eastAsia="宋体" w:cs="宋体"/>
          <w:spacing w:val="-2"/>
          <w:sz w:val="24"/>
          <w:szCs w:val="24"/>
        </w:rPr>
        <w:t>万元。</w:t>
      </w:r>
    </w:p>
    <w:p w14:paraId="726AB5D2">
      <w:pPr>
        <w:spacing w:before="13"/>
      </w:pPr>
      <w:r>
        <w:rPr>
          <w:rFonts w:ascii="宋体" w:hAnsi="宋体" w:eastAsia="宋体" w:cs="宋体"/>
          <w:spacing w:val="-2"/>
          <w:sz w:val="24"/>
          <w:szCs w:val="24"/>
        </w:rPr>
        <w:t>技术手册的研发由研发中心负责，并要求于</w:t>
      </w:r>
      <w:r>
        <w:rPr>
          <w:rFonts w:ascii="宋体" w:hAnsi="宋体" w:eastAsia="宋体" w:cs="宋体"/>
          <w:spacing w:val="-48"/>
          <w:sz w:val="24"/>
          <w:szCs w:val="24"/>
        </w:rPr>
        <w:t xml:space="preserve"> </w:t>
      </w:r>
      <w:r>
        <w:rPr>
          <w:rFonts w:ascii="宋体" w:hAnsi="宋体" w:eastAsia="宋体" w:cs="宋体"/>
          <w:spacing w:val="-2"/>
          <w:sz w:val="24"/>
          <w:szCs w:val="24"/>
        </w:rPr>
        <w:t>2</w:t>
      </w:r>
      <w:r>
        <w:rPr>
          <w:rFonts w:ascii="宋体" w:hAnsi="宋体" w:eastAsia="宋体" w:cs="宋体"/>
          <w:spacing w:val="-3"/>
          <w:sz w:val="24"/>
          <w:szCs w:val="24"/>
        </w:rPr>
        <w:t>025年</w:t>
      </w:r>
      <w:r>
        <w:rPr>
          <w:rFonts w:ascii="宋体" w:hAnsi="宋体" w:eastAsia="宋体" w:cs="宋体"/>
          <w:spacing w:val="-46"/>
          <w:sz w:val="24"/>
          <w:szCs w:val="24"/>
        </w:rPr>
        <w:t xml:space="preserve"> </w:t>
      </w:r>
      <w:r>
        <w:rPr>
          <w:rFonts w:ascii="宋体" w:hAnsi="宋体" w:eastAsia="宋体" w:cs="宋体"/>
          <w:spacing w:val="-3"/>
          <w:sz w:val="24"/>
          <w:szCs w:val="24"/>
        </w:rPr>
        <w:t>5</w:t>
      </w:r>
      <w:r>
        <w:rPr>
          <w:rFonts w:ascii="宋体" w:hAnsi="宋体" w:eastAsia="宋体" w:cs="宋体"/>
          <w:spacing w:val="-45"/>
          <w:sz w:val="24"/>
          <w:szCs w:val="24"/>
        </w:rPr>
        <w:t xml:space="preserve"> </w:t>
      </w:r>
      <w:r>
        <w:rPr>
          <w:rFonts w:ascii="宋体" w:hAnsi="宋体" w:eastAsia="宋体" w:cs="宋体"/>
          <w:spacing w:val="-3"/>
          <w:sz w:val="24"/>
          <w:szCs w:val="24"/>
        </w:rPr>
        <w:t>月前完成所有技术手册。</w:t>
      </w:r>
    </w:p>
    <w:p w14:paraId="523FBA62">
      <w:pPr>
        <w:spacing w:before="13"/>
      </w:pPr>
    </w:p>
    <w:tbl>
      <w:tblPr>
        <w:tblStyle w:val="18"/>
        <w:tblW w:w="876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57"/>
        <w:gridCol w:w="7806"/>
      </w:tblGrid>
      <w:tr w14:paraId="4CF0AEE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24" w:hRule="atLeast"/>
        </w:trPr>
        <w:tc>
          <w:tcPr>
            <w:tcW w:w="957" w:type="dxa"/>
            <w:shd w:val="clear" w:color="auto" w:fill="A6A6A6"/>
            <w:vAlign w:val="top"/>
          </w:tcPr>
          <w:p w14:paraId="05771EC9">
            <w:pPr>
              <w:spacing w:before="89" w:line="223" w:lineRule="auto"/>
              <w:ind w:left="234"/>
              <w:rPr>
                <w:rFonts w:ascii="黑体" w:hAnsi="黑体" w:eastAsia="黑体" w:cs="黑体"/>
                <w:sz w:val="24"/>
                <w:szCs w:val="24"/>
              </w:rPr>
            </w:pPr>
            <w:r>
              <w:rPr>
                <w:rFonts w:ascii="黑体" w:hAnsi="黑体" w:eastAsia="黑体" w:cs="黑体"/>
                <w:b/>
                <w:bCs/>
                <w:spacing w:val="-5"/>
                <w:sz w:val="24"/>
                <w:szCs w:val="24"/>
              </w:rPr>
              <w:t>序号</w:t>
            </w:r>
          </w:p>
        </w:tc>
        <w:tc>
          <w:tcPr>
            <w:tcW w:w="7806" w:type="dxa"/>
            <w:shd w:val="clear" w:color="auto" w:fill="A6A6A6"/>
            <w:vAlign w:val="top"/>
          </w:tcPr>
          <w:p w14:paraId="74AE90A2">
            <w:pPr>
              <w:spacing w:before="90" w:line="222" w:lineRule="auto"/>
              <w:ind w:left="3419"/>
              <w:rPr>
                <w:rFonts w:ascii="黑体" w:hAnsi="黑体" w:eastAsia="黑体" w:cs="黑体"/>
                <w:sz w:val="24"/>
                <w:szCs w:val="24"/>
              </w:rPr>
            </w:pPr>
            <w:r>
              <w:rPr>
                <w:rFonts w:ascii="黑体" w:hAnsi="黑体" w:eastAsia="黑体" w:cs="黑体"/>
                <w:b/>
                <w:bCs/>
                <w:spacing w:val="-5"/>
                <w:sz w:val="24"/>
                <w:szCs w:val="24"/>
              </w:rPr>
              <w:t>技术手册</w:t>
            </w:r>
          </w:p>
        </w:tc>
      </w:tr>
      <w:tr w14:paraId="397644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14" w:hRule="atLeast"/>
        </w:trPr>
        <w:tc>
          <w:tcPr>
            <w:tcW w:w="957" w:type="dxa"/>
            <w:vAlign w:val="top"/>
          </w:tcPr>
          <w:p w14:paraId="09A545A6">
            <w:pPr>
              <w:pStyle w:val="19"/>
              <w:spacing w:before="115" w:line="222" w:lineRule="auto"/>
              <w:ind w:left="125"/>
            </w:pPr>
            <w:r>
              <w:t>1</w:t>
            </w:r>
          </w:p>
        </w:tc>
        <w:tc>
          <w:tcPr>
            <w:tcW w:w="7806" w:type="dxa"/>
            <w:vAlign w:val="top"/>
          </w:tcPr>
          <w:p w14:paraId="74AE88C1">
            <w:pPr>
              <w:pStyle w:val="19"/>
              <w:spacing w:before="81" w:line="220" w:lineRule="auto"/>
              <w:ind w:left="96"/>
            </w:pPr>
            <w:r>
              <w:rPr>
                <w:spacing w:val="-2"/>
              </w:rPr>
              <w:t>PC</w:t>
            </w:r>
            <w:r>
              <w:rPr>
                <w:spacing w:val="-44"/>
              </w:rPr>
              <w:t xml:space="preserve"> </w:t>
            </w:r>
            <w:r>
              <w:rPr>
                <w:spacing w:val="-2"/>
              </w:rPr>
              <w:t>服务器操作作业指导</w:t>
            </w:r>
          </w:p>
        </w:tc>
      </w:tr>
      <w:tr w14:paraId="3FBB1D6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15" w:hRule="atLeast"/>
        </w:trPr>
        <w:tc>
          <w:tcPr>
            <w:tcW w:w="957" w:type="dxa"/>
            <w:shd w:val="clear" w:color="auto" w:fill="auto"/>
            <w:vAlign w:val="top"/>
          </w:tcPr>
          <w:p w14:paraId="039A278B">
            <w:pPr>
              <w:pStyle w:val="19"/>
              <w:spacing w:before="118" w:line="220" w:lineRule="auto"/>
              <w:ind w:left="112" w:leftChars="0"/>
              <w:rPr>
                <w:rFonts w:hint="eastAsia" w:ascii="宋体" w:hAnsi="宋体" w:eastAsia="宋体" w:cs="宋体"/>
                <w:snapToGrid w:val="0"/>
                <w:color w:val="000000"/>
                <w:kern w:val="0"/>
                <w:sz w:val="24"/>
                <w:szCs w:val="24"/>
                <w:lang w:val="en-US" w:eastAsia="zh-CN" w:bidi="ar-SA"/>
              </w:rPr>
            </w:pPr>
            <w:r>
              <w:rPr>
                <w:rFonts w:hint="eastAsia" w:cs="宋体"/>
                <w:snapToGrid w:val="0"/>
                <w:color w:val="000000"/>
                <w:kern w:val="0"/>
                <w:sz w:val="24"/>
                <w:szCs w:val="24"/>
                <w:lang w:val="en-US" w:eastAsia="zh-CN" w:bidi="ar-SA"/>
              </w:rPr>
              <w:t>2</w:t>
            </w:r>
          </w:p>
        </w:tc>
        <w:tc>
          <w:tcPr>
            <w:tcW w:w="7806" w:type="dxa"/>
            <w:shd w:val="clear" w:color="auto" w:fill="auto"/>
            <w:vAlign w:val="top"/>
          </w:tcPr>
          <w:p w14:paraId="03E67D8C">
            <w:pPr>
              <w:pStyle w:val="19"/>
              <w:spacing w:before="84" w:line="220" w:lineRule="auto"/>
              <w:ind w:left="96" w:leftChars="0"/>
              <w:rPr>
                <w:rFonts w:ascii="宋体" w:hAnsi="宋体" w:eastAsia="宋体" w:cs="宋体"/>
                <w:snapToGrid w:val="0"/>
                <w:color w:val="000000"/>
                <w:kern w:val="0"/>
                <w:sz w:val="24"/>
                <w:szCs w:val="24"/>
                <w:lang w:val="en-US" w:eastAsia="en-US" w:bidi="ar-SA"/>
              </w:rPr>
            </w:pPr>
            <w:r>
              <w:rPr>
                <w:spacing w:val="-2"/>
              </w:rPr>
              <w:t>PC</w:t>
            </w:r>
            <w:r>
              <w:rPr>
                <w:spacing w:val="-49"/>
              </w:rPr>
              <w:t xml:space="preserve"> </w:t>
            </w:r>
            <w:r>
              <w:rPr>
                <w:spacing w:val="-2"/>
              </w:rPr>
              <w:t>服务器巡检表</w:t>
            </w:r>
          </w:p>
        </w:tc>
      </w:tr>
      <w:tr w14:paraId="3294A89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14" w:hRule="atLeast"/>
        </w:trPr>
        <w:tc>
          <w:tcPr>
            <w:tcW w:w="957" w:type="dxa"/>
            <w:shd w:val="clear" w:color="auto" w:fill="auto"/>
            <w:vAlign w:val="top"/>
          </w:tcPr>
          <w:p w14:paraId="51C82751">
            <w:pPr>
              <w:pStyle w:val="19"/>
              <w:spacing w:before="118" w:line="220" w:lineRule="auto"/>
              <w:ind w:left="112" w:leftChars="0"/>
              <w:rPr>
                <w:rFonts w:hint="default" w:ascii="宋体" w:hAnsi="宋体" w:eastAsia="宋体" w:cs="宋体"/>
                <w:snapToGrid w:val="0"/>
                <w:color w:val="000000"/>
                <w:kern w:val="0"/>
                <w:sz w:val="24"/>
                <w:szCs w:val="24"/>
                <w:lang w:val="en-US" w:eastAsia="zh-CN" w:bidi="ar-SA"/>
              </w:rPr>
            </w:pPr>
            <w:r>
              <w:rPr>
                <w:rFonts w:hint="eastAsia" w:cs="宋体"/>
                <w:snapToGrid w:val="0"/>
                <w:color w:val="000000"/>
                <w:kern w:val="0"/>
                <w:sz w:val="24"/>
                <w:szCs w:val="24"/>
                <w:lang w:val="en-US" w:eastAsia="zh-CN" w:bidi="ar-SA"/>
              </w:rPr>
              <w:t>3</w:t>
            </w:r>
          </w:p>
        </w:tc>
        <w:tc>
          <w:tcPr>
            <w:tcW w:w="7806" w:type="dxa"/>
            <w:shd w:val="clear" w:color="auto" w:fill="auto"/>
            <w:vAlign w:val="top"/>
          </w:tcPr>
          <w:p w14:paraId="3E902F2A">
            <w:pPr>
              <w:pStyle w:val="19"/>
              <w:spacing w:before="84" w:line="220" w:lineRule="auto"/>
              <w:ind w:left="96" w:leftChars="0"/>
              <w:rPr>
                <w:rFonts w:hint="default" w:ascii="宋体" w:hAnsi="宋体" w:eastAsia="宋体" w:cs="宋体"/>
                <w:snapToGrid w:val="0"/>
                <w:color w:val="000000"/>
                <w:spacing w:val="-2"/>
                <w:kern w:val="0"/>
                <w:sz w:val="24"/>
                <w:szCs w:val="24"/>
                <w:lang w:val="en-US" w:eastAsia="zh-CN" w:bidi="ar-SA"/>
              </w:rPr>
            </w:pPr>
            <w:r>
              <w:rPr>
                <w:rFonts w:hint="eastAsia"/>
                <w:spacing w:val="-2"/>
                <w:lang w:val="en-US" w:eastAsia="zh-CN"/>
              </w:rPr>
              <w:t>数据库巡检手册</w:t>
            </w:r>
          </w:p>
        </w:tc>
      </w:tr>
    </w:tbl>
    <w:p w14:paraId="27CC72C3">
      <w:pPr>
        <w:pStyle w:val="20"/>
        <w:bidi w:val="0"/>
        <w:rPr>
          <w:rFonts w:hint="default"/>
          <w:lang w:val="en-US" w:eastAsia="zh-CN"/>
        </w:rPr>
      </w:pPr>
      <w:r>
        <w:rPr>
          <w:rFonts w:hint="eastAsia"/>
          <w:lang w:val="en-US" w:eastAsia="zh-CN"/>
        </w:rPr>
        <w:t>新技术储备</w:t>
      </w:r>
    </w:p>
    <w:p w14:paraId="13252979">
      <w:pPr>
        <w:spacing w:before="305" w:line="360" w:lineRule="auto"/>
        <w:ind w:left="23" w:right="60" w:firstLine="482"/>
        <w:jc w:val="both"/>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目前公司项目大多使用jdk8和vue2进行开发，还有部分项目仍在使用Structs</w:t>
      </w:r>
      <w:bookmarkStart w:id="17" w:name="_GoBack"/>
      <w:bookmarkEnd w:id="17"/>
      <w:r>
        <w:rPr>
          <w:rFonts w:hint="eastAsia" w:ascii="宋体" w:hAnsi="宋体" w:eastAsia="宋体" w:cs="宋体"/>
          <w:spacing w:val="-2"/>
          <w:sz w:val="24"/>
          <w:szCs w:val="24"/>
          <w:lang w:val="en-US" w:eastAsia="zh-CN"/>
        </w:rPr>
        <w:t>框架。随着项目功能逐渐增多，在性能和交互方面的要求越来越多，为了适应进一步发展要求，要逐渐学习vue3和jdk17的新性能，逐步学习Springboot框架。</w:t>
      </w:r>
    </w:p>
    <w:sectPr>
      <w:footerReference r:id="rId7" w:type="default"/>
      <w:pgSz w:w="11906" w:h="16839"/>
      <w:pgMar w:top="1431" w:right="1440" w:bottom="1146" w:left="1681" w:header="0" w:footer="89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1BF2F">
    <w:pPr>
      <w:spacing w:line="210" w:lineRule="auto"/>
      <w:ind w:left="3928"/>
      <w:rPr>
        <w:rFonts w:ascii="宋体" w:hAnsi="宋体" w:eastAsia="宋体" w:cs="宋体"/>
        <w:sz w:val="21"/>
        <w:szCs w:val="21"/>
      </w:rPr>
    </w:pPr>
    <w:r>
      <w:rPr>
        <w:rFonts w:ascii="宋体" w:hAnsi="宋体" w:eastAsia="宋体" w:cs="宋体"/>
        <w:spacing w:val="-11"/>
        <w:sz w:val="21"/>
        <w:szCs w:val="21"/>
      </w:rPr>
      <w:t>第</w:t>
    </w:r>
    <w:r>
      <w:rPr>
        <w:rFonts w:ascii="宋体" w:hAnsi="宋体" w:eastAsia="宋体" w:cs="宋体"/>
        <w:spacing w:val="23"/>
        <w:sz w:val="21"/>
        <w:szCs w:val="21"/>
      </w:rPr>
      <w:t xml:space="preserve"> </w:t>
    </w:r>
    <w:r>
      <w:rPr>
        <w:rFonts w:ascii="宋体" w:hAnsi="宋体" w:eastAsia="宋体" w:cs="宋体"/>
        <w:spacing w:val="-11"/>
        <w:sz w:val="21"/>
        <w:szCs w:val="21"/>
      </w:rPr>
      <w:t>1</w:t>
    </w:r>
    <w:r>
      <w:rPr>
        <w:rFonts w:ascii="宋体" w:hAnsi="宋体" w:eastAsia="宋体" w:cs="宋体"/>
        <w:spacing w:val="14"/>
        <w:sz w:val="21"/>
        <w:szCs w:val="21"/>
      </w:rPr>
      <w:t xml:space="preserve"> </w:t>
    </w:r>
    <w:r>
      <w:rPr>
        <w:rFonts w:ascii="宋体" w:hAnsi="宋体" w:eastAsia="宋体" w:cs="宋体"/>
        <w:spacing w:val="-11"/>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D6875B">
    <w:pPr>
      <w:spacing w:line="210" w:lineRule="auto"/>
      <w:ind w:left="3928"/>
      <w:rPr>
        <w:rFonts w:ascii="宋体" w:hAnsi="宋体" w:eastAsia="宋体" w:cs="宋体"/>
        <w:sz w:val="21"/>
        <w:szCs w:val="21"/>
      </w:rPr>
    </w:pPr>
    <w:r>
      <w:rPr>
        <w:rFonts w:ascii="宋体" w:hAnsi="宋体" w:eastAsia="宋体" w:cs="宋体"/>
        <w:spacing w:val="-7"/>
        <w:sz w:val="21"/>
        <w:szCs w:val="21"/>
      </w:rPr>
      <w:t>第</w:t>
    </w:r>
    <w:r>
      <w:rPr>
        <w:rFonts w:ascii="宋体" w:hAnsi="宋体" w:eastAsia="宋体" w:cs="宋体"/>
        <w:spacing w:val="11"/>
        <w:sz w:val="21"/>
        <w:szCs w:val="21"/>
      </w:rPr>
      <w:t xml:space="preserve"> </w:t>
    </w:r>
    <w:r>
      <w:rPr>
        <w:rFonts w:ascii="宋体" w:hAnsi="宋体" w:eastAsia="宋体" w:cs="宋体"/>
        <w:spacing w:val="-7"/>
        <w:sz w:val="21"/>
        <w:szCs w:val="21"/>
      </w:rPr>
      <w:t>2</w:t>
    </w:r>
    <w:r>
      <w:rPr>
        <w:rFonts w:ascii="宋体" w:hAnsi="宋体" w:eastAsia="宋体" w:cs="宋体"/>
        <w:spacing w:val="14"/>
        <w:sz w:val="21"/>
        <w:szCs w:val="21"/>
      </w:rPr>
      <w:t xml:space="preserve"> </w:t>
    </w:r>
    <w:r>
      <w:rPr>
        <w:rFonts w:ascii="宋体" w:hAnsi="宋体" w:eastAsia="宋体" w:cs="宋体"/>
        <w:spacing w:val="-7"/>
        <w:sz w:val="21"/>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85807E">
    <w:pPr>
      <w:spacing w:line="210" w:lineRule="auto"/>
      <w:ind w:left="3980"/>
      <w:rPr>
        <w:rFonts w:ascii="宋体" w:hAnsi="宋体" w:eastAsia="宋体" w:cs="宋体"/>
        <w:sz w:val="21"/>
        <w:szCs w:val="21"/>
      </w:rPr>
    </w:pPr>
    <w:r>
      <w:rPr>
        <w:rFonts w:ascii="宋体" w:hAnsi="宋体" w:eastAsia="宋体" w:cs="宋体"/>
        <w:spacing w:val="-8"/>
        <w:sz w:val="21"/>
        <w:szCs w:val="21"/>
      </w:rPr>
      <w:t>第</w:t>
    </w:r>
    <w:r>
      <w:rPr>
        <w:rFonts w:ascii="宋体" w:hAnsi="宋体" w:eastAsia="宋体" w:cs="宋体"/>
        <w:spacing w:val="23"/>
        <w:sz w:val="21"/>
        <w:szCs w:val="21"/>
      </w:rPr>
      <w:t xml:space="preserve"> </w:t>
    </w:r>
    <w:r>
      <w:rPr>
        <w:rFonts w:ascii="宋体" w:hAnsi="宋体" w:eastAsia="宋体" w:cs="宋体"/>
        <w:spacing w:val="-8"/>
        <w:sz w:val="21"/>
        <w:szCs w:val="21"/>
      </w:rPr>
      <w:t>10</w:t>
    </w:r>
    <w:r>
      <w:rPr>
        <w:rFonts w:ascii="宋体" w:hAnsi="宋体" w:eastAsia="宋体" w:cs="宋体"/>
        <w:spacing w:val="13"/>
        <w:sz w:val="21"/>
        <w:szCs w:val="21"/>
      </w:rPr>
      <w:t xml:space="preserve"> </w:t>
    </w:r>
    <w:r>
      <w:rPr>
        <w:rFonts w:ascii="宋体" w:hAnsi="宋体" w:eastAsia="宋体" w:cs="宋体"/>
        <w:spacing w:val="-8"/>
        <w:sz w:val="21"/>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36B4F1D3"/>
    <w:multiLevelType w:val="singleLevel"/>
    <w:tmpl w:val="36B4F1D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0749E3"/>
    <w:rsid w:val="006360BD"/>
    <w:rsid w:val="00C23986"/>
    <w:rsid w:val="012A6BDB"/>
    <w:rsid w:val="016A5229"/>
    <w:rsid w:val="018207C5"/>
    <w:rsid w:val="022C6982"/>
    <w:rsid w:val="023D293E"/>
    <w:rsid w:val="025D4D8E"/>
    <w:rsid w:val="02C10E79"/>
    <w:rsid w:val="03BB6210"/>
    <w:rsid w:val="05216546"/>
    <w:rsid w:val="05771B25"/>
    <w:rsid w:val="05CB32A2"/>
    <w:rsid w:val="05D114F6"/>
    <w:rsid w:val="0618319C"/>
    <w:rsid w:val="062F07EF"/>
    <w:rsid w:val="073940F2"/>
    <w:rsid w:val="075334EF"/>
    <w:rsid w:val="07D72EEC"/>
    <w:rsid w:val="08935065"/>
    <w:rsid w:val="09A6701A"/>
    <w:rsid w:val="09FE0C04"/>
    <w:rsid w:val="0A23066B"/>
    <w:rsid w:val="0A343E3A"/>
    <w:rsid w:val="0A486323"/>
    <w:rsid w:val="0AEB73DB"/>
    <w:rsid w:val="0B507DEF"/>
    <w:rsid w:val="0B923CFA"/>
    <w:rsid w:val="0CFE523C"/>
    <w:rsid w:val="0E1704E7"/>
    <w:rsid w:val="0E356BBF"/>
    <w:rsid w:val="0FD35650"/>
    <w:rsid w:val="0FD85A54"/>
    <w:rsid w:val="108965E6"/>
    <w:rsid w:val="1115264F"/>
    <w:rsid w:val="11301FEB"/>
    <w:rsid w:val="12282CC2"/>
    <w:rsid w:val="12A460C1"/>
    <w:rsid w:val="12C02EFB"/>
    <w:rsid w:val="132C67E2"/>
    <w:rsid w:val="134E6759"/>
    <w:rsid w:val="13FC4407"/>
    <w:rsid w:val="154A11A2"/>
    <w:rsid w:val="156C37B3"/>
    <w:rsid w:val="15CD7F7E"/>
    <w:rsid w:val="161F3D65"/>
    <w:rsid w:val="1685224C"/>
    <w:rsid w:val="16E71ADB"/>
    <w:rsid w:val="18040F1B"/>
    <w:rsid w:val="182E0907"/>
    <w:rsid w:val="198D3D53"/>
    <w:rsid w:val="19EC0A79"/>
    <w:rsid w:val="1A1678A4"/>
    <w:rsid w:val="1A7F3039"/>
    <w:rsid w:val="1AD03EF7"/>
    <w:rsid w:val="1AFD2256"/>
    <w:rsid w:val="1B487A29"/>
    <w:rsid w:val="1C915908"/>
    <w:rsid w:val="1E200CF1"/>
    <w:rsid w:val="1E9A6CF6"/>
    <w:rsid w:val="1EF50BBB"/>
    <w:rsid w:val="1F9276F2"/>
    <w:rsid w:val="20286583"/>
    <w:rsid w:val="20AD30F4"/>
    <w:rsid w:val="20C31130"/>
    <w:rsid w:val="20F546B7"/>
    <w:rsid w:val="219263AA"/>
    <w:rsid w:val="21D249F9"/>
    <w:rsid w:val="21FC3824"/>
    <w:rsid w:val="2311214F"/>
    <w:rsid w:val="231406D1"/>
    <w:rsid w:val="23D700A4"/>
    <w:rsid w:val="24570930"/>
    <w:rsid w:val="24BE5D2A"/>
    <w:rsid w:val="280653FC"/>
    <w:rsid w:val="28546167"/>
    <w:rsid w:val="2AC82A60"/>
    <w:rsid w:val="2B8F1305"/>
    <w:rsid w:val="2BEC66B7"/>
    <w:rsid w:val="2C6170A5"/>
    <w:rsid w:val="2CEA52EC"/>
    <w:rsid w:val="2D1304CB"/>
    <w:rsid w:val="2DBA2F11"/>
    <w:rsid w:val="2E287697"/>
    <w:rsid w:val="2E306E2E"/>
    <w:rsid w:val="2E5F10B0"/>
    <w:rsid w:val="2F4A2072"/>
    <w:rsid w:val="2FB7619A"/>
    <w:rsid w:val="308E41E1"/>
    <w:rsid w:val="31506377"/>
    <w:rsid w:val="31815AF3"/>
    <w:rsid w:val="32496611"/>
    <w:rsid w:val="32E107F7"/>
    <w:rsid w:val="345309D9"/>
    <w:rsid w:val="358160C2"/>
    <w:rsid w:val="364A6DFC"/>
    <w:rsid w:val="37B7226F"/>
    <w:rsid w:val="37EB3CC7"/>
    <w:rsid w:val="3845787B"/>
    <w:rsid w:val="38577975"/>
    <w:rsid w:val="38D96215"/>
    <w:rsid w:val="394A7FCD"/>
    <w:rsid w:val="39B079DC"/>
    <w:rsid w:val="39E70B45"/>
    <w:rsid w:val="3A347BA7"/>
    <w:rsid w:val="3A976388"/>
    <w:rsid w:val="3AED7D56"/>
    <w:rsid w:val="3C600252"/>
    <w:rsid w:val="3C735BD6"/>
    <w:rsid w:val="3F0F2990"/>
    <w:rsid w:val="42535488"/>
    <w:rsid w:val="42CA554C"/>
    <w:rsid w:val="434F5A51"/>
    <w:rsid w:val="4427077C"/>
    <w:rsid w:val="451707F1"/>
    <w:rsid w:val="4565155C"/>
    <w:rsid w:val="459917E9"/>
    <w:rsid w:val="45DE4E6B"/>
    <w:rsid w:val="46933EA7"/>
    <w:rsid w:val="473531B0"/>
    <w:rsid w:val="480212E4"/>
    <w:rsid w:val="48454C1B"/>
    <w:rsid w:val="49CA5E32"/>
    <w:rsid w:val="4A001853"/>
    <w:rsid w:val="4A2D016F"/>
    <w:rsid w:val="4A6C3E97"/>
    <w:rsid w:val="4B217CD3"/>
    <w:rsid w:val="4D901140"/>
    <w:rsid w:val="4DDF3E76"/>
    <w:rsid w:val="4E710F72"/>
    <w:rsid w:val="4E720846"/>
    <w:rsid w:val="4F263A63"/>
    <w:rsid w:val="4F391364"/>
    <w:rsid w:val="50EA500B"/>
    <w:rsid w:val="51527B83"/>
    <w:rsid w:val="517D5E7F"/>
    <w:rsid w:val="52B05FFB"/>
    <w:rsid w:val="52CF44B9"/>
    <w:rsid w:val="52D65847"/>
    <w:rsid w:val="53BD2B10"/>
    <w:rsid w:val="53DD2C05"/>
    <w:rsid w:val="5440037E"/>
    <w:rsid w:val="549F173E"/>
    <w:rsid w:val="54D44008"/>
    <w:rsid w:val="55124B31"/>
    <w:rsid w:val="5563538C"/>
    <w:rsid w:val="55CA58D9"/>
    <w:rsid w:val="564231F4"/>
    <w:rsid w:val="56F3629C"/>
    <w:rsid w:val="583F5C3D"/>
    <w:rsid w:val="593A6404"/>
    <w:rsid w:val="5A344EA3"/>
    <w:rsid w:val="5A5F61E3"/>
    <w:rsid w:val="5A7A1043"/>
    <w:rsid w:val="5B601221"/>
    <w:rsid w:val="5B8147BE"/>
    <w:rsid w:val="5BC00E43"/>
    <w:rsid w:val="5D0879A2"/>
    <w:rsid w:val="5D9702C9"/>
    <w:rsid w:val="5EAB56C6"/>
    <w:rsid w:val="5EDF3CD6"/>
    <w:rsid w:val="6057789C"/>
    <w:rsid w:val="61736957"/>
    <w:rsid w:val="61CE5D71"/>
    <w:rsid w:val="62C0797A"/>
    <w:rsid w:val="63892462"/>
    <w:rsid w:val="639C2195"/>
    <w:rsid w:val="645E744B"/>
    <w:rsid w:val="648C220A"/>
    <w:rsid w:val="649B244D"/>
    <w:rsid w:val="64E2007C"/>
    <w:rsid w:val="64ED10BC"/>
    <w:rsid w:val="66171FA7"/>
    <w:rsid w:val="667C04D1"/>
    <w:rsid w:val="670047E9"/>
    <w:rsid w:val="68000819"/>
    <w:rsid w:val="685A261F"/>
    <w:rsid w:val="68721717"/>
    <w:rsid w:val="68752FB5"/>
    <w:rsid w:val="69285964"/>
    <w:rsid w:val="69A9560C"/>
    <w:rsid w:val="69BF6BDD"/>
    <w:rsid w:val="6B7B4D86"/>
    <w:rsid w:val="6B8D62EF"/>
    <w:rsid w:val="6C07486C"/>
    <w:rsid w:val="6C240F7A"/>
    <w:rsid w:val="6C382C77"/>
    <w:rsid w:val="6CA960D5"/>
    <w:rsid w:val="6CFE39DD"/>
    <w:rsid w:val="6D2045F0"/>
    <w:rsid w:val="6D68758C"/>
    <w:rsid w:val="6DE9247B"/>
    <w:rsid w:val="6E1F5E9D"/>
    <w:rsid w:val="6E5B2C4D"/>
    <w:rsid w:val="6E5F41DF"/>
    <w:rsid w:val="6E71421E"/>
    <w:rsid w:val="6E970129"/>
    <w:rsid w:val="6EC46A44"/>
    <w:rsid w:val="703379DD"/>
    <w:rsid w:val="70A64653"/>
    <w:rsid w:val="70B56644"/>
    <w:rsid w:val="7148642D"/>
    <w:rsid w:val="717209D9"/>
    <w:rsid w:val="726454F7"/>
    <w:rsid w:val="72C76B03"/>
    <w:rsid w:val="73D634A1"/>
    <w:rsid w:val="76524935"/>
    <w:rsid w:val="781C15EE"/>
    <w:rsid w:val="785A7E98"/>
    <w:rsid w:val="785E75C1"/>
    <w:rsid w:val="78FF6FF6"/>
    <w:rsid w:val="79ED32F3"/>
    <w:rsid w:val="7A9419C0"/>
    <w:rsid w:val="7AD95625"/>
    <w:rsid w:val="7BD209F2"/>
    <w:rsid w:val="7C5C02BC"/>
    <w:rsid w:val="7CEC7892"/>
    <w:rsid w:val="7D2C4132"/>
    <w:rsid w:val="7DB53444"/>
    <w:rsid w:val="7DEE7639"/>
    <w:rsid w:val="7DF76897"/>
    <w:rsid w:val="7EF17F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Words>2549</Words>
  <Characters>2691</Characters>
  <TotalTime>2</TotalTime>
  <ScaleCrop>false</ScaleCrop>
  <LinksUpToDate>false</LinksUpToDate>
  <CharactersWithSpaces>2766</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2025-08-16T03:17:00Z</dcterms:created>
  <dc:creator>PC</dc:creator>
  <cp:lastModifiedBy>郝宇</cp:lastModifiedBy>
  <dcterms:modified xsi:type="dcterms:W3CDTF">2025-08-29T08:47:42Z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2025-08-19T18:03:20Z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0093F2EB7B364A05B49EE85816F38200_12</vt:lpwstr>
  </property>
</Properties>
</file>