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D02EA">
      <w:pPr>
        <w:pStyle w:val="11"/>
        <w:spacing w:before="307" w:line="184" w:lineRule="auto"/>
        <w:ind w:left="4"/>
        <w:jc w:val="center"/>
        <w:outlineLvl w:val="0"/>
        <w:rPr>
          <w:b/>
          <w:bCs/>
          <w:color w:val="333333"/>
          <w:spacing w:val="2"/>
          <w:sz w:val="29"/>
          <w:szCs w:val="29"/>
        </w:rPr>
      </w:pPr>
      <w:bookmarkStart w:id="0" w:name="_Toc26596"/>
      <w:r>
        <w:rPr>
          <w:b/>
          <w:bCs/>
          <w:color w:val="333333"/>
          <w:spacing w:val="2"/>
          <w:sz w:val="29"/>
          <w:szCs w:val="29"/>
        </w:rPr>
        <w:t>服务知识管理制度</w:t>
      </w:r>
      <w:bookmarkEnd w:id="0"/>
    </w:p>
    <w:p w14:paraId="06375A6B">
      <w:pPr>
        <w:bidi w:val="0"/>
      </w:pPr>
    </w:p>
    <w:p w14:paraId="536D8E14">
      <w:pPr>
        <w:bidi w:val="0"/>
      </w:pPr>
    </w:p>
    <w:p w14:paraId="32784F25">
      <w:pPr>
        <w:bidi w:val="0"/>
      </w:pPr>
    </w:p>
    <w:p w14:paraId="3B2DBF09">
      <w:pPr>
        <w:bidi w:val="0"/>
      </w:pPr>
    </w:p>
    <w:p w14:paraId="67069402">
      <w:pPr>
        <w:bidi w:val="0"/>
      </w:pPr>
    </w:p>
    <w:p w14:paraId="77F64BCC">
      <w:pPr>
        <w:bidi w:val="0"/>
      </w:pPr>
    </w:p>
    <w:p w14:paraId="3EA0764E">
      <w:pPr>
        <w:bidi w:val="0"/>
      </w:pPr>
    </w:p>
    <w:p w14:paraId="74A42C5A">
      <w:pPr>
        <w:bidi w:val="0"/>
      </w:pPr>
    </w:p>
    <w:p w14:paraId="3B154E80">
      <w:pPr>
        <w:bidi w:val="0"/>
      </w:pPr>
    </w:p>
    <w:p w14:paraId="6DA0996F">
      <w:pPr>
        <w:bidi w:val="0"/>
      </w:pPr>
    </w:p>
    <w:p w14:paraId="38E58E04">
      <w:pPr>
        <w:bidi w:val="0"/>
      </w:pPr>
    </w:p>
    <w:p w14:paraId="5E556195">
      <w:pPr>
        <w:bidi w:val="0"/>
      </w:pPr>
    </w:p>
    <w:p w14:paraId="3AC5BFDC">
      <w:pPr>
        <w:bidi w:val="0"/>
      </w:pPr>
    </w:p>
    <w:p w14:paraId="091C2CD4">
      <w:pPr>
        <w:bidi w:val="0"/>
        <w:jc w:val="center"/>
      </w:pPr>
      <w:r>
        <w:rPr>
          <w:position w:val="-25"/>
        </w:rPr>
        <w:drawing>
          <wp:inline distT="0" distB="0" distL="0" distR="0">
            <wp:extent cx="2743200" cy="820420"/>
            <wp:effectExtent l="0" t="0" r="0" b="2540"/>
            <wp:docPr id="1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F5F">
      <w:pPr>
        <w:bidi w:val="0"/>
      </w:pPr>
    </w:p>
    <w:p w14:paraId="3EF46545">
      <w:pPr>
        <w:bidi w:val="0"/>
      </w:pPr>
    </w:p>
    <w:p w14:paraId="358DECAD">
      <w:pPr>
        <w:bidi w:val="0"/>
      </w:pPr>
    </w:p>
    <w:p w14:paraId="3A018593">
      <w:pPr>
        <w:bidi w:val="0"/>
      </w:pPr>
    </w:p>
    <w:p w14:paraId="37F96A8F">
      <w:pPr>
        <w:bidi w:val="0"/>
      </w:pPr>
    </w:p>
    <w:p w14:paraId="0E21161A">
      <w:pPr>
        <w:bidi w:val="0"/>
      </w:pPr>
    </w:p>
    <w:p w14:paraId="7FDFEACC">
      <w:pPr>
        <w:bidi w:val="0"/>
      </w:pPr>
    </w:p>
    <w:p w14:paraId="6B7E2C64">
      <w:pPr>
        <w:bidi w:val="0"/>
      </w:pPr>
    </w:p>
    <w:p w14:paraId="716BBE79">
      <w:pPr>
        <w:bidi w:val="0"/>
      </w:pPr>
    </w:p>
    <w:p w14:paraId="011BAF1A">
      <w:pPr>
        <w:pStyle w:val="11"/>
        <w:spacing w:before="307" w:line="184" w:lineRule="auto"/>
        <w:ind w:left="4"/>
        <w:jc w:val="center"/>
        <w:outlineLvl w:val="0"/>
        <w:rPr>
          <w:b/>
          <w:bCs/>
          <w:color w:val="333333"/>
          <w:spacing w:val="2"/>
          <w:sz w:val="29"/>
          <w:szCs w:val="29"/>
        </w:rPr>
      </w:pPr>
      <w:bookmarkStart w:id="1" w:name="_Toc11709"/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  <w:bookmarkEnd w:id="1"/>
    </w:p>
    <w:p w14:paraId="6ED43684">
      <w:pPr>
        <w:spacing w:before="86" w:line="220" w:lineRule="auto"/>
        <w:ind w:left="398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  <w:br w:type="page"/>
      </w:r>
      <w:bookmarkStart w:id="2" w:name="_Toc16069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2"/>
    </w:p>
    <w:p w14:paraId="0C194873">
      <w:pPr>
        <w:spacing w:line="117" w:lineRule="exact"/>
      </w:pPr>
    </w:p>
    <w:tbl>
      <w:tblPr>
        <w:tblStyle w:val="19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2A0618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00FC5F74">
            <w:pPr>
              <w:spacing w:before="199" w:line="220" w:lineRule="auto"/>
              <w:ind w:left="29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2E91464B">
            <w:pPr>
              <w:spacing w:before="200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服务知识管理制度</w:t>
            </w:r>
            <w:r>
              <w:rPr>
                <w:rFonts w:ascii="宋体" w:hAnsi="宋体" w:eastAsia="宋体" w:cs="宋体"/>
                <w:sz w:val="21"/>
                <w:szCs w:val="21"/>
              </w:rPr>
              <w:t>（HHLC-IT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SS-</w:t>
            </w: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FWZSGL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）</w:t>
            </w:r>
          </w:p>
        </w:tc>
      </w:tr>
      <w:tr w14:paraId="243782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6BC2208D">
            <w:pPr>
              <w:spacing w:before="196" w:line="220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1D416FDE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2A3B34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61FE9227">
            <w:pPr>
              <w:spacing w:before="199" w:line="219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8CB912E">
            <w:pPr>
              <w:spacing w:before="199" w:line="219" w:lineRule="auto"/>
              <w:ind w:left="2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EB53385">
            <w:pPr>
              <w:spacing w:before="199" w:line="219" w:lineRule="auto"/>
              <w:ind w:left="7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557" w:type="dxa"/>
            <w:vAlign w:val="top"/>
          </w:tcPr>
          <w:p w14:paraId="30C769CB">
            <w:pPr>
              <w:spacing w:before="199" w:line="220" w:lineRule="auto"/>
              <w:ind w:left="57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953" w:type="dxa"/>
            <w:vAlign w:val="top"/>
          </w:tcPr>
          <w:p w14:paraId="4F93A975">
            <w:pPr>
              <w:spacing w:before="199" w:line="220" w:lineRule="auto"/>
              <w:ind w:left="7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58F0BC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DBA3600">
            <w:pPr>
              <w:spacing w:before="163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36B38066">
            <w:pPr>
              <w:spacing w:before="163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2" w:type="dxa"/>
            <w:vAlign w:val="top"/>
          </w:tcPr>
          <w:p w14:paraId="597D3341">
            <w:pPr>
              <w:spacing w:before="132" w:line="219" w:lineRule="auto"/>
              <w:ind w:left="74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B570545">
            <w:pPr>
              <w:spacing w:before="134" w:line="228" w:lineRule="auto"/>
              <w:ind w:left="57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郑永伟</w:t>
            </w:r>
          </w:p>
        </w:tc>
        <w:tc>
          <w:tcPr>
            <w:tcW w:w="1953" w:type="dxa"/>
            <w:vAlign w:val="top"/>
          </w:tcPr>
          <w:p w14:paraId="32E9A0CF">
            <w:pPr>
              <w:spacing w:before="133" w:line="220" w:lineRule="auto"/>
              <w:ind w:left="6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1566C5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11C40330">
            <w:pPr>
              <w:pStyle w:val="20"/>
            </w:pPr>
          </w:p>
        </w:tc>
        <w:tc>
          <w:tcPr>
            <w:tcW w:w="1413" w:type="dxa"/>
            <w:vAlign w:val="top"/>
          </w:tcPr>
          <w:p w14:paraId="019A948E">
            <w:pPr>
              <w:pStyle w:val="20"/>
            </w:pPr>
          </w:p>
        </w:tc>
        <w:tc>
          <w:tcPr>
            <w:tcW w:w="2302" w:type="dxa"/>
            <w:vAlign w:val="top"/>
          </w:tcPr>
          <w:p w14:paraId="10542F75">
            <w:pPr>
              <w:pStyle w:val="20"/>
            </w:pPr>
          </w:p>
        </w:tc>
        <w:tc>
          <w:tcPr>
            <w:tcW w:w="1557" w:type="dxa"/>
            <w:vAlign w:val="top"/>
          </w:tcPr>
          <w:p w14:paraId="460997A3">
            <w:pPr>
              <w:pStyle w:val="20"/>
            </w:pPr>
          </w:p>
        </w:tc>
        <w:tc>
          <w:tcPr>
            <w:tcW w:w="1953" w:type="dxa"/>
            <w:vAlign w:val="top"/>
          </w:tcPr>
          <w:p w14:paraId="123E7827">
            <w:pPr>
              <w:pStyle w:val="20"/>
            </w:pPr>
          </w:p>
        </w:tc>
      </w:tr>
      <w:tr w14:paraId="10AC33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60D70B41">
            <w:pPr>
              <w:pStyle w:val="20"/>
            </w:pPr>
          </w:p>
        </w:tc>
        <w:tc>
          <w:tcPr>
            <w:tcW w:w="1413" w:type="dxa"/>
            <w:vAlign w:val="top"/>
          </w:tcPr>
          <w:p w14:paraId="6D613CA9">
            <w:pPr>
              <w:pStyle w:val="20"/>
            </w:pPr>
          </w:p>
        </w:tc>
        <w:tc>
          <w:tcPr>
            <w:tcW w:w="2302" w:type="dxa"/>
            <w:vAlign w:val="top"/>
          </w:tcPr>
          <w:p w14:paraId="5E399EC0">
            <w:pPr>
              <w:pStyle w:val="20"/>
            </w:pPr>
          </w:p>
        </w:tc>
        <w:tc>
          <w:tcPr>
            <w:tcW w:w="1557" w:type="dxa"/>
            <w:vAlign w:val="top"/>
          </w:tcPr>
          <w:p w14:paraId="1F8B3396">
            <w:pPr>
              <w:pStyle w:val="20"/>
            </w:pPr>
          </w:p>
        </w:tc>
        <w:tc>
          <w:tcPr>
            <w:tcW w:w="1953" w:type="dxa"/>
            <w:vAlign w:val="top"/>
          </w:tcPr>
          <w:p w14:paraId="2D939E46">
            <w:pPr>
              <w:pStyle w:val="20"/>
            </w:pPr>
          </w:p>
        </w:tc>
      </w:tr>
    </w:tbl>
    <w:p w14:paraId="76109144">
      <w:pP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</w:pPr>
    </w:p>
    <w:p w14:paraId="18FCBCFC">
      <w:pP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</w:pPr>
      <w: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2707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bCs/>
          <w:snapToGrid w:val="0"/>
          <w:color w:val="333333"/>
          <w:spacing w:val="-8"/>
          <w:kern w:val="0"/>
          <w:sz w:val="24"/>
          <w:szCs w:val="24"/>
          <w:lang w:val="en-US" w:eastAsia="en-US" w:bidi="ar-SA"/>
        </w:rPr>
      </w:sdtEndPr>
      <w:sdtContent>
        <w:p w14:paraId="7DF0852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3B997702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/>
              <w:bCs/>
              <w:color w:val="333333"/>
              <w:spacing w:val="-8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b/>
              <w:bCs/>
              <w:color w:val="333333"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_Toc26596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2"/>
              <w:sz w:val="24"/>
              <w:szCs w:val="24"/>
            </w:rPr>
            <w:t>服务知识管理制度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_Toc26596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6FDA26CA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_Toc11709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t>青岛慧海联创信息技术有限公司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_Toc11709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64E390F6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_Toc16069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_Toc16069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306CBBC2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_Toc10597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目的与范围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_Toc10597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7D48A3E1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_Toc11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7B820240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_Toc10612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1.2. 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_Toc10612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39191F14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_Toc4701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术语和定义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_Toc4701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76EA5BB0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_Toc8360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职责与角色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_Toc8360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0C47BAA9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_Toc29028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知识的分类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_Toc29028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111D31FA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_Toc18502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服务知识生命周期管理流程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_Toc18502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10F89F6E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_Toc29840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bookmarkStart w:id="23" w:name="_GoBack"/>
          <w:bookmarkEnd w:id="23"/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.1. 知识的识别与收集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_Toc29840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46389031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_Toc30801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5.2. 知识的发起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_Toc30801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33C9BDFB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_Toc16608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5.3. 知识的来源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_Toc16608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0372EB8B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_Toc25262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5.4. 知识的加工整理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_Toc25262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220EABD6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_Toc26110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5.5. 知识的提交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_Toc26110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4979C622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_Toc20564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5.6. 知识的分类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_Toc20564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66B9080D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_Toc26928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5.7. 知识点审核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_Toc26928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26F81C82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_Toc14573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5.8. 知识发布及有效性管理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_Toc14573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6B4D3C82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_Toc21748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5.9. 知识传播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_Toc21748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2FB7663E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_Toc4248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5.10. 知识共享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_Toc4248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78873A17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_Toc23094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5.11. 知识更新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_Toc23094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648F0846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_Toc17581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5.12. 知识版本管理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_Toc17581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5EDC767C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_Toc14469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考核与奖惩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_Toc14469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58CCE502">
          <w:pPr>
            <w:rPr>
              <w:rFonts w:hint="eastAsia" w:ascii="Microsoft JhengHei" w:hAnsi="Microsoft JhengHei" w:eastAsia="Microsoft JhengHei" w:cs="Microsoft JhengHei"/>
              <w:bCs/>
              <w:snapToGrid w:val="0"/>
              <w:color w:val="333333"/>
              <w:spacing w:val="-8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</w:sdtContent>
    </w:sdt>
    <w:p w14:paraId="32203F31">
      <w:pPr>
        <w:rPr>
          <w:rFonts w:hint="eastAsia" w:ascii="宋体" w:hAnsi="宋体" w:eastAsia="宋体" w:cs="宋体"/>
          <w:bCs/>
          <w:snapToGrid w:val="0"/>
          <w:color w:val="333333"/>
          <w:spacing w:val="-8"/>
          <w:kern w:val="0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bCs/>
          <w:snapToGrid w:val="0"/>
          <w:color w:val="333333"/>
          <w:spacing w:val="-8"/>
          <w:kern w:val="0"/>
          <w:sz w:val="24"/>
          <w:szCs w:val="24"/>
          <w:lang w:val="en-US" w:eastAsia="en-US" w:bidi="ar-SA"/>
        </w:rPr>
        <w:br w:type="page"/>
      </w:r>
    </w:p>
    <w:p w14:paraId="5EFC892B">
      <w:pPr>
        <w:rPr>
          <w:rFonts w:hint="eastAsia" w:ascii="宋体" w:hAnsi="宋体" w:eastAsia="宋体" w:cs="宋体"/>
          <w:bCs/>
          <w:snapToGrid w:val="0"/>
          <w:color w:val="333333"/>
          <w:spacing w:val="-8"/>
          <w:kern w:val="0"/>
          <w:sz w:val="24"/>
          <w:szCs w:val="24"/>
          <w:lang w:val="en-US" w:eastAsia="en-US" w:bidi="ar-SA"/>
        </w:rPr>
      </w:pPr>
    </w:p>
    <w:p w14:paraId="545A555A">
      <w:pPr>
        <w:pStyle w:val="21"/>
        <w:bidi w:val="0"/>
        <w:rPr>
          <w:rFonts w:hint="eastAsia"/>
        </w:rPr>
      </w:pPr>
      <w:bookmarkStart w:id="3" w:name="_Toc10597"/>
      <w:r>
        <w:rPr>
          <w:rFonts w:hint="eastAsia"/>
        </w:rPr>
        <w:t>目的与范围</w:t>
      </w:r>
      <w:bookmarkEnd w:id="3"/>
    </w:p>
    <w:p w14:paraId="74377EF6">
      <w:pPr>
        <w:pStyle w:val="22"/>
        <w:bidi w:val="0"/>
        <w:rPr>
          <w:rFonts w:hint="eastAsia"/>
        </w:rPr>
      </w:pPr>
      <w:bookmarkStart w:id="4" w:name="_Toc11"/>
      <w:r>
        <w:rPr>
          <w:rFonts w:hint="eastAsia"/>
        </w:rPr>
        <w:t>目的</w:t>
      </w:r>
      <w:bookmarkEnd w:id="4"/>
    </w:p>
    <w:p w14:paraId="12B765B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为规范公司信息技术服务过程中知识的获取、创建、共享、应用与退役的全生命周期管理，积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累和固化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服务经验，避免知识流失，提高服务效率与质量，降低服务风险，最终提升客户满意度，特制定本制</w:t>
      </w:r>
      <w:r>
        <w:rPr>
          <w:rFonts w:hint="eastAsia" w:ascii="宋体" w:hAnsi="宋体" w:eastAsia="宋体" w:cs="宋体"/>
          <w:color w:val="333333"/>
          <w:spacing w:val="-8"/>
          <w:sz w:val="24"/>
          <w:szCs w:val="24"/>
        </w:rPr>
        <w:t>度。</w:t>
      </w:r>
    </w:p>
    <w:p w14:paraId="5E2CAFCC">
      <w:pPr>
        <w:pStyle w:val="22"/>
        <w:bidi w:val="0"/>
        <w:rPr>
          <w:rFonts w:hint="eastAsia"/>
        </w:rPr>
      </w:pPr>
      <w:bookmarkStart w:id="5" w:name="_Toc10612"/>
      <w:r>
        <w:rPr>
          <w:rFonts w:hint="eastAsia"/>
        </w:rPr>
        <w:t>范围</w:t>
      </w:r>
      <w:bookmarkEnd w:id="5"/>
    </w:p>
    <w:p w14:paraId="0FDFDE7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本制度适用于公司内所有与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运维服务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相关的部门及人员，包括但不限于运维服务部、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研发中心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、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质量中心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及一线工程师。管理对象包括在服务过程中产生的所有技术方案、解决方案、经验总结、流程文档等显性知识。</w:t>
      </w:r>
    </w:p>
    <w:p w14:paraId="002CD8CA">
      <w:pPr>
        <w:pStyle w:val="21"/>
        <w:bidi w:val="0"/>
        <w:rPr>
          <w:rFonts w:hint="eastAsia"/>
        </w:rPr>
      </w:pPr>
      <w:bookmarkStart w:id="6" w:name="_Toc4701"/>
      <w:r>
        <w:rPr>
          <w:rFonts w:hint="eastAsia"/>
        </w:rPr>
        <w:t>术语和定义</w:t>
      </w:r>
      <w:bookmarkEnd w:id="6"/>
    </w:p>
    <w:p w14:paraId="166E743F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spacing w:val="4"/>
          <w:sz w:val="24"/>
          <w:szCs w:val="24"/>
        </w:rPr>
        <w:t>服务知识：</w:t>
      </w:r>
      <w:r>
        <w:rPr>
          <w:rFonts w:hint="eastAsia" w:ascii="宋体" w:hAnsi="宋体" w:eastAsia="宋体" w:cs="宋体"/>
          <w:b/>
          <w:bCs/>
          <w:color w:val="333333"/>
          <w:spacing w:val="19"/>
          <w:w w:val="101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在信息技术服务提供过程中，用于解决问題、恢复服务、提升效率或支持决策的信息、经验、方案和技能的总和。其载体可以是文档、图表、脚本、代码片段、视频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等。</w:t>
      </w:r>
    </w:p>
    <w:p w14:paraId="68C151F1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知识条目：</w:t>
      </w:r>
      <w:r>
        <w:rPr>
          <w:rFonts w:hint="eastAsia" w:ascii="宋体" w:hAnsi="宋体" w:eastAsia="宋体" w:cs="宋体"/>
          <w:b/>
          <w:bCs/>
          <w:color w:val="333333"/>
          <w:spacing w:val="2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知识库中独立存在、描述和解决一个特定问题或场景的最小知识单元。</w:t>
      </w:r>
    </w:p>
    <w:p w14:paraId="357253BB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知识生命周期：</w:t>
      </w:r>
      <w:r>
        <w:rPr>
          <w:rFonts w:hint="eastAsia" w:ascii="宋体" w:hAnsi="宋体" w:eastAsia="宋体" w:cs="宋体"/>
          <w:b/>
          <w:bCs/>
          <w:color w:val="333333"/>
          <w:spacing w:val="3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知识从识别、创建、审核、发布、使用、优化到退役</w:t>
      </w:r>
      <w:r>
        <w:rPr>
          <w:rFonts w:hint="eastAsia" w:ascii="宋体" w:hAnsi="宋体" w:eastAsia="宋体" w:cs="宋体"/>
          <w:color w:val="333333"/>
          <w:spacing w:val="2"/>
          <w:sz w:val="24"/>
          <w:szCs w:val="24"/>
        </w:rPr>
        <w:t>的全过程</w:t>
      </w:r>
    </w:p>
    <w:p w14:paraId="14CE1114">
      <w:pPr>
        <w:pStyle w:val="21"/>
        <w:bidi w:val="0"/>
        <w:rPr>
          <w:rFonts w:hint="eastAsia"/>
        </w:rPr>
      </w:pPr>
      <w:bookmarkStart w:id="7" w:name="_Toc8360"/>
      <w:r>
        <w:rPr>
          <w:rFonts w:hint="eastAsia"/>
        </w:rPr>
        <w:t>职责与角色</w:t>
      </w:r>
      <w:bookmarkEnd w:id="7"/>
    </w:p>
    <w:p w14:paraId="506449B6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所有服务人员： 负责识别和提交知识，使用知识解决问题，并反馈知识的有效性。</w:t>
      </w:r>
    </w:p>
    <w:p w14:paraId="29CEB149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  <w:t>服务知识管理员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： 负责本制度的推行与监督，管理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  <w:t>收集服务知识。</w:t>
      </w:r>
    </w:p>
    <w:p w14:paraId="4B978D87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  <w:t>服务知识经理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： 负责本制度的推行与监督，管理知识库，组织知识评审，监控知识质量与绩效，推广知识文化。</w:t>
      </w:r>
    </w:p>
    <w:p w14:paraId="44775B90">
      <w:pPr>
        <w:pStyle w:val="21"/>
        <w:bidi w:val="0"/>
        <w:rPr>
          <w:rFonts w:hint="eastAsia"/>
        </w:rPr>
      </w:pPr>
      <w:bookmarkStart w:id="8" w:name="_Toc29028"/>
      <w:r>
        <w:rPr>
          <w:rFonts w:hint="eastAsia"/>
        </w:rPr>
        <w:t>知识的分类</w:t>
      </w:r>
      <w:bookmarkEnd w:id="8"/>
    </w:p>
    <w:p w14:paraId="244CAB71">
      <w:pPr>
        <w:pStyle w:val="11"/>
        <w:spacing w:before="217" w:line="188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知识库目前分为以下三大类，每个大类下分若干子类，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具体分类如下：</w:t>
      </w:r>
    </w:p>
    <w:p w14:paraId="3FFD4466">
      <w:pPr>
        <w:spacing w:line="180" w:lineRule="exact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9"/>
        <w:tblW w:w="8824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899"/>
        <w:gridCol w:w="7019"/>
      </w:tblGrid>
      <w:tr w14:paraId="2E579CA9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906" w:type="dxa"/>
            <w:shd w:val="clear" w:color="auto" w:fill="F8F8F8"/>
            <w:vAlign w:val="top"/>
          </w:tcPr>
          <w:p w14:paraId="6C56DAAB">
            <w:pPr>
              <w:pStyle w:val="20"/>
              <w:spacing w:before="151" w:line="230" w:lineRule="auto"/>
              <w:ind w:left="197" w:right="305" w:firstLine="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2"/>
                <w:sz w:val="24"/>
                <w:szCs w:val="24"/>
              </w:rPr>
              <w:t>一级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  <w:sz w:val="24"/>
                <w:szCs w:val="24"/>
              </w:rPr>
              <w:t>分类</w:t>
            </w:r>
          </w:p>
        </w:tc>
        <w:tc>
          <w:tcPr>
            <w:tcW w:w="899" w:type="dxa"/>
            <w:shd w:val="clear" w:color="auto" w:fill="F8F8F8"/>
            <w:vAlign w:val="top"/>
          </w:tcPr>
          <w:p w14:paraId="69D311A8">
            <w:pPr>
              <w:pStyle w:val="20"/>
              <w:spacing w:before="151" w:line="230" w:lineRule="auto"/>
              <w:ind w:left="191" w:right="304" w:firstLine="4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2"/>
                <w:sz w:val="24"/>
                <w:szCs w:val="24"/>
              </w:rPr>
              <w:t>二级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  <w:sz w:val="24"/>
                <w:szCs w:val="24"/>
              </w:rPr>
              <w:t>分类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680EBE8C">
            <w:pPr>
              <w:pStyle w:val="20"/>
              <w:spacing w:before="299" w:line="187" w:lineRule="auto"/>
              <w:ind w:left="19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说明</w:t>
            </w:r>
          </w:p>
        </w:tc>
      </w:tr>
      <w:tr w14:paraId="2CA51783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8" w:hRule="atLeast"/>
        </w:trPr>
        <w:tc>
          <w:tcPr>
            <w:tcW w:w="906" w:type="dxa"/>
            <w:vAlign w:val="top"/>
          </w:tcPr>
          <w:p w14:paraId="0760AD91">
            <w:pPr>
              <w:pStyle w:val="20"/>
              <w:spacing w:before="144" w:line="186" w:lineRule="auto"/>
              <w:ind w:left="19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基础</w:t>
            </w:r>
          </w:p>
          <w:p w14:paraId="61AF4F20">
            <w:pPr>
              <w:pStyle w:val="20"/>
              <w:spacing w:before="46" w:line="187" w:lineRule="auto"/>
              <w:ind w:left="19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环境</w:t>
            </w:r>
          </w:p>
          <w:p w14:paraId="0C8E14D4">
            <w:pPr>
              <w:pStyle w:val="20"/>
              <w:spacing w:before="46" w:line="187" w:lineRule="auto"/>
              <w:ind w:left="19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899" w:type="dxa"/>
            <w:vAlign w:val="top"/>
          </w:tcPr>
          <w:p w14:paraId="4A38152F">
            <w:pPr>
              <w:pStyle w:val="20"/>
              <w:spacing w:before="143" w:line="187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机房</w:t>
            </w:r>
          </w:p>
          <w:p w14:paraId="4D9E4C1C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基础</w:t>
            </w:r>
          </w:p>
          <w:p w14:paraId="64B40A63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环境</w:t>
            </w:r>
          </w:p>
        </w:tc>
        <w:tc>
          <w:tcPr>
            <w:tcW w:w="7019" w:type="dxa"/>
            <w:vAlign w:val="top"/>
          </w:tcPr>
          <w:p w14:paraId="38232060">
            <w:pPr>
              <w:pStyle w:val="20"/>
              <w:spacing w:before="291" w:line="229" w:lineRule="auto"/>
              <w:ind w:left="193" w:right="375" w:hang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包括供配电、空调、消防、安防、环境监控（温湿度）等相关的操作流程与</w:t>
            </w:r>
            <w:r>
              <w:rPr>
                <w:rFonts w:hint="eastAsia" w:ascii="宋体" w:hAnsi="宋体" w:eastAsia="宋体" w:cs="宋体"/>
                <w:color w:val="333333"/>
                <w:spacing w:val="-1"/>
                <w:sz w:val="24"/>
                <w:szCs w:val="24"/>
              </w:rPr>
              <w:t>故障处理方案。</w:t>
            </w:r>
          </w:p>
        </w:tc>
      </w:tr>
      <w:tr w14:paraId="264631DD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8" w:hRule="atLeast"/>
        </w:trPr>
        <w:tc>
          <w:tcPr>
            <w:tcW w:w="906" w:type="dxa"/>
            <w:shd w:val="clear" w:color="auto" w:fill="F8F8F8"/>
            <w:vAlign w:val="top"/>
          </w:tcPr>
          <w:p w14:paraId="292298D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0A29F8F0">
            <w:pPr>
              <w:pStyle w:val="20"/>
              <w:spacing w:before="145" w:line="187" w:lineRule="auto"/>
              <w:ind w:left="20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-2"/>
                <w:sz w:val="24"/>
                <w:szCs w:val="24"/>
              </w:rPr>
              <w:t>网络</w:t>
            </w:r>
          </w:p>
          <w:p w14:paraId="5FF426CB">
            <w:pPr>
              <w:pStyle w:val="20"/>
              <w:spacing w:before="46" w:line="187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链路</w:t>
            </w:r>
          </w:p>
          <w:p w14:paraId="4520A113">
            <w:pPr>
              <w:pStyle w:val="20"/>
              <w:spacing w:before="44" w:line="188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故障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2372039B">
            <w:pPr>
              <w:spacing w:line="362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2AE3D25A">
            <w:pPr>
              <w:pStyle w:val="20"/>
              <w:spacing w:before="81" w:line="187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包括运营商线路、内部网络互联等链路问题的排查与解决指南。</w:t>
            </w:r>
          </w:p>
        </w:tc>
      </w:tr>
      <w:tr w14:paraId="57D77D3B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vAlign w:val="top"/>
          </w:tcPr>
          <w:p w14:paraId="610644D5">
            <w:pPr>
              <w:pStyle w:val="20"/>
              <w:spacing w:before="149" w:line="228" w:lineRule="auto"/>
              <w:ind w:left="196" w:right="305" w:hang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  <w:sz w:val="24"/>
                <w:szCs w:val="24"/>
              </w:rPr>
              <w:t>硬件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899" w:type="dxa"/>
            <w:vAlign w:val="top"/>
          </w:tcPr>
          <w:p w14:paraId="3ACEED32">
            <w:pPr>
              <w:pStyle w:val="20"/>
              <w:spacing w:before="149" w:line="228" w:lineRule="auto"/>
              <w:ind w:left="192" w:right="304" w:firstLine="1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-4"/>
                <w:sz w:val="24"/>
                <w:szCs w:val="24"/>
              </w:rPr>
              <w:t>网络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vAlign w:val="top"/>
          </w:tcPr>
          <w:p w14:paraId="13CC4D2A">
            <w:pPr>
              <w:pStyle w:val="20"/>
              <w:spacing w:before="146" w:line="229" w:lineRule="auto"/>
              <w:ind w:left="192" w:right="37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包括交换机、路由器、防火墙、负载均衡等网络设备的配置、监控与故障处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4"/>
                <w:szCs w:val="24"/>
              </w:rPr>
              <w:t>理知识。</w:t>
            </w:r>
          </w:p>
        </w:tc>
      </w:tr>
      <w:tr w14:paraId="094D45F0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shd w:val="clear" w:color="auto" w:fill="F8F8F8"/>
            <w:vAlign w:val="top"/>
          </w:tcPr>
          <w:p w14:paraId="5B60A3E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26C9B717">
            <w:pPr>
              <w:pStyle w:val="20"/>
              <w:spacing w:before="149" w:line="228" w:lineRule="auto"/>
              <w:ind w:left="192" w:right="304" w:firstLine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2"/>
                <w:sz w:val="24"/>
                <w:szCs w:val="24"/>
              </w:rPr>
              <w:t>主机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01DD5324">
            <w:pPr>
              <w:pStyle w:val="20"/>
              <w:spacing w:before="148" w:line="227" w:lineRule="auto"/>
              <w:ind w:left="192" w:right="32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包括服务器、小型机等计算设备的硬件故障诊断、部件更换、</w:t>
            </w:r>
            <w:r>
              <w:rPr>
                <w:rFonts w:hint="eastAsia" w:ascii="宋体" w:hAnsi="宋体" w:eastAsia="宋体" w:cs="宋体"/>
                <w:color w:val="333333"/>
                <w:spacing w:val="24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BIOS配置等知</w:t>
            </w:r>
            <w:r>
              <w:rPr>
                <w:rFonts w:hint="eastAsia" w:ascii="宋体" w:hAnsi="宋体" w:eastAsia="宋体" w:cs="宋体"/>
                <w:color w:val="333333"/>
                <w:spacing w:val="-9"/>
                <w:sz w:val="24"/>
                <w:szCs w:val="24"/>
              </w:rPr>
              <w:t>识。</w:t>
            </w:r>
          </w:p>
        </w:tc>
      </w:tr>
      <w:tr w14:paraId="1A7FC221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vAlign w:val="top"/>
          </w:tcPr>
          <w:p w14:paraId="368312F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vAlign w:val="top"/>
          </w:tcPr>
          <w:p w14:paraId="1019A953">
            <w:pPr>
              <w:pStyle w:val="20"/>
              <w:spacing w:before="152" w:line="227" w:lineRule="auto"/>
              <w:ind w:left="191" w:right="304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存储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vAlign w:val="top"/>
          </w:tcPr>
          <w:p w14:paraId="34F4CE7C">
            <w:pPr>
              <w:pStyle w:val="20"/>
              <w:spacing w:before="299" w:line="188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包括存储阵列、磁带库、光纤交换机等的配置、扩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容与故障处理方案。</w:t>
            </w:r>
          </w:p>
        </w:tc>
      </w:tr>
      <w:tr w14:paraId="46E33F34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shd w:val="clear" w:color="auto" w:fill="F8F8F8"/>
            <w:vAlign w:val="top"/>
          </w:tcPr>
          <w:p w14:paraId="209C451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24E28353">
            <w:pPr>
              <w:pStyle w:val="20"/>
              <w:spacing w:before="155" w:line="226" w:lineRule="auto"/>
              <w:ind w:left="192" w:right="304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桌面运维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4AFDAD46">
            <w:pPr>
              <w:pStyle w:val="20"/>
              <w:spacing w:before="300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包括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PC</w:t>
            </w: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电脑、打印机、扫描仪等终端设备的安装、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调试与故障排除指南。</w:t>
            </w:r>
          </w:p>
        </w:tc>
      </w:tr>
      <w:tr w14:paraId="77B3D72B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9" w:hRule="atLeast"/>
        </w:trPr>
        <w:tc>
          <w:tcPr>
            <w:tcW w:w="906" w:type="dxa"/>
            <w:vAlign w:val="top"/>
          </w:tcPr>
          <w:p w14:paraId="6C725068">
            <w:pPr>
              <w:pStyle w:val="20"/>
              <w:spacing w:before="303" w:line="232" w:lineRule="auto"/>
              <w:ind w:left="197" w:right="30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软件运维</w:t>
            </w:r>
          </w:p>
        </w:tc>
        <w:tc>
          <w:tcPr>
            <w:tcW w:w="899" w:type="dxa"/>
            <w:vAlign w:val="top"/>
          </w:tcPr>
          <w:p w14:paraId="3D597427">
            <w:pPr>
              <w:pStyle w:val="20"/>
              <w:spacing w:before="155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基础</w:t>
            </w:r>
          </w:p>
          <w:p w14:paraId="74D1E13A">
            <w:pPr>
              <w:pStyle w:val="20"/>
              <w:spacing w:before="46" w:line="187" w:lineRule="auto"/>
              <w:ind w:left="19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软件</w:t>
            </w:r>
          </w:p>
          <w:p w14:paraId="26591DFA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vAlign w:val="top"/>
          </w:tcPr>
          <w:p w14:paraId="3564C818">
            <w:pPr>
              <w:pStyle w:val="20"/>
              <w:spacing w:before="303" w:line="204" w:lineRule="auto"/>
              <w:ind w:left="222" w:right="412" w:hanging="3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包括操作系统（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Windows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Linux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）、数据库（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Oracle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MySQL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等）、中间件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（Weblogic/Tomcat等）的安装、配置、调优与故障处理知识。</w:t>
            </w:r>
          </w:p>
        </w:tc>
      </w:tr>
      <w:tr w14:paraId="074D54DB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6" w:hRule="atLeast"/>
        </w:trPr>
        <w:tc>
          <w:tcPr>
            <w:tcW w:w="906" w:type="dxa"/>
            <w:shd w:val="clear" w:color="auto" w:fill="F8F8F8"/>
            <w:vAlign w:val="top"/>
          </w:tcPr>
          <w:p w14:paraId="35A6FC9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092B619A">
            <w:pPr>
              <w:pStyle w:val="20"/>
              <w:spacing w:before="155" w:line="187" w:lineRule="auto"/>
              <w:ind w:left="19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应用</w:t>
            </w:r>
          </w:p>
          <w:p w14:paraId="6243A537">
            <w:pPr>
              <w:pStyle w:val="20"/>
              <w:spacing w:before="46" w:line="187" w:lineRule="auto"/>
              <w:ind w:left="19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软件</w:t>
            </w:r>
          </w:p>
          <w:p w14:paraId="0745E6C3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6ABAFFE8">
            <w:pPr>
              <w:pStyle w:val="20"/>
              <w:spacing w:before="305" w:line="231" w:lineRule="auto"/>
              <w:ind w:left="193" w:right="416" w:hang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包括公司自主开发或采购的业务应用系统的功能使用说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明、常见问题解答、</w:t>
            </w:r>
            <w:r>
              <w:rPr>
                <w:rFonts w:hint="eastAsia" w:ascii="宋体" w:hAnsi="宋体" w:eastAsia="宋体" w:cs="宋体"/>
                <w:color w:val="333333"/>
                <w:spacing w:val="-1"/>
                <w:sz w:val="24"/>
                <w:szCs w:val="24"/>
              </w:rPr>
              <w:t>故障排查手册等。</w:t>
            </w:r>
          </w:p>
        </w:tc>
      </w:tr>
    </w:tbl>
    <w:p w14:paraId="0190E240">
      <w:pPr>
        <w:pStyle w:val="11"/>
        <w:spacing w:before="301" w:line="185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6"/>
          <w:sz w:val="24"/>
          <w:szCs w:val="24"/>
        </w:rPr>
        <w:t>注：知识提交时需选择至少一个一级和二级分类标签。</w:t>
      </w:r>
    </w:p>
    <w:p w14:paraId="6B684603">
      <w:pPr>
        <w:pStyle w:val="21"/>
        <w:bidi w:val="0"/>
        <w:rPr>
          <w:rFonts w:hint="eastAsia"/>
        </w:rPr>
      </w:pPr>
      <w:bookmarkStart w:id="9" w:name="_Toc18502"/>
      <w:r>
        <w:rPr>
          <w:rFonts w:hint="eastAsia"/>
        </w:rPr>
        <w:t>服务知识生命周期管理流程</w:t>
      </w:r>
      <w:bookmarkEnd w:id="9"/>
    </w:p>
    <w:p w14:paraId="550A27F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服务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知识生命周期包含以下十二个组成部分，确保知识从产生到消亡的每一个环节都得到有效管理：</w:t>
      </w:r>
    </w:p>
    <w:p w14:paraId="2046F0DF">
      <w:pPr>
        <w:pStyle w:val="22"/>
        <w:bidi w:val="0"/>
        <w:rPr>
          <w:rFonts w:hint="eastAsia"/>
        </w:rPr>
      </w:pPr>
      <w:bookmarkStart w:id="10" w:name="_Toc29840"/>
      <w:r>
        <w:rPr>
          <w:rFonts w:hint="eastAsia"/>
        </w:rPr>
        <w:t>知识的识别与收集</w:t>
      </w:r>
      <w:bookmarkEnd w:id="10"/>
    </w:p>
    <w:p w14:paraId="36C309E5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服务人员在日常工作中应主动识别可复用的知识，来源包括但不限于：</w:t>
      </w:r>
    </w:p>
    <w:p w14:paraId="52199AF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已成功解决的重大或重复性事件/问题的解决方案。</w:t>
      </w:r>
    </w:p>
    <w:p w14:paraId="6E1F1B7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问题管理分析出的根本原因和规避方案。</w:t>
      </w:r>
    </w:p>
    <w:p w14:paraId="40C0183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变更实施后总结的成功经验或回滚方案。</w:t>
      </w:r>
    </w:p>
    <w:p w14:paraId="3AD422F8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技术服务请求中的通用操作指南。</w:t>
      </w:r>
    </w:p>
    <w:p w14:paraId="5078BE12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外部厂商提供的技术白皮书、最佳实践。</w:t>
      </w:r>
    </w:p>
    <w:p w14:paraId="79F204B3">
      <w:pPr>
        <w:pStyle w:val="22"/>
        <w:bidi w:val="0"/>
        <w:rPr>
          <w:rFonts w:hint="eastAsia"/>
        </w:rPr>
      </w:pPr>
      <w:bookmarkStart w:id="11" w:name="_Toc30801"/>
      <w:r>
        <w:rPr>
          <w:rFonts w:hint="eastAsia"/>
        </w:rPr>
        <w:t>知识的发起</w:t>
      </w:r>
      <w:bookmarkEnd w:id="11"/>
    </w:p>
    <w:p w14:paraId="0442D80A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知识的创建由服务知识管管理员发起。发起人应初步判断知识的价值与复用性，并填写知识草稿。</w:t>
      </w:r>
    </w:p>
    <w:p w14:paraId="6D88A6F4">
      <w:pPr>
        <w:pStyle w:val="22"/>
        <w:bidi w:val="0"/>
        <w:rPr>
          <w:rFonts w:hint="eastAsia"/>
        </w:rPr>
      </w:pPr>
      <w:bookmarkStart w:id="12" w:name="_Toc16608"/>
      <w:r>
        <w:rPr>
          <w:rFonts w:hint="eastAsia"/>
        </w:rPr>
        <w:t>知识的来源</w:t>
      </w:r>
      <w:bookmarkEnd w:id="12"/>
    </w:p>
    <w:p w14:paraId="3D1768E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所有知识必须注明可靠来源（如关联的事件单号、问题单号、变更单号或参考文档链接），以确保其真实性和可追溯性。</w:t>
      </w:r>
    </w:p>
    <w:p w14:paraId="72D0D9DB">
      <w:pPr>
        <w:pStyle w:val="22"/>
        <w:bidi w:val="0"/>
        <w:rPr>
          <w:rFonts w:hint="eastAsia"/>
        </w:rPr>
      </w:pPr>
      <w:bookmarkStart w:id="13" w:name="_Toc25262"/>
      <w:r>
        <w:rPr>
          <w:rFonts w:hint="eastAsia"/>
        </w:rPr>
        <w:t>知识的加工整理</w:t>
      </w:r>
      <w:bookmarkEnd w:id="13"/>
    </w:p>
    <w:p w14:paraId="0DC9FAF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知识发起人需对原始信息进行加工，形成标准化的知识条目。格式应包含：  问题现象、根本原因、解决步骤、所需工具、预防措施等，力求清晰、准确、易于理解。</w:t>
      </w:r>
    </w:p>
    <w:p w14:paraId="7A6F8E0E">
      <w:pPr>
        <w:pStyle w:val="22"/>
        <w:bidi w:val="0"/>
        <w:rPr>
          <w:rFonts w:hint="eastAsia"/>
        </w:rPr>
      </w:pPr>
      <w:bookmarkStart w:id="14" w:name="_Toc26110"/>
      <w:r>
        <w:rPr>
          <w:rFonts w:hint="eastAsia"/>
        </w:rPr>
        <w:t>知识的提交</w:t>
      </w:r>
      <w:bookmarkEnd w:id="14"/>
    </w:p>
    <w:p w14:paraId="4F65ED9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加工整理后的知识，通过知识库系统的“提交”功能，进入待审核流程。提交时需填写完整属性，如标题、分类、关键字、适用环境等。</w:t>
      </w:r>
    </w:p>
    <w:p w14:paraId="33D782B0">
      <w:pPr>
        <w:pStyle w:val="22"/>
        <w:bidi w:val="0"/>
        <w:rPr>
          <w:rFonts w:hint="eastAsia"/>
        </w:rPr>
      </w:pPr>
      <w:bookmarkStart w:id="15" w:name="_Toc20564"/>
      <w:r>
        <w:rPr>
          <w:rFonts w:hint="eastAsia"/>
        </w:rPr>
        <w:t>知识的分类</w:t>
      </w:r>
      <w:bookmarkEnd w:id="15"/>
    </w:p>
    <w:p w14:paraId="2F13F01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知识提交人必须根据第4章规定的分类体系，为知识选择准确的一级和二级分类标签，便于后续检索和统计。</w:t>
      </w:r>
    </w:p>
    <w:p w14:paraId="2E49E03A">
      <w:pPr>
        <w:pStyle w:val="22"/>
        <w:bidi w:val="0"/>
        <w:rPr>
          <w:rFonts w:hint="eastAsia"/>
        </w:rPr>
      </w:pPr>
      <w:bookmarkStart w:id="16" w:name="_Toc26928"/>
      <w:r>
        <w:rPr>
          <w:rFonts w:hint="eastAsia"/>
        </w:rPr>
        <w:t>知识点审核</w:t>
      </w:r>
      <w:bookmarkEnd w:id="16"/>
    </w:p>
    <w:p w14:paraId="6F032ECC">
      <w:pPr>
        <w:pStyle w:val="11"/>
        <w:spacing w:before="196" w:line="187" w:lineRule="auto"/>
        <w:ind w:left="2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知识提交后，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服务知识经理审核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。</w:t>
      </w:r>
    </w:p>
    <w:p w14:paraId="59CAAF1F">
      <w:pPr>
        <w:pStyle w:val="11"/>
        <w:spacing w:before="44" w:line="188" w:lineRule="auto"/>
        <w:ind w:left="2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审核人需从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准确性、完整性、规范性、合规性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和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保密性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等方面进行评审。</w:t>
      </w:r>
    </w:p>
    <w:p w14:paraId="4CFB85AE">
      <w:pPr>
        <w:pStyle w:val="11"/>
        <w:spacing w:before="45" w:line="188" w:lineRule="auto"/>
        <w:ind w:left="2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审核结果分为：</w:t>
      </w:r>
      <w:r>
        <w:rPr>
          <w:rFonts w:hint="eastAsia" w:ascii="宋体" w:hAnsi="宋体" w:eastAsia="宋体" w:cs="宋体"/>
          <w:color w:val="333333"/>
          <w:spacing w:val="-2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批准、驳回（需注明理由）、退回修改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。</w:t>
      </w:r>
    </w:p>
    <w:p w14:paraId="6ABD63A9">
      <w:pPr>
        <w:pStyle w:val="22"/>
        <w:bidi w:val="0"/>
        <w:rPr>
          <w:rFonts w:hint="eastAsia"/>
        </w:rPr>
      </w:pPr>
      <w:bookmarkStart w:id="17" w:name="_Toc14573"/>
      <w:r>
        <w:rPr>
          <w:rFonts w:hint="eastAsia"/>
        </w:rPr>
        <w:t>知识发布及有效性管理</w:t>
      </w:r>
      <w:bookmarkEnd w:id="17"/>
    </w:p>
    <w:p w14:paraId="7B7C58E0">
      <w:pPr>
        <w:pStyle w:val="11"/>
        <w:numPr>
          <w:ilvl w:val="0"/>
          <w:numId w:val="5"/>
        </w:numPr>
        <w:spacing w:before="194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审核通过的知识由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  <w:lang w:eastAsia="zh-CN"/>
        </w:rPr>
        <w:t>服务知识经理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正式发布至知识库，所有用户可见可用。</w:t>
      </w:r>
    </w:p>
    <w:p w14:paraId="24625F9A">
      <w:pPr>
        <w:pStyle w:val="11"/>
        <w:numPr>
          <w:ilvl w:val="0"/>
          <w:numId w:val="5"/>
        </w:numPr>
        <w:spacing w:before="47" w:line="232" w:lineRule="auto"/>
        <w:ind w:left="425" w:leftChars="0" w:right="24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知识发布后，系统应记录其</w:t>
      </w:r>
      <w:r>
        <w:rPr>
          <w:rFonts w:hint="eastAsia" w:ascii="宋体" w:hAnsi="宋体" w:eastAsia="宋体" w:cs="宋体"/>
          <w:b/>
          <w:bCs/>
          <w:color w:val="333333"/>
          <w:spacing w:val="5"/>
          <w:sz w:val="24"/>
          <w:szCs w:val="24"/>
        </w:rPr>
        <w:t>被阅读次数、被采纳次数、解决率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和</w:t>
      </w:r>
      <w:r>
        <w:rPr>
          <w:rFonts w:hint="eastAsia" w:ascii="宋体" w:hAnsi="宋体" w:eastAsia="宋体" w:cs="宋体"/>
          <w:b/>
          <w:bCs/>
          <w:color w:val="333333"/>
          <w:spacing w:val="5"/>
          <w:sz w:val="24"/>
          <w:szCs w:val="24"/>
        </w:rPr>
        <w:t>用户评分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，用以持续评估其有效</w:t>
      </w:r>
      <w:r>
        <w:rPr>
          <w:rFonts w:hint="eastAsia" w:ascii="宋体" w:hAnsi="宋体" w:eastAsia="宋体" w:cs="宋体"/>
          <w:color w:val="333333"/>
          <w:spacing w:val="-8"/>
          <w:sz w:val="24"/>
          <w:szCs w:val="24"/>
        </w:rPr>
        <w:t>性。</w:t>
      </w:r>
    </w:p>
    <w:p w14:paraId="45DB4250">
      <w:pPr>
        <w:pStyle w:val="22"/>
        <w:bidi w:val="0"/>
        <w:rPr>
          <w:rFonts w:hint="eastAsia"/>
        </w:rPr>
      </w:pPr>
      <w:bookmarkStart w:id="18" w:name="_Toc21748"/>
      <w:r>
        <w:rPr>
          <w:rFonts w:hint="eastAsia"/>
        </w:rPr>
        <w:t>知识传播</w:t>
      </w:r>
      <w:bookmarkEnd w:id="18"/>
    </w:p>
    <w:p w14:paraId="29DA52F0">
      <w:pPr>
        <w:pStyle w:val="11"/>
        <w:numPr>
          <w:ilvl w:val="0"/>
          <w:numId w:val="6"/>
        </w:numPr>
        <w:spacing w:before="209" w:line="220" w:lineRule="auto"/>
        <w:ind w:left="425" w:leftChars="0" w:right="10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通过知识库门户、邮件订阅、</w:t>
      </w:r>
      <w:r>
        <w:rPr>
          <w:rFonts w:hint="eastAsia" w:ascii="宋体" w:hAnsi="宋体" w:eastAsia="宋体" w:cs="宋体"/>
          <w:color w:val="333333"/>
          <w:spacing w:val="27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RSS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推送、与事件管理流程联动（自动推荐）等方式，</w:t>
      </w:r>
      <w:r>
        <w:rPr>
          <w:rFonts w:hint="eastAsia" w:ascii="宋体" w:hAnsi="宋体" w:eastAsia="宋体" w:cs="宋体"/>
          <w:color w:val="333333"/>
          <w:spacing w:val="2"/>
          <w:sz w:val="24"/>
          <w:szCs w:val="24"/>
        </w:rPr>
        <w:t>将新知识主动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传递给相关服务人员。</w:t>
      </w:r>
    </w:p>
    <w:p w14:paraId="142D98B0">
      <w:pPr>
        <w:pStyle w:val="11"/>
        <w:numPr>
          <w:ilvl w:val="0"/>
          <w:numId w:val="6"/>
        </w:numPr>
        <w:spacing w:before="1" w:line="187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定期组织知识分享会，对高价值知识进行专题宣讲。</w:t>
      </w:r>
    </w:p>
    <w:p w14:paraId="493CE43F">
      <w:pPr>
        <w:pStyle w:val="22"/>
        <w:bidi w:val="0"/>
        <w:rPr>
          <w:rFonts w:hint="eastAsia"/>
        </w:rPr>
      </w:pPr>
      <w:bookmarkStart w:id="19" w:name="_Toc4248"/>
      <w:r>
        <w:rPr>
          <w:rFonts w:hint="eastAsia"/>
        </w:rPr>
        <w:t>知识共享</w:t>
      </w:r>
      <w:bookmarkEnd w:id="19"/>
    </w:p>
    <w:p w14:paraId="6AFF3A4C">
      <w:pPr>
        <w:pStyle w:val="11"/>
        <w:numPr>
          <w:ilvl w:val="0"/>
          <w:numId w:val="7"/>
        </w:numPr>
        <w:spacing w:before="209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营造共享文化，鼓励员工使用、评论、补充和评分知识。</w:t>
      </w:r>
    </w:p>
    <w:p w14:paraId="4E5A03CF">
      <w:pPr>
        <w:pStyle w:val="11"/>
        <w:numPr>
          <w:ilvl w:val="0"/>
          <w:numId w:val="7"/>
        </w:numPr>
        <w:spacing w:before="45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设立激励机制，对贡献高质量知识的员工给予表彰或奖励。</w:t>
      </w:r>
    </w:p>
    <w:p w14:paraId="71D4261B">
      <w:pPr>
        <w:pStyle w:val="22"/>
        <w:bidi w:val="0"/>
        <w:rPr>
          <w:rFonts w:hint="eastAsia"/>
        </w:rPr>
      </w:pPr>
      <w:bookmarkStart w:id="20" w:name="_Toc23094"/>
      <w:r>
        <w:rPr>
          <w:rFonts w:hint="eastAsia"/>
        </w:rPr>
        <w:t>知识更新</w:t>
      </w:r>
      <w:bookmarkEnd w:id="20"/>
    </w:p>
    <w:p w14:paraId="7126C842">
      <w:pPr>
        <w:pStyle w:val="11"/>
        <w:numPr>
          <w:ilvl w:val="0"/>
          <w:numId w:val="8"/>
        </w:numPr>
        <w:spacing w:before="195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eastAsia="zh-CN"/>
        </w:rPr>
        <w:t>服务知识经理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定期组织对知识进行复审（建议每半年一次）。</w:t>
      </w:r>
    </w:p>
    <w:p w14:paraId="36CA214B">
      <w:pPr>
        <w:pStyle w:val="11"/>
        <w:numPr>
          <w:ilvl w:val="0"/>
          <w:numId w:val="8"/>
        </w:numPr>
        <w:spacing w:before="44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任何员工发现知识过期或错误时，可发起更新流程。更新流程需遵循同样的提交与审核环节。</w:t>
      </w:r>
    </w:p>
    <w:p w14:paraId="1C98C895">
      <w:pPr>
        <w:pStyle w:val="22"/>
        <w:bidi w:val="0"/>
        <w:rPr>
          <w:rFonts w:hint="eastAsia"/>
        </w:rPr>
      </w:pPr>
      <w:bookmarkStart w:id="21" w:name="_Toc17581"/>
      <w:r>
        <w:rPr>
          <w:rFonts w:hint="eastAsia"/>
        </w:rPr>
        <w:t>知识版本管理</w:t>
      </w:r>
      <w:bookmarkEnd w:id="21"/>
    </w:p>
    <w:p w14:paraId="20E08AFA">
      <w:pPr>
        <w:pStyle w:val="11"/>
        <w:numPr>
          <w:ilvl w:val="0"/>
          <w:numId w:val="9"/>
        </w:numPr>
        <w:spacing w:before="195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知识库系统需自动保留知识的历次修改版本，记录版本号、修改时间、修改人和修改内容。</w:t>
      </w:r>
    </w:p>
    <w:p w14:paraId="66CA8BB5">
      <w:pPr>
        <w:pStyle w:val="11"/>
        <w:numPr>
          <w:ilvl w:val="0"/>
          <w:numId w:val="9"/>
        </w:numPr>
        <w:spacing w:before="46" w:line="230" w:lineRule="auto"/>
        <w:ind w:left="425" w:leftChars="0" w:right="103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-1"/>
          <w:sz w:val="24"/>
          <w:szCs w:val="24"/>
        </w:rPr>
        <w:t>对于已过时但仍具参考价值的知识，应将其状态置为“历史版本”并归档，而非直接删除，以保证知识的可追溯性。</w:t>
      </w:r>
    </w:p>
    <w:p w14:paraId="1175401B">
      <w:pPr>
        <w:pStyle w:val="21"/>
        <w:bidi w:val="0"/>
        <w:rPr>
          <w:rFonts w:hint="eastAsia"/>
        </w:rPr>
      </w:pPr>
      <w:bookmarkStart w:id="22" w:name="_Toc14469"/>
      <w:r>
        <w:rPr>
          <w:rFonts w:hint="eastAsia"/>
        </w:rPr>
        <w:t>考核与奖惩</w:t>
      </w:r>
      <w:bookmarkEnd w:id="22"/>
    </w:p>
    <w:tbl>
      <w:tblPr>
        <w:tblStyle w:val="19"/>
        <w:tblW w:w="5522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2974"/>
        <w:gridCol w:w="991"/>
      </w:tblGrid>
      <w:tr w14:paraId="1FFF92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557" w:type="dxa"/>
            <w:vAlign w:val="top"/>
          </w:tcPr>
          <w:p w14:paraId="3B27B980">
            <w:pPr>
              <w:pStyle w:val="20"/>
              <w:spacing w:before="149" w:line="220" w:lineRule="auto"/>
              <w:ind w:left="239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考核指标</w:t>
            </w:r>
          </w:p>
        </w:tc>
        <w:tc>
          <w:tcPr>
            <w:tcW w:w="2974" w:type="dxa"/>
            <w:vAlign w:val="top"/>
          </w:tcPr>
          <w:p w14:paraId="4123F840">
            <w:pPr>
              <w:pStyle w:val="20"/>
              <w:spacing w:before="149" w:line="220" w:lineRule="auto"/>
              <w:ind w:left="413"/>
              <w:rPr>
                <w:rFonts w:hint="default" w:eastAsia="宋体"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1"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991" w:type="dxa"/>
            <w:vAlign w:val="top"/>
          </w:tcPr>
          <w:p w14:paraId="07007894">
            <w:pPr>
              <w:pStyle w:val="20"/>
              <w:spacing w:before="149" w:line="220" w:lineRule="auto"/>
              <w:ind w:left="231" w:leftChars="0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频次</w:t>
            </w:r>
          </w:p>
        </w:tc>
      </w:tr>
      <w:tr w14:paraId="4A7E2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557" w:type="dxa"/>
            <w:vAlign w:val="top"/>
          </w:tcPr>
          <w:p w14:paraId="59F8663B">
            <w:pPr>
              <w:pStyle w:val="20"/>
              <w:spacing w:before="14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974" w:type="dxa"/>
            <w:vAlign w:val="top"/>
          </w:tcPr>
          <w:p w14:paraId="3513F8E6">
            <w:pPr>
              <w:pStyle w:val="20"/>
              <w:spacing w:before="149" w:line="220" w:lineRule="auto"/>
              <w:ind w:left="4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统计知识库中新增知识条目</w:t>
            </w:r>
          </w:p>
        </w:tc>
        <w:tc>
          <w:tcPr>
            <w:tcW w:w="991" w:type="dxa"/>
            <w:vAlign w:val="top"/>
          </w:tcPr>
          <w:p w14:paraId="1A84862F">
            <w:pPr>
              <w:pStyle w:val="20"/>
              <w:spacing w:before="14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</w:tr>
    </w:tbl>
    <w:p w14:paraId="4CB63FEA">
      <w:pPr>
        <w:pStyle w:val="11"/>
        <w:spacing w:before="218" w:line="187" w:lineRule="auto"/>
        <w:rPr>
          <w:rFonts w:hint="eastAsia" w:ascii="宋体" w:hAnsi="宋体" w:eastAsia="宋体" w:cs="宋体"/>
          <w:sz w:val="24"/>
          <w:szCs w:val="24"/>
        </w:rPr>
      </w:pPr>
    </w:p>
    <w:sectPr>
      <w:headerReference r:id="rId5" w:type="default"/>
      <w:pgSz w:w="11900" w:h="16839"/>
      <w:pgMar w:top="400" w:right="1474" w:bottom="1134" w:left="15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331065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1431055"/>
    <w:multiLevelType w:val="singleLevel"/>
    <w:tmpl w:val="9143105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3B2CBEC"/>
    <w:multiLevelType w:val="singleLevel"/>
    <w:tmpl w:val="C3B2CBE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EA5BAF4"/>
    <w:multiLevelType w:val="singleLevel"/>
    <w:tmpl w:val="1EA5BAF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2D6CF30F"/>
    <w:multiLevelType w:val="singleLevel"/>
    <w:tmpl w:val="2D6CF30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4262BD08"/>
    <w:multiLevelType w:val="singleLevel"/>
    <w:tmpl w:val="4262BD0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67A96B33"/>
    <w:multiLevelType w:val="singleLevel"/>
    <w:tmpl w:val="67A96B3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753A64CF"/>
    <w:multiLevelType w:val="singleLevel"/>
    <w:tmpl w:val="753A64C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767A4858"/>
    <w:multiLevelType w:val="singleLevel"/>
    <w:tmpl w:val="767A485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21F7DC1"/>
    <w:rsid w:val="077D7D70"/>
    <w:rsid w:val="07910120"/>
    <w:rsid w:val="09C821F4"/>
    <w:rsid w:val="0A71587A"/>
    <w:rsid w:val="0ABA32A4"/>
    <w:rsid w:val="0CD93263"/>
    <w:rsid w:val="0F4075C9"/>
    <w:rsid w:val="0FE10DAC"/>
    <w:rsid w:val="10947BCD"/>
    <w:rsid w:val="11CC3396"/>
    <w:rsid w:val="147C72F5"/>
    <w:rsid w:val="1A1D1834"/>
    <w:rsid w:val="1A842629"/>
    <w:rsid w:val="1BD143CB"/>
    <w:rsid w:val="1BD9327F"/>
    <w:rsid w:val="1D1F3194"/>
    <w:rsid w:val="1D861332"/>
    <w:rsid w:val="1E9807BB"/>
    <w:rsid w:val="201A517D"/>
    <w:rsid w:val="26885B47"/>
    <w:rsid w:val="27277595"/>
    <w:rsid w:val="28BF50C6"/>
    <w:rsid w:val="29FD415C"/>
    <w:rsid w:val="2BEE5268"/>
    <w:rsid w:val="363870C8"/>
    <w:rsid w:val="37E1553E"/>
    <w:rsid w:val="3B457B92"/>
    <w:rsid w:val="3D347EBE"/>
    <w:rsid w:val="3EB61701"/>
    <w:rsid w:val="3F03223E"/>
    <w:rsid w:val="3F150C28"/>
    <w:rsid w:val="401D10DD"/>
    <w:rsid w:val="413C4351"/>
    <w:rsid w:val="4284648A"/>
    <w:rsid w:val="43853221"/>
    <w:rsid w:val="46024FFD"/>
    <w:rsid w:val="478B2DD0"/>
    <w:rsid w:val="47AE203A"/>
    <w:rsid w:val="47CE5910"/>
    <w:rsid w:val="48C742DC"/>
    <w:rsid w:val="496D4E83"/>
    <w:rsid w:val="4B920BD1"/>
    <w:rsid w:val="4CCA09EB"/>
    <w:rsid w:val="52661F5C"/>
    <w:rsid w:val="53230361"/>
    <w:rsid w:val="53E140C5"/>
    <w:rsid w:val="543F1C67"/>
    <w:rsid w:val="54B4504C"/>
    <w:rsid w:val="56674A08"/>
    <w:rsid w:val="580A0140"/>
    <w:rsid w:val="5B8D634E"/>
    <w:rsid w:val="5D8E58B6"/>
    <w:rsid w:val="6484290F"/>
    <w:rsid w:val="65B337C6"/>
    <w:rsid w:val="65F00576"/>
    <w:rsid w:val="6C557385"/>
    <w:rsid w:val="6C81461E"/>
    <w:rsid w:val="6CD719A4"/>
    <w:rsid w:val="6D3451EC"/>
    <w:rsid w:val="6FF15617"/>
    <w:rsid w:val="715E1202"/>
    <w:rsid w:val="760338C7"/>
    <w:rsid w:val="763F235F"/>
    <w:rsid w:val="7E21356B"/>
    <w:rsid w:val="7F8E2E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2043</Words>
  <Characters>2118</Characters>
  <TotalTime>0</TotalTime>
  <ScaleCrop>false</ScaleCrop>
  <LinksUpToDate>false</LinksUpToDate>
  <CharactersWithSpaces>2167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2025-08-27T14:01:00Z</dcterms:created>
  <dc:creator>18442</dc:creator>
  <cp:lastModifiedBy>郝宇</cp:lastModifiedBy>
  <dcterms:modified xsi:type="dcterms:W3CDTF">2025-08-28T06:16:28Z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2025-08-27T22:02:41Z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F2901134399A423987DE2DB22977A822_12</vt:lpwstr>
  </property>
</Properties>
</file>