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4FC6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</w:p>
    <w:p w14:paraId="79F25D0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/>
        </w:rPr>
      </w:pPr>
      <w:bookmarkStart w:id="0" w:name="_Toc1493"/>
      <w:r>
        <w:rPr>
          <w:rFonts w:hint="eastAsia"/>
          <w:lang w:val="en-US" w:eastAsia="zh-CN"/>
        </w:rPr>
        <w:t>2025年度运维相关人员管理计划</w:t>
      </w:r>
      <w:bookmarkEnd w:id="0"/>
    </w:p>
    <w:p w14:paraId="04E39D6C">
      <w:pPr>
        <w:pStyle w:val="33"/>
        <w:widowControl w:val="0"/>
        <w:spacing w:after="2808"/>
      </w:pPr>
      <w:bookmarkStart w:id="1" w:name="_Toc585"/>
      <w:bookmarkStart w:id="2" w:name="_Toc15670"/>
      <w:r>
        <w:t>{{公司名称}}</w:t>
      </w:r>
      <w:bookmarkEnd w:id="1"/>
      <w:bookmarkEnd w:id="2"/>
    </w:p>
    <w:p w14:paraId="5CE48DB9">
      <w:pPr>
        <w:pStyle w:val="3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 w:ascii="宋体" w:hAnsi="宋体" w:eastAsia="宋体" w:cs="宋体"/>
          <w:spacing w:val="-1"/>
          <w:sz w:val="36"/>
          <w:szCs w:val="36"/>
        </w:rPr>
      </w:pPr>
      <w:bookmarkStart w:id="3" w:name="_Toc4436"/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2025年1月4日</w:t>
      </w:r>
      <w:r>
        <w:rPr>
          <w:rFonts w:hint="eastAsia" w:ascii="宋体" w:hAnsi="宋体" w:eastAsia="宋体" w:cs="宋体"/>
          <w:spacing w:val="-1"/>
          <w:sz w:val="36"/>
          <w:szCs w:val="36"/>
        </w:rPr>
        <w:br w:type="page"/>
      </w:r>
      <w:bookmarkEnd w:id="3"/>
    </w:p>
    <w:p w14:paraId="5D993A7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5" w:line="220" w:lineRule="auto"/>
        <w:jc w:val="center"/>
        <w:outlineLvl w:val="0"/>
        <w:rPr>
          <w:rFonts w:ascii="宋体" w:hAnsi="宋体" w:eastAsia="宋体" w:cs="宋体"/>
          <w:sz w:val="28"/>
          <w:szCs w:val="28"/>
        </w:rPr>
      </w:pPr>
      <w:bookmarkStart w:id="4" w:name="_Toc28459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4"/>
    </w:p>
    <w:p w14:paraId="5486035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17" w:lineRule="exact"/>
      </w:pPr>
    </w:p>
    <w:tbl>
      <w:tblPr>
        <w:tblStyle w:val="25"/>
        <w:tblW w:w="907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1F89A3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  <w:jc w:val="center"/>
        </w:trPr>
        <w:tc>
          <w:tcPr>
            <w:tcW w:w="1846" w:type="dxa"/>
          </w:tcPr>
          <w:p w14:paraId="3DD8ED10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96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1146CAB7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8" w:lineRule="auto"/>
              <w:ind w:left="116"/>
            </w:pPr>
            <w:r>
              <w:rPr>
                <w:rFonts w:hint="eastAsia"/>
                <w:spacing w:val="-1"/>
                <w:lang w:val="en-US" w:eastAsia="zh-CN"/>
              </w:rPr>
              <w:t>人员管理计划</w:t>
            </w:r>
            <w:r>
              <w:rPr>
                <w:spacing w:val="-1"/>
              </w:rPr>
              <w:t>（</w:t>
            </w:r>
            <w:r>
              <w:rPr>
                <w:rFonts w:hint="eastAsia"/>
                <w:spacing w:val="-1"/>
                <w:lang w:eastAsia="zh-CN"/>
              </w:rPr>
              <w:t>{{首字母</w:t>
            </w:r>
            <w:r>
              <w:rPr>
                <w:rFonts w:hint="eastAsia"/>
                <w:spacing w:val="-1"/>
                <w:lang w:val="en-US" w:eastAsia="zh-CN"/>
              </w:rPr>
              <w:t>缩写</w:t>
            </w:r>
            <w:r>
              <w:rPr>
                <w:rFonts w:hint="eastAsia"/>
                <w:spacing w:val="-1"/>
                <w:lang w:eastAsia="zh-CN"/>
              </w:rPr>
              <w:t>}}</w:t>
            </w:r>
            <w:r>
              <w:rPr>
                <w:spacing w:val="-1"/>
              </w:rPr>
              <w:t>-ITSS-</w:t>
            </w:r>
            <w:r>
              <w:rPr>
                <w:rFonts w:hint="eastAsia"/>
                <w:spacing w:val="-1"/>
                <w:lang w:val="en-US" w:eastAsia="zh-CN"/>
              </w:rPr>
              <w:t>RYGLJH</w:t>
            </w:r>
            <w:r>
              <w:rPr>
                <w:spacing w:val="-1"/>
              </w:rPr>
              <w:t>）</w:t>
            </w:r>
          </w:p>
        </w:tc>
      </w:tr>
      <w:tr w14:paraId="3E9FA0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357C53CF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506"/>
            </w:pPr>
            <w:r>
              <w:rPr>
                <w:spacing w:val="-2"/>
              </w:rPr>
              <w:t>编制单位</w:t>
            </w:r>
          </w:p>
        </w:tc>
        <w:tc>
          <w:tcPr>
            <w:tcW w:w="7225" w:type="dxa"/>
            <w:gridSpan w:val="4"/>
          </w:tcPr>
          <w:p w14:paraId="30BF49AA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</w:pPr>
            <w:r>
              <w:rPr>
                <w:spacing w:val="-1"/>
              </w:rPr>
              <w:t>{{公司名称}}</w:t>
            </w:r>
          </w:p>
        </w:tc>
      </w:tr>
      <w:tr w14:paraId="2F40DE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797283BB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506"/>
            </w:pPr>
            <w:r>
              <w:rPr>
                <w:spacing w:val="-2"/>
              </w:rPr>
              <w:t>文档版本</w:t>
            </w:r>
          </w:p>
        </w:tc>
        <w:tc>
          <w:tcPr>
            <w:tcW w:w="1413" w:type="dxa"/>
          </w:tcPr>
          <w:p w14:paraId="7372E955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288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41FA91BA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00B82406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2D6BF165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2A34AE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846" w:type="dxa"/>
          </w:tcPr>
          <w:p w14:paraId="7E21F8A9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709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6AE3A84B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290"/>
              <w:rPr>
                <w:rFonts w:hint="eastAsia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</w:p>
        </w:tc>
        <w:tc>
          <w:tcPr>
            <w:tcW w:w="2302" w:type="dxa"/>
          </w:tcPr>
          <w:p w14:paraId="5CE62C3D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312EDEFD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8" w:lineRule="auto"/>
              <w:ind w:left="576"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{{人力经理}}</w:t>
            </w:r>
          </w:p>
        </w:tc>
        <w:tc>
          <w:tcPr>
            <w:tcW w:w="1953" w:type="dxa"/>
          </w:tcPr>
          <w:p w14:paraId="6904959C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2"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{{管理者代表}}</w:t>
            </w:r>
          </w:p>
        </w:tc>
      </w:tr>
      <w:tr w14:paraId="421137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596D2919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 w:line="239" w:lineRule="auto"/>
              <w:ind w:left="709"/>
            </w:pPr>
          </w:p>
        </w:tc>
        <w:tc>
          <w:tcPr>
            <w:tcW w:w="1413" w:type="dxa"/>
          </w:tcPr>
          <w:p w14:paraId="714A4271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2"/>
              <w:ind w:left="290"/>
            </w:pPr>
          </w:p>
        </w:tc>
        <w:tc>
          <w:tcPr>
            <w:tcW w:w="2302" w:type="dxa"/>
          </w:tcPr>
          <w:p w14:paraId="52A30253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19" w:lineRule="auto"/>
              <w:ind w:left="737"/>
            </w:pPr>
          </w:p>
        </w:tc>
        <w:tc>
          <w:tcPr>
            <w:tcW w:w="1557" w:type="dxa"/>
          </w:tcPr>
          <w:p w14:paraId="0118BF4E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8" w:lineRule="auto"/>
              <w:ind w:left="576"/>
            </w:pPr>
          </w:p>
        </w:tc>
        <w:tc>
          <w:tcPr>
            <w:tcW w:w="1953" w:type="dxa"/>
          </w:tcPr>
          <w:p w14:paraId="2D7336EB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2" w:line="220" w:lineRule="auto"/>
              <w:ind w:left="672"/>
            </w:pPr>
          </w:p>
        </w:tc>
      </w:tr>
      <w:tr w14:paraId="120BC9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7E82D493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 w:line="239" w:lineRule="auto"/>
              <w:ind w:left="709"/>
            </w:pPr>
          </w:p>
        </w:tc>
        <w:tc>
          <w:tcPr>
            <w:tcW w:w="1413" w:type="dxa"/>
          </w:tcPr>
          <w:p w14:paraId="2033955A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3"/>
              <w:ind w:left="290"/>
            </w:pPr>
          </w:p>
        </w:tc>
        <w:tc>
          <w:tcPr>
            <w:tcW w:w="2302" w:type="dxa"/>
          </w:tcPr>
          <w:p w14:paraId="59AEE47E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19" w:lineRule="auto"/>
              <w:ind w:left="737"/>
            </w:pPr>
          </w:p>
        </w:tc>
        <w:tc>
          <w:tcPr>
            <w:tcW w:w="1557" w:type="dxa"/>
          </w:tcPr>
          <w:p w14:paraId="18BFC102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28" w:lineRule="auto"/>
              <w:ind w:left="576"/>
            </w:pPr>
          </w:p>
        </w:tc>
        <w:tc>
          <w:tcPr>
            <w:tcW w:w="1953" w:type="dxa"/>
          </w:tcPr>
          <w:p w14:paraId="4057A89A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20" w:lineRule="auto"/>
              <w:ind w:left="672"/>
            </w:pPr>
          </w:p>
        </w:tc>
      </w:tr>
      <w:tr w14:paraId="335388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733FEB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0AFFEF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6801D0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143576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3F6E2F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</w:tr>
      <w:tr w14:paraId="276B6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846" w:type="dxa"/>
          </w:tcPr>
          <w:p w14:paraId="3DF5ED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42006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70685E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314BFBF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0E7CB9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rPr>
                <w:rFonts w:ascii="Arial"/>
                <w:sz w:val="21"/>
              </w:rPr>
            </w:pPr>
          </w:p>
        </w:tc>
      </w:tr>
    </w:tbl>
    <w:p w14:paraId="0C00B1C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ascii="宋体" w:hAnsi="宋体" w:eastAsia="宋体" w:cs="宋体"/>
          <w:spacing w:val="-1"/>
          <w:sz w:val="36"/>
          <w:szCs w:val="36"/>
        </w:rPr>
      </w:pPr>
      <w:r>
        <w:rPr>
          <w:rFonts w:ascii="宋体" w:hAnsi="宋体" w:eastAsia="宋体" w:cs="宋体"/>
          <w:spacing w:val="-1"/>
          <w:sz w:val="36"/>
          <w:szCs w:val="36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1351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spacing w:val="-1"/>
          <w:kern w:val="0"/>
          <w:sz w:val="24"/>
          <w:szCs w:val="24"/>
          <w:lang w:val="en-US" w:eastAsia="en-US" w:bidi="ar-SA"/>
        </w:rPr>
      </w:sdtEndPr>
      <w:sdtContent>
        <w:p w14:paraId="5498818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32D6F1C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_Toc1493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2025年度运维相关人员管理计划</w:t>
          </w:r>
          <w:r>
            <w:tab/>
          </w:r>
          <w:r>
            <w:fldChar w:fldCharType="begin"/>
          </w:r>
          <w:r>
            <w:instrText xml:space="preserve"> PAGEREF _Toc1493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0910D886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_Toc585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t>{{公司名称}}</w:t>
          </w:r>
          <w:r>
            <w:tab/>
          </w:r>
          <w:r>
            <w:fldChar w:fldCharType="begin"/>
          </w:r>
          <w:r>
            <w:instrText xml:space="preserve"> PAGEREF _Toc585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5FA3F4EA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_Toc4436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36"/>
              <w:lang w:val="en-US" w:eastAsia="zh-CN"/>
            </w:rPr>
            <w:t>2025年1月4日</w:t>
          </w:r>
          <w:r>
            <w:tab/>
          </w:r>
          <w:r>
            <w:fldChar w:fldCharType="begin"/>
          </w:r>
          <w:r>
            <w:instrText xml:space="preserve"> PAGEREF _Toc4436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39AD9F77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_Toc28459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_Toc28459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103E3CCA">
          <w:pPr>
            <w:pStyle w:val="16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_Toc11313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计划</w:t>
          </w:r>
          <w:r>
            <w:tab/>
          </w:r>
          <w:r>
            <w:fldChar w:fldCharType="begin"/>
          </w:r>
          <w:r>
            <w:instrText xml:space="preserve"> PAGEREF _Toc11313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5C9FA65E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_Toc19247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招聘计划</w:t>
          </w:r>
          <w:r>
            <w:tab/>
          </w:r>
          <w:r>
            <w:fldChar w:fldCharType="begin"/>
          </w:r>
          <w:r>
            <w:instrText xml:space="preserve"> PAGEREF _Toc19247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53E5E785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_Toc7925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储备计划</w:t>
          </w:r>
          <w:r>
            <w:tab/>
          </w:r>
          <w:r>
            <w:fldChar w:fldCharType="begin"/>
          </w:r>
          <w:r>
            <w:instrText xml:space="preserve"> PAGEREF _Toc7925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734185A8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_Toc14484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培训计划</w:t>
          </w:r>
          <w:r>
            <w:tab/>
          </w:r>
          <w:r>
            <w:fldChar w:fldCharType="begin"/>
          </w:r>
          <w:r>
            <w:instrText xml:space="preserve"> PAGEREF _Toc14484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4C0D7FC0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_Toc30550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备份计划</w:t>
          </w:r>
          <w:r>
            <w:tab/>
          </w:r>
          <w:r>
            <w:fldChar w:fldCharType="begin"/>
          </w:r>
          <w:r>
            <w:instrText xml:space="preserve"> PAGEREF _Toc30550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02DB6597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_Toc30944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 </w:t>
          </w:r>
          <w:r>
            <w:rPr>
              <w:rFonts w:hint="eastAsia"/>
              <w:lang w:val="en-US" w:eastAsia="zh-CN"/>
            </w:rPr>
            <w:t>绩效考核计划</w:t>
          </w:r>
          <w:r>
            <w:tab/>
          </w:r>
          <w:r>
            <w:fldChar w:fldCharType="begin"/>
          </w:r>
          <w:r>
            <w:instrText xml:space="preserve"> PAGEREF _Toc30944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6AC23193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_Toc22724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lang w:val="en-US" w:eastAsia="zh-CN"/>
            </w:rPr>
            <w:t>能力评价</w:t>
          </w:r>
          <w:r>
            <w:tab/>
          </w:r>
          <w:r>
            <w:fldChar w:fldCharType="begin"/>
          </w:r>
          <w:r>
            <w:instrText xml:space="preserve"> PAGEREF _Toc22724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610177B4">
          <w:pPr>
            <w:pStyle w:val="17"/>
            <w:tabs>
              <w:tab w:val="right" w:leader="dot" w:pos="8306"/>
            </w:tabs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instrText xml:space="preserve"> HYPERLINK \l _Toc29118 </w:instrText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 </w:t>
          </w:r>
          <w:r>
            <w:rPr>
              <w:rFonts w:hint="eastAsia"/>
              <w:lang w:val="en-US" w:eastAsia="zh-CN"/>
            </w:rPr>
            <w:t>培训经费管理</w:t>
          </w:r>
          <w:r>
            <w:tab/>
          </w:r>
          <w:r>
            <w:fldChar w:fldCharType="begin"/>
          </w:r>
          <w:r>
            <w:instrText xml:space="preserve"> PAGEREF _Toc29118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  <w:p w14:paraId="397FD04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spacing w:val="-1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pacing w:val="-1"/>
              <w:szCs w:val="24"/>
            </w:rPr>
            <w:fldChar w:fldCharType="end"/>
          </w:r>
        </w:p>
      </w:sdtContent>
    </w:sdt>
    <w:p w14:paraId="4361DC8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ascii="宋体" w:hAnsi="宋体" w:eastAsia="宋体" w:cs="宋体"/>
          <w:snapToGrid w:val="0"/>
          <w:color w:val="000000"/>
          <w:spacing w:val="-1"/>
          <w:kern w:val="0"/>
          <w:sz w:val="21"/>
          <w:szCs w:val="36"/>
          <w:lang w:val="en-US" w:eastAsia="en-US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5D8EA26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</w:pPr>
      <w:bookmarkStart w:id="5" w:name="_Toc11313"/>
      <w:r>
        <w:rPr>
          <w:rFonts w:hint="eastAsia"/>
          <w:lang w:val="en-US" w:eastAsia="zh-CN"/>
        </w:rPr>
        <w:t>计划</w:t>
      </w:r>
      <w:bookmarkEnd w:id="5"/>
    </w:p>
    <w:p w14:paraId="5F1ABDB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bookmarkStart w:id="6" w:name="_Toc19247"/>
      <w:r>
        <w:rPr>
          <w:rFonts w:hint="eastAsia"/>
          <w:lang w:val="en-US" w:eastAsia="zh-CN"/>
        </w:rPr>
        <w:t>招聘计划</w:t>
      </w:r>
      <w:bookmarkEnd w:id="6"/>
    </w:p>
    <w:p w14:paraId="74A9316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r>
        <w:t>人员招聘的目</w:t>
      </w:r>
      <w:r>
        <w:rPr>
          <w:rFonts w:hint="eastAsia"/>
          <w:lang w:val="en-US" w:eastAsia="zh-CN"/>
        </w:rPr>
        <w:t>的</w:t>
      </w:r>
      <w:r>
        <w:t>是为了满足当前运维业务的需要，降低目前在岗人员的工作压力，保证服务的持续性。本招聘方案主要服务于</w:t>
      </w:r>
      <w:r>
        <w:rPr>
          <w:rFonts w:hint="eastAsia"/>
          <w:lang w:val="en-US" w:eastAsia="zh-CN"/>
        </w:rPr>
        <w:t>2025</w:t>
      </w:r>
      <w:r>
        <w:t>年1月-2025年12月运维服务相关岗位的招聘工作，旨在定义招聘岗位、招聘人数、招聘完成时间、招聘方式。</w:t>
      </w:r>
      <w:r>
        <w:rPr>
          <w:rFonts w:hint="eastAsia"/>
          <w:lang w:val="en-US" w:eastAsia="zh-CN"/>
        </w:rPr>
        <w:t>具体招聘计划如下：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092"/>
        <w:gridCol w:w="1524"/>
        <w:gridCol w:w="1944"/>
        <w:gridCol w:w="1308"/>
      </w:tblGrid>
      <w:tr w14:paraId="4A99D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621" w:type="dxa"/>
            <w:gridSpan w:val="5"/>
          </w:tcPr>
          <w:p w14:paraId="7D71CB1B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2025年人员招聘计划</w:t>
            </w:r>
          </w:p>
        </w:tc>
      </w:tr>
      <w:tr w14:paraId="18F9D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53" w:type="dxa"/>
          </w:tcPr>
          <w:p w14:paraId="218B8ACE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1092" w:type="dxa"/>
          </w:tcPr>
          <w:p w14:paraId="0793983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招聘人数</w:t>
            </w:r>
          </w:p>
        </w:tc>
        <w:tc>
          <w:tcPr>
            <w:tcW w:w="1524" w:type="dxa"/>
          </w:tcPr>
          <w:p w14:paraId="123A6870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1944" w:type="dxa"/>
          </w:tcPr>
          <w:p w14:paraId="5DF6A396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预计到岗日期</w:t>
            </w:r>
          </w:p>
        </w:tc>
        <w:tc>
          <w:tcPr>
            <w:tcW w:w="1308" w:type="dxa"/>
          </w:tcPr>
          <w:p w14:paraId="188435B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招聘方式</w:t>
            </w:r>
          </w:p>
        </w:tc>
      </w:tr>
      <w:tr w14:paraId="002CC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753" w:type="dxa"/>
            <w:shd w:val="clear" w:color="auto" w:fill="auto"/>
          </w:tcPr>
          <w:p w14:paraId="647C01A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783BC4A3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5488E4AE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{{人力部}}</w:t>
            </w:r>
          </w:p>
        </w:tc>
        <w:tc>
          <w:tcPr>
            <w:tcW w:w="1944" w:type="dxa"/>
            <w:shd w:val="clear" w:color="auto" w:fill="auto"/>
          </w:tcPr>
          <w:p w14:paraId="74D07863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2025年2月</w:t>
            </w:r>
          </w:p>
        </w:tc>
        <w:tc>
          <w:tcPr>
            <w:tcW w:w="1308" w:type="dxa"/>
          </w:tcPr>
          <w:p w14:paraId="25A97BA0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349CA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2DB78F7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数据库工程师</w:t>
            </w:r>
          </w:p>
        </w:tc>
        <w:tc>
          <w:tcPr>
            <w:tcW w:w="1092" w:type="dxa"/>
          </w:tcPr>
          <w:p w14:paraId="45A69ED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</w:tcPr>
          <w:p w14:paraId="2CBB223C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{{人力部}}</w:t>
            </w:r>
          </w:p>
        </w:tc>
        <w:tc>
          <w:tcPr>
            <w:tcW w:w="1944" w:type="dxa"/>
          </w:tcPr>
          <w:p w14:paraId="7B14D97B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308" w:type="dxa"/>
          </w:tcPr>
          <w:p w14:paraId="72A11B0A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1BCED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074DA564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</w:tcPr>
          <w:p w14:paraId="12CB25CB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67DA14BE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{{人力部}}</w:t>
            </w:r>
          </w:p>
        </w:tc>
        <w:tc>
          <w:tcPr>
            <w:tcW w:w="1944" w:type="dxa"/>
          </w:tcPr>
          <w:p w14:paraId="71AEAD1B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308" w:type="dxa"/>
          </w:tcPr>
          <w:p w14:paraId="4F4CA001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560C0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107E2E1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软件工程师</w:t>
            </w:r>
          </w:p>
        </w:tc>
        <w:tc>
          <w:tcPr>
            <w:tcW w:w="1092" w:type="dxa"/>
            <w:shd w:val="clear" w:color="auto" w:fill="auto"/>
          </w:tcPr>
          <w:p w14:paraId="120B719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78D87E9A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{{人力部}}</w:t>
            </w:r>
          </w:p>
        </w:tc>
        <w:tc>
          <w:tcPr>
            <w:tcW w:w="1944" w:type="dxa"/>
            <w:shd w:val="clear" w:color="auto" w:fill="auto"/>
          </w:tcPr>
          <w:p w14:paraId="0CC91DE3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308" w:type="dxa"/>
            <w:shd w:val="clear" w:color="auto" w:fill="auto"/>
          </w:tcPr>
          <w:p w14:paraId="27D601B1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6FFF2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1B8CB7BF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3DF6F230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524" w:type="dxa"/>
            <w:shd w:val="clear" w:color="auto" w:fill="auto"/>
          </w:tcPr>
          <w:p w14:paraId="29EC5213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{{人力部}}</w:t>
            </w:r>
          </w:p>
        </w:tc>
        <w:tc>
          <w:tcPr>
            <w:tcW w:w="1944" w:type="dxa"/>
            <w:shd w:val="clear" w:color="auto" w:fill="auto"/>
          </w:tcPr>
          <w:p w14:paraId="1B8F1515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308" w:type="dxa"/>
            <w:shd w:val="clear" w:color="auto" w:fill="auto"/>
          </w:tcPr>
          <w:p w14:paraId="50F4EA1B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3BBE3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0EDCD8D0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3FD70F02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547EEF64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{{人力部}}</w:t>
            </w:r>
          </w:p>
        </w:tc>
        <w:tc>
          <w:tcPr>
            <w:tcW w:w="1944" w:type="dxa"/>
            <w:shd w:val="clear" w:color="auto" w:fill="auto"/>
          </w:tcPr>
          <w:p w14:paraId="3423B7C6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308" w:type="dxa"/>
            <w:shd w:val="clear" w:color="auto" w:fill="auto"/>
          </w:tcPr>
          <w:p w14:paraId="603C5303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29781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15106960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218F59DF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  <w:vAlign w:val="center"/>
          </w:tcPr>
          <w:p w14:paraId="0491197F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{{人力部}}</w:t>
            </w:r>
          </w:p>
        </w:tc>
        <w:tc>
          <w:tcPr>
            <w:tcW w:w="1944" w:type="dxa"/>
            <w:vMerge w:val="restart"/>
            <w:shd w:val="clear" w:color="auto" w:fill="auto"/>
            <w:vAlign w:val="center"/>
          </w:tcPr>
          <w:p w14:paraId="6BF4ABB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308" w:type="dxa"/>
            <w:shd w:val="clear" w:color="auto" w:fill="auto"/>
          </w:tcPr>
          <w:p w14:paraId="166227D2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  <w:tr w14:paraId="0EA9D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3148D44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网络工程师</w:t>
            </w:r>
          </w:p>
        </w:tc>
        <w:tc>
          <w:tcPr>
            <w:tcW w:w="1092" w:type="dxa"/>
            <w:shd w:val="clear" w:color="auto" w:fill="auto"/>
          </w:tcPr>
          <w:p w14:paraId="2B8E1D24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  <w:vAlign w:val="center"/>
          </w:tcPr>
          <w:p w14:paraId="55A52FEF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{{人力部}}</w:t>
            </w:r>
          </w:p>
        </w:tc>
        <w:tc>
          <w:tcPr>
            <w:tcW w:w="1944" w:type="dxa"/>
            <w:vMerge w:val="continue"/>
            <w:shd w:val="clear" w:color="auto" w:fill="auto"/>
            <w:vAlign w:val="center"/>
          </w:tcPr>
          <w:p w14:paraId="39FA2A7A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1308" w:type="dxa"/>
            <w:shd w:val="clear" w:color="auto" w:fill="auto"/>
          </w:tcPr>
          <w:p w14:paraId="52C01AFC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外聘</w:t>
            </w:r>
          </w:p>
        </w:tc>
      </w:tr>
    </w:tbl>
    <w:p w14:paraId="52C10608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bookmarkStart w:id="7" w:name="_Toc7925"/>
      <w:r>
        <w:rPr>
          <w:rFonts w:hint="eastAsia"/>
          <w:lang w:val="en-US" w:eastAsia="zh-CN"/>
        </w:rPr>
        <w:t>储备计划</w:t>
      </w:r>
      <w:bookmarkEnd w:id="7"/>
    </w:p>
    <w:p w14:paraId="3FC171C8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r>
        <w:t>根据202</w:t>
      </w:r>
      <w:r>
        <w:rPr>
          <w:rFonts w:hint="eastAsia"/>
          <w:lang w:val="en-US" w:eastAsia="zh-CN"/>
        </w:rPr>
        <w:t>5</w:t>
      </w:r>
      <w:r>
        <w:t>年1月-2025年12月</w:t>
      </w:r>
      <w:r>
        <w:rPr>
          <w:rFonts w:hint="eastAsia"/>
          <w:lang w:eastAsia="zh-CN"/>
        </w:rPr>
        <w:t>{{人力部}}</w:t>
      </w:r>
      <w:r>
        <w:t>工作重点安排，本着加强骨干和核心骨干队伍的建设，优化公司人员结构，加强员工岗位竞争晋升氛围，特</w:t>
      </w:r>
      <w:r>
        <w:rPr>
          <w:rFonts w:hint="eastAsia"/>
          <w:lang w:val="en-US" w:eastAsia="zh-CN"/>
        </w:rPr>
        <w:t>进行</w:t>
      </w:r>
      <w:r>
        <w:t>人员储备。</w:t>
      </w:r>
      <w:r>
        <w:rPr>
          <w:rFonts w:hint="eastAsia"/>
          <w:lang w:val="en-US" w:eastAsia="zh-CN"/>
        </w:rPr>
        <w:t>储备计划如下：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2"/>
        <w:gridCol w:w="1020"/>
        <w:gridCol w:w="1487"/>
        <w:gridCol w:w="2495"/>
        <w:gridCol w:w="1252"/>
      </w:tblGrid>
      <w:tr w14:paraId="0B127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6085F1CC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4"/>
                <w:szCs w:val="24"/>
                <w:vertAlign w:val="baseline"/>
                <w:lang w:val="en-US" w:eastAsia="zh-CN"/>
              </w:rPr>
              <w:t>2025年人员储备计划</w:t>
            </w:r>
          </w:p>
        </w:tc>
      </w:tr>
      <w:tr w14:paraId="33466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2101" w:type="dxa"/>
            <w:vAlign w:val="center"/>
          </w:tcPr>
          <w:p w14:paraId="22D8733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1044" w:type="dxa"/>
            <w:vAlign w:val="center"/>
          </w:tcPr>
          <w:p w14:paraId="2D9916E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储备人数</w:t>
            </w:r>
          </w:p>
        </w:tc>
        <w:tc>
          <w:tcPr>
            <w:tcW w:w="1524" w:type="dxa"/>
            <w:vAlign w:val="center"/>
          </w:tcPr>
          <w:p w14:paraId="13CAB6A4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2568" w:type="dxa"/>
            <w:vAlign w:val="center"/>
          </w:tcPr>
          <w:p w14:paraId="2BF02E0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预计到岗日期</w:t>
            </w:r>
          </w:p>
        </w:tc>
        <w:tc>
          <w:tcPr>
            <w:tcW w:w="1285" w:type="dxa"/>
            <w:vAlign w:val="center"/>
          </w:tcPr>
          <w:p w14:paraId="0E678758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储备方式</w:t>
            </w:r>
          </w:p>
        </w:tc>
      </w:tr>
      <w:tr w14:paraId="0FEA4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7" w:hRule="atLeast"/>
        </w:trPr>
        <w:tc>
          <w:tcPr>
            <w:tcW w:w="2101" w:type="dxa"/>
            <w:vAlign w:val="center"/>
          </w:tcPr>
          <w:p w14:paraId="36294D26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044" w:type="dxa"/>
            <w:vAlign w:val="center"/>
          </w:tcPr>
          <w:p w14:paraId="7F2313B4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524" w:type="dxa"/>
            <w:vAlign w:val="center"/>
          </w:tcPr>
          <w:p w14:paraId="136BD5C4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{{人力部}}</w:t>
            </w:r>
          </w:p>
        </w:tc>
        <w:tc>
          <w:tcPr>
            <w:tcW w:w="2568" w:type="dxa"/>
            <w:vAlign w:val="center"/>
          </w:tcPr>
          <w:p w14:paraId="79FB04EB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285" w:type="dxa"/>
            <w:vAlign w:val="center"/>
          </w:tcPr>
          <w:p w14:paraId="1C3368C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</w:tr>
      <w:tr w14:paraId="5F4A6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vAlign w:val="center"/>
          </w:tcPr>
          <w:p w14:paraId="1AC0457C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044" w:type="dxa"/>
            <w:vAlign w:val="center"/>
          </w:tcPr>
          <w:p w14:paraId="0F36D89A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524" w:type="dxa"/>
            <w:shd w:val="clear" w:color="auto" w:fill="auto"/>
            <w:vAlign w:val="center"/>
          </w:tcPr>
          <w:p w14:paraId="09FEB566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{{人力部}}</w:t>
            </w:r>
          </w:p>
        </w:tc>
        <w:tc>
          <w:tcPr>
            <w:tcW w:w="2568" w:type="dxa"/>
            <w:vAlign w:val="center"/>
          </w:tcPr>
          <w:p w14:paraId="3A2D4FF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285" w:type="dxa"/>
            <w:vAlign w:val="center"/>
          </w:tcPr>
          <w:p w14:paraId="07D89657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</w:tr>
      <w:tr w14:paraId="541F7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1" w:type="dxa"/>
            <w:vAlign w:val="center"/>
          </w:tcPr>
          <w:p w14:paraId="5A6CE0FC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{{运维部}}经理</w:t>
            </w:r>
          </w:p>
        </w:tc>
        <w:tc>
          <w:tcPr>
            <w:tcW w:w="1044" w:type="dxa"/>
            <w:vAlign w:val="center"/>
          </w:tcPr>
          <w:p w14:paraId="27DE077F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524" w:type="dxa"/>
            <w:vAlign w:val="center"/>
          </w:tcPr>
          <w:p w14:paraId="7CB2D0A2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{{</w:t>
            </w:r>
            <w:bookmarkStart w:id="15" w:name="_GoBack"/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  <w:bookmarkEnd w:id="15"/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}}</w:t>
            </w:r>
          </w:p>
        </w:tc>
        <w:tc>
          <w:tcPr>
            <w:tcW w:w="2568" w:type="dxa"/>
            <w:vAlign w:val="center"/>
          </w:tcPr>
          <w:p w14:paraId="14384202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285" w:type="dxa"/>
            <w:vAlign w:val="center"/>
          </w:tcPr>
          <w:p w14:paraId="2FD86A5D">
            <w:pPr>
              <w:pStyle w:val="1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</w:tr>
    </w:tbl>
    <w:p w14:paraId="2F8F8E9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bookmarkStart w:id="8" w:name="_Toc14484"/>
      <w:r>
        <w:rPr>
          <w:rFonts w:hint="eastAsia"/>
          <w:lang w:val="en-US" w:eastAsia="zh-CN"/>
        </w:rPr>
        <w:t>培训计划</w:t>
      </w:r>
      <w:bookmarkEnd w:id="8"/>
    </w:p>
    <w:p w14:paraId="0480ECD8">
      <w:pPr>
        <w:pStyle w:val="2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为满足公司发展需要，经过与{{人力部}}及其他部门沟通，计划在公司产品与企业文化、代码质量、运维技术、流程管理等方面进行培训，具体规划如下：</w:t>
      </w:r>
    </w:p>
    <w:tbl>
      <w:tblPr>
        <w:tblStyle w:val="20"/>
        <w:tblW w:w="655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2476"/>
        <w:gridCol w:w="1428"/>
        <w:gridCol w:w="1272"/>
        <w:gridCol w:w="713"/>
      </w:tblGrid>
      <w:tr w14:paraId="680BD4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jc w:val="center"/>
        </w:trPr>
        <w:tc>
          <w:tcPr>
            <w:tcW w:w="655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6E08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人员培训计划</w:t>
            </w:r>
          </w:p>
        </w:tc>
      </w:tr>
      <w:tr w14:paraId="13EEA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DD2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编号</w:t>
            </w: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19CA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培训内容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B68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培训对象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032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培训人员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BDC3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时间</w:t>
            </w:r>
          </w:p>
        </w:tc>
      </w:tr>
      <w:tr w14:paraId="6CCF2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492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CEB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EDB2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CDE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13C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</w:tr>
      <w:tr w14:paraId="19214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BBC6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12D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15A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{{运维部}}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00C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92C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</w:tr>
      <w:tr w14:paraId="7B7B9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B72D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A46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0E4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D9AB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521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1BAE6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F65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55F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7F12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9CB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8D1F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136CF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E57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4398B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9BF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{{运维部}}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、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{{研发部}}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F43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C500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77258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135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3A01D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106D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3645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0014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3A204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C73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49B0D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3645E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52F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905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</w:tr>
      <w:tr w14:paraId="07579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24A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D564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0C277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{{研发部}}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150E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{{研发经理}}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A86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056F9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5FC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928A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3C72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{{研发部}}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F3B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{{研发经理}}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1C98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32FA2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632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C479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36CB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7F8E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DA2A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7123E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573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0C5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BA71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070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981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0E1A1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92F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4F1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7E7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3E20B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EDD8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36191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6C2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F9B3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B0F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252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5F7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</w:tr>
      <w:tr w14:paraId="35B14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910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A70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Style w:val="31"/>
                <w:rFonts w:hint="eastAsia"/>
                <w:snapToGrid w:val="0"/>
                <w:color w:val="000000"/>
                <w:lang w:val="en-US" w:eastAsia="zh-CN"/>
              </w:rPr>
              <w:t>Vue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前端框架介绍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0780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{{研发部}}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2EB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F808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5月</w:t>
            </w:r>
          </w:p>
        </w:tc>
      </w:tr>
      <w:tr w14:paraId="1F061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E6E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341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4E8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3D6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5C32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64F9E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036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F43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922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BC1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5BE0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64742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B5A2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D054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数据库规范介绍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6882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{{运维部}}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、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{{研发部}}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2BA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04C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3F5BD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EED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820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服务项目经理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57A9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部分人员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B3A4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749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0CE12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668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F35F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456D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{{运维部}}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DD9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F91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</w:tr>
      <w:tr w14:paraId="4EB91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299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2C92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产品服务化规范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26B1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{{运维部}}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BC6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0EF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 w14:paraId="76483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91EE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B8AD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云数据中心建设模式和网络安全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C9F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C4E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CC66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 w14:paraId="4D7B7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2FE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D47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交付规范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35AF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{{运维部}}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0EB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205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 w14:paraId="45256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9A6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3CF0A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0B3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C8B8B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290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</w:tr>
      <w:tr w14:paraId="331DB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657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B64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D81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{{研发部}}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97BD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{{研发经理}}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D62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</w:tr>
      <w:tr w14:paraId="0CA6C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F41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A9D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E2D2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{{研发部}}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F0E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{{研发经理}}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0308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</w:tr>
      <w:tr w14:paraId="3E6DE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9C3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244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06DB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FAFF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F386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70DD2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D16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A804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4DCA1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8C7A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255B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46424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1B7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404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D703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D48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D1117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49BD0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D0E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65B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7E8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{{运维部}}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、</w:t>
            </w: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{{研发部}}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94B1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315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7AF4C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A3E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6ECE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30A8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231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0F35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588F8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D2D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B86E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DCEF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AA3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0F36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53663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848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7A5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10E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048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37A7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</w:tr>
      <w:tr w14:paraId="586B3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1B2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1E7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Style w:val="31"/>
                <w:rFonts w:hint="eastAsia"/>
                <w:snapToGrid w:val="0"/>
                <w:color w:val="000000"/>
                <w:lang w:val="en-US" w:eastAsia="zh-CN"/>
              </w:rPr>
              <w:t>vue</w:t>
            </w:r>
            <w:r>
              <w:rPr>
                <w:rStyle w:val="31"/>
                <w:snapToGrid w:val="0"/>
                <w:color w:val="000000"/>
                <w:lang w:val="en-US" w:eastAsia="zh-CN"/>
              </w:rPr>
              <w:t>前端框架介绍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922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{{研发部}}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7A73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EB91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11月</w:t>
            </w:r>
          </w:p>
        </w:tc>
      </w:tr>
      <w:tr w14:paraId="0062F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6B6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EEFB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34D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420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6793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</w:tr>
      <w:tr w14:paraId="3C158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074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9722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175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3F2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{{运维经理}}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2819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</w:tr>
      <w:tr w14:paraId="0C950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925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983E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86178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{{研发部}}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全员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630A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{{研发经理}}</w:t>
            </w:r>
          </w:p>
        </w:tc>
        <w:tc>
          <w:tcPr>
            <w:tcW w:w="7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4D4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</w:tr>
    </w:tbl>
    <w:p w14:paraId="4252BA4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bookmarkStart w:id="9" w:name="_Toc30550"/>
      <w:r>
        <w:rPr>
          <w:rFonts w:hint="eastAsia"/>
          <w:lang w:val="en-US" w:eastAsia="zh-CN"/>
        </w:rPr>
        <w:t>备份计划</w:t>
      </w:r>
      <w:bookmarkEnd w:id="9"/>
    </w:p>
    <w:p w14:paraId="39098B9E">
      <w:pPr>
        <w:pStyle w:val="27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为支撑2025年度业务发展目标，保障关键岗位工作连续性，公司正式推行AB岗备份机制。该机制针对</w:t>
      </w:r>
      <w:r>
        <w:rPr>
          <w:rFonts w:hint="eastAsia"/>
          <w:lang w:val="en-US" w:eastAsia="zh-CN"/>
        </w:rPr>
        <w:t>{{研发部}}</w:t>
      </w:r>
      <w:r>
        <w:rPr>
          <w:rFonts w:hint="default"/>
          <w:lang w:val="en-US" w:eastAsia="zh-CN"/>
        </w:rPr>
        <w:t>经理、</w:t>
      </w:r>
      <w:r>
        <w:rPr>
          <w:rFonts w:hint="eastAsia"/>
          <w:lang w:val="en-US" w:eastAsia="zh-CN"/>
        </w:rPr>
        <w:t>{{运维部}}</w:t>
      </w:r>
      <w:r>
        <w:rPr>
          <w:rFonts w:hint="default"/>
          <w:lang w:val="en-US" w:eastAsia="zh-CN"/>
        </w:rPr>
        <w:t>经理及运维实施工程师等核心岗位，为每位在岗人员（A岗）预先配置一名备份人员（B岗）。</w:t>
      </w:r>
    </w:p>
    <w:p w14:paraId="009B672C">
      <w:pPr>
        <w:pStyle w:val="27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B岗人员将通过系统的知识传递与流程培训，提前掌握A岗的核心职责与应急处置流程。在A岗休假期间，B岗将全面代理其日常运维、事件响应及相关职责，确保业务平稳过渡、责任不断档。</w:t>
      </w:r>
      <w:r>
        <w:rPr>
          <w:rFonts w:hint="eastAsia"/>
          <w:lang w:val="en-US" w:eastAsia="zh-CN"/>
        </w:rPr>
        <w:t>2025年备份计划如下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"/>
        <w:gridCol w:w="1716"/>
        <w:gridCol w:w="2004"/>
        <w:gridCol w:w="1776"/>
        <w:gridCol w:w="1692"/>
      </w:tblGrid>
      <w:tr w14:paraId="2F16E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514B33D3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1716" w:type="dxa"/>
          </w:tcPr>
          <w:p w14:paraId="0A3FE4AB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A岗位</w:t>
            </w:r>
          </w:p>
        </w:tc>
        <w:tc>
          <w:tcPr>
            <w:tcW w:w="2004" w:type="dxa"/>
          </w:tcPr>
          <w:p w14:paraId="65F672F1">
            <w:pPr>
              <w:pStyle w:val="27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B岗</w:t>
            </w:r>
          </w:p>
        </w:tc>
        <w:tc>
          <w:tcPr>
            <w:tcW w:w="1776" w:type="dxa"/>
          </w:tcPr>
          <w:p w14:paraId="3DAFB414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计划备份人数</w:t>
            </w:r>
          </w:p>
        </w:tc>
        <w:tc>
          <w:tcPr>
            <w:tcW w:w="1692" w:type="dxa"/>
          </w:tcPr>
          <w:p w14:paraId="79902074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计划完成时间</w:t>
            </w:r>
          </w:p>
        </w:tc>
      </w:tr>
      <w:tr w14:paraId="2F499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540DEAC9">
            <w:pPr>
              <w:pStyle w:val="27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35757C7B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{{运维部}}经理</w:t>
            </w:r>
          </w:p>
        </w:tc>
        <w:tc>
          <w:tcPr>
            <w:tcW w:w="2004" w:type="dxa"/>
          </w:tcPr>
          <w:p w14:paraId="293F66F8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776" w:type="dxa"/>
          </w:tcPr>
          <w:p w14:paraId="2C353811">
            <w:pPr>
              <w:pStyle w:val="27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92" w:type="dxa"/>
          </w:tcPr>
          <w:p w14:paraId="63EF35D8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2025年3月</w:t>
            </w:r>
          </w:p>
        </w:tc>
      </w:tr>
      <w:tr w14:paraId="74D6A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28B97EB9">
            <w:pPr>
              <w:pStyle w:val="27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6FCE1C35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2004" w:type="dxa"/>
          </w:tcPr>
          <w:p w14:paraId="76C5C37A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776" w:type="dxa"/>
          </w:tcPr>
          <w:p w14:paraId="6EB82CA0">
            <w:pPr>
              <w:pStyle w:val="27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2" w:type="dxa"/>
          </w:tcPr>
          <w:p w14:paraId="124982BE">
            <w:pPr>
              <w:pStyle w:val="27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2025年4月</w:t>
            </w:r>
          </w:p>
        </w:tc>
      </w:tr>
      <w:tr w14:paraId="3FAD7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0208E7C0">
            <w:pPr>
              <w:pStyle w:val="27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07F9F485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2004" w:type="dxa"/>
          </w:tcPr>
          <w:p w14:paraId="2A81D47F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776" w:type="dxa"/>
          </w:tcPr>
          <w:p w14:paraId="2746FC4B">
            <w:pPr>
              <w:pStyle w:val="27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692" w:type="dxa"/>
          </w:tcPr>
          <w:p w14:paraId="5C57F26E">
            <w:pPr>
              <w:pStyle w:val="27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2025年5月</w:t>
            </w:r>
          </w:p>
        </w:tc>
      </w:tr>
      <w:tr w14:paraId="3AC05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7C54608F">
            <w:pPr>
              <w:pStyle w:val="27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022A372A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{{研发部}}经理</w:t>
            </w:r>
          </w:p>
        </w:tc>
        <w:tc>
          <w:tcPr>
            <w:tcW w:w="2004" w:type="dxa"/>
          </w:tcPr>
          <w:p w14:paraId="57F3C9E6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系统架构师</w:t>
            </w:r>
          </w:p>
        </w:tc>
        <w:tc>
          <w:tcPr>
            <w:tcW w:w="1776" w:type="dxa"/>
          </w:tcPr>
          <w:p w14:paraId="3365B6D8">
            <w:pPr>
              <w:pStyle w:val="27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2" w:type="dxa"/>
          </w:tcPr>
          <w:p w14:paraId="681A5C48">
            <w:pPr>
              <w:pStyle w:val="27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</w:t>
            </w:r>
          </w:p>
        </w:tc>
      </w:tr>
      <w:tr w14:paraId="36085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7" w:type="dxa"/>
          </w:tcPr>
          <w:p w14:paraId="2532C26F">
            <w:pPr>
              <w:pStyle w:val="27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16" w:type="dxa"/>
          </w:tcPr>
          <w:p w14:paraId="6438573F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备件库经理</w:t>
            </w:r>
          </w:p>
        </w:tc>
        <w:tc>
          <w:tcPr>
            <w:tcW w:w="2004" w:type="dxa"/>
          </w:tcPr>
          <w:p w14:paraId="60F96164">
            <w:pPr>
              <w:pStyle w:val="27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备件库管理专员</w:t>
            </w:r>
          </w:p>
        </w:tc>
        <w:tc>
          <w:tcPr>
            <w:tcW w:w="1776" w:type="dxa"/>
          </w:tcPr>
          <w:p w14:paraId="2BF8FFAC">
            <w:pPr>
              <w:pStyle w:val="27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692" w:type="dxa"/>
          </w:tcPr>
          <w:p w14:paraId="677628D0">
            <w:pPr>
              <w:pStyle w:val="27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</w:t>
            </w:r>
          </w:p>
        </w:tc>
      </w:tr>
    </w:tbl>
    <w:p w14:paraId="32D6C4A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default"/>
          <w:lang w:val="en-US" w:eastAsia="zh-CN"/>
        </w:rPr>
      </w:pPr>
      <w:bookmarkStart w:id="10" w:name="_Toc30944"/>
      <w:r>
        <w:rPr>
          <w:rFonts w:hint="eastAsia"/>
          <w:lang w:val="en-US" w:eastAsia="zh-CN"/>
        </w:rPr>
        <w:t>绩效考核计划</w:t>
      </w:r>
      <w:bookmarkEnd w:id="10"/>
    </w:p>
    <w:p w14:paraId="142D79BC">
      <w:pPr>
        <w:pStyle w:val="27"/>
        <w:bidi w:val="0"/>
        <w:rPr>
          <w:rFonts w:hint="default"/>
          <w:lang w:val="en-US" w:eastAsia="zh-CN"/>
        </w:rPr>
      </w:pPr>
      <w:r>
        <w:t>为促进和提高公司经营效率，激发员工积极性，了解和考评员工在各考评时段完成的目标及相关职责情况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计划进行月度考核。</w:t>
      </w:r>
    </w:p>
    <w:p w14:paraId="24853A7E">
      <w:pPr>
        <w:pStyle w:val="27"/>
        <w:bidi w:val="0"/>
      </w:pPr>
      <w:r>
        <w:t>月度考评时段为各自然月，考评实施时间为次月1日，遇节假日提前完成。</w:t>
      </w:r>
    </w:p>
    <w:tbl>
      <w:tblPr>
        <w:tblStyle w:val="25"/>
        <w:tblW w:w="9068" w:type="dxa"/>
        <w:tblInd w:w="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5"/>
        <w:gridCol w:w="1699"/>
        <w:gridCol w:w="1133"/>
        <w:gridCol w:w="2406"/>
        <w:gridCol w:w="2975"/>
      </w:tblGrid>
      <w:tr w14:paraId="1EB1DA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" w:hRule="atLeast"/>
        </w:trPr>
        <w:tc>
          <w:tcPr>
            <w:tcW w:w="855" w:type="dxa"/>
          </w:tcPr>
          <w:p w14:paraId="08DF4E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221" w:lineRule="auto"/>
              <w:ind w:left="1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序号</w:t>
            </w:r>
          </w:p>
        </w:tc>
        <w:tc>
          <w:tcPr>
            <w:tcW w:w="1699" w:type="dxa"/>
          </w:tcPr>
          <w:p w14:paraId="06F823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3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考评工作</w:t>
            </w:r>
          </w:p>
        </w:tc>
        <w:tc>
          <w:tcPr>
            <w:tcW w:w="1133" w:type="dxa"/>
          </w:tcPr>
          <w:p w14:paraId="7076CA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2" w:lineRule="auto"/>
              <w:ind w:left="3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时间</w:t>
            </w:r>
          </w:p>
        </w:tc>
        <w:tc>
          <w:tcPr>
            <w:tcW w:w="2406" w:type="dxa"/>
          </w:tcPr>
          <w:p w14:paraId="4EE878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55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责任部门/人</w:t>
            </w:r>
          </w:p>
        </w:tc>
        <w:tc>
          <w:tcPr>
            <w:tcW w:w="2975" w:type="dxa"/>
          </w:tcPr>
          <w:p w14:paraId="5C2C3B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4" w:line="221" w:lineRule="auto"/>
              <w:ind w:left="125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备注</w:t>
            </w:r>
          </w:p>
        </w:tc>
      </w:tr>
      <w:tr w14:paraId="269A1E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855" w:type="dxa"/>
          </w:tcPr>
          <w:p w14:paraId="4FE3AC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4" w:line="241" w:lineRule="auto"/>
              <w:ind w:left="3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1699" w:type="dxa"/>
          </w:tcPr>
          <w:p w14:paraId="560118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1" w:line="220" w:lineRule="auto"/>
              <w:ind w:left="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员工总结/自评</w:t>
            </w:r>
          </w:p>
        </w:tc>
        <w:tc>
          <w:tcPr>
            <w:tcW w:w="1133" w:type="dxa"/>
          </w:tcPr>
          <w:p w14:paraId="12CCE2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5" w:lineRule="auto"/>
              <w:ind w:left="34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4"/>
                <w:sz w:val="24"/>
                <w:szCs w:val="24"/>
              </w:rPr>
              <w:t>1日</w:t>
            </w:r>
          </w:p>
        </w:tc>
        <w:tc>
          <w:tcPr>
            <w:tcW w:w="2406" w:type="dxa"/>
          </w:tcPr>
          <w:p w14:paraId="61A46C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72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被考评人</w:t>
            </w:r>
          </w:p>
        </w:tc>
        <w:tc>
          <w:tcPr>
            <w:tcW w:w="2975" w:type="dxa"/>
          </w:tcPr>
          <w:p w14:paraId="18D9D2E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1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每月的工作计划/目标</w:t>
            </w:r>
          </w:p>
        </w:tc>
      </w:tr>
      <w:tr w14:paraId="5DF753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855" w:type="dxa"/>
          </w:tcPr>
          <w:p w14:paraId="2F501355">
            <w:pPr>
              <w:pStyle w:val="2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9" w:lineRule="auto"/>
            </w:pPr>
          </w:p>
          <w:p w14:paraId="71DE2D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41" w:lineRule="auto"/>
              <w:ind w:left="3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1699" w:type="dxa"/>
          </w:tcPr>
          <w:p w14:paraId="65AAEB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18" w:lineRule="auto"/>
              <w:ind w:left="3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主管评价</w:t>
            </w:r>
          </w:p>
        </w:tc>
        <w:tc>
          <w:tcPr>
            <w:tcW w:w="1133" w:type="dxa"/>
          </w:tcPr>
          <w:p w14:paraId="238868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25" w:lineRule="auto"/>
              <w:ind w:left="2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2-3日</w:t>
            </w:r>
          </w:p>
        </w:tc>
        <w:tc>
          <w:tcPr>
            <w:tcW w:w="2406" w:type="dxa"/>
          </w:tcPr>
          <w:p w14:paraId="10CC1F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94" w:line="220" w:lineRule="auto"/>
              <w:ind w:left="18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直属主管/间接主管</w:t>
            </w:r>
          </w:p>
        </w:tc>
        <w:tc>
          <w:tcPr>
            <w:tcW w:w="2975" w:type="dxa"/>
          </w:tcPr>
          <w:p w14:paraId="0745C7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16" w:line="268" w:lineRule="auto"/>
              <w:ind w:left="410" w:right="156" w:hanging="2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直属主管填写评语和考评等级，间接主管确认</w:t>
            </w:r>
          </w:p>
        </w:tc>
      </w:tr>
      <w:tr w14:paraId="3872A6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855" w:type="dxa"/>
          </w:tcPr>
          <w:p w14:paraId="26E053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66"/>
              <w:ind w:left="37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1699" w:type="dxa"/>
          </w:tcPr>
          <w:p w14:paraId="314908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3" w:line="220" w:lineRule="auto"/>
              <w:ind w:left="3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成绩汇总</w:t>
            </w:r>
          </w:p>
        </w:tc>
        <w:tc>
          <w:tcPr>
            <w:tcW w:w="1133" w:type="dxa"/>
          </w:tcPr>
          <w:p w14:paraId="08FC02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25" w:lineRule="auto"/>
              <w:ind w:left="32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4日</w:t>
            </w:r>
          </w:p>
        </w:tc>
        <w:tc>
          <w:tcPr>
            <w:tcW w:w="2406" w:type="dxa"/>
          </w:tcPr>
          <w:p w14:paraId="7A9066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20" w:lineRule="auto"/>
              <w:ind w:left="607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pacing w:val="-2"/>
                <w:sz w:val="24"/>
                <w:szCs w:val="24"/>
                <w:lang w:eastAsia="zh-CN"/>
              </w:rPr>
              <w:t>{{人力部}}</w:t>
            </w:r>
          </w:p>
        </w:tc>
        <w:tc>
          <w:tcPr>
            <w:tcW w:w="2975" w:type="dxa"/>
          </w:tcPr>
          <w:p w14:paraId="1483E8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2" w:line="220" w:lineRule="auto"/>
              <w:ind w:left="76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汇总考核成绩</w:t>
            </w:r>
          </w:p>
        </w:tc>
      </w:tr>
    </w:tbl>
    <w:p w14:paraId="7ECEFEB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rPr>
          <w:rFonts w:hint="eastAsia"/>
          <w:lang w:val="en-US" w:eastAsia="zh-CN"/>
        </w:rPr>
      </w:pPr>
      <w:bookmarkStart w:id="11" w:name="bookmark16"/>
      <w:bookmarkEnd w:id="11"/>
      <w:bookmarkStart w:id="12" w:name="bookmark15"/>
      <w:bookmarkEnd w:id="12"/>
      <w:bookmarkStart w:id="13" w:name="_Toc22724"/>
      <w:r>
        <w:rPr>
          <w:rFonts w:hint="eastAsia"/>
          <w:lang w:val="en-US" w:eastAsia="zh-CN"/>
        </w:rPr>
        <w:t>能力评价</w:t>
      </w:r>
      <w:bookmarkEnd w:id="13"/>
    </w:p>
    <w:p w14:paraId="5F0838F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textAlignment w:val="baseline"/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为提升员工主动提升服务能力的积极性，加快技能人才培养，不断提高运维服务团队专业技能素质。由</w:t>
      </w:r>
      <w:r>
        <w:rPr>
          <w:rFonts w:hint="eastAsia" w:ascii="宋体" w:hAnsi="宋体" w:cs="宋体"/>
          <w:spacing w:val="-1"/>
          <w:sz w:val="24"/>
          <w:szCs w:val="24"/>
          <w:lang w:eastAsia="zh-CN"/>
        </w:rPr>
        <w:t>{{人力部}}</w:t>
      </w:r>
      <w:r>
        <w:rPr>
          <w:rFonts w:ascii="宋体" w:hAnsi="宋体" w:eastAsia="宋体" w:cs="宋体"/>
          <w:spacing w:val="-1"/>
          <w:sz w:val="24"/>
          <w:szCs w:val="24"/>
        </w:rPr>
        <w:t>经理组织相关专家领导成立技能评价小组，结合岗位发展通道，激励员工不断提高其岗位胜任能力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依据《技能评价管理制度》计划于12月第一周进行。</w:t>
      </w:r>
    </w:p>
    <w:p w14:paraId="500E1207">
      <w:pPr>
        <w:pStyle w:val="28"/>
        <w:bidi w:val="0"/>
        <w:rPr>
          <w:rFonts w:hint="eastAsia"/>
          <w:lang w:val="en-US" w:eastAsia="zh-CN"/>
        </w:rPr>
      </w:pPr>
      <w:bookmarkStart w:id="14" w:name="_Toc29118"/>
      <w:r>
        <w:rPr>
          <w:rFonts w:hint="eastAsia"/>
          <w:lang w:val="en-US" w:eastAsia="zh-CN"/>
        </w:rPr>
        <w:t>培训经费管理</w:t>
      </w:r>
      <w:bookmarkEnd w:id="14"/>
    </w:p>
    <w:p w14:paraId="1D873AE7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为保障2025年度培训计划的顺利实施，公司设立专项培训经费，由</w:t>
      </w:r>
      <w:r>
        <w:rPr>
          <w:rFonts w:hint="eastAsia"/>
          <w:lang w:val="en-US" w:eastAsia="zh-CN"/>
        </w:rPr>
        <w:t>{{人力部}}</w:t>
      </w:r>
      <w:r>
        <w:rPr>
          <w:rFonts w:hint="default"/>
          <w:lang w:val="en-US" w:eastAsia="zh-CN"/>
        </w:rPr>
        <w:t>统筹管理。具体安排如下：</w:t>
      </w:r>
    </w:p>
    <w:p w14:paraId="5BB0427C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经费预算：2025年度培训经费预算总额为人民币10万元（大写：拾万元整）。</w:t>
      </w:r>
    </w:p>
    <w:p w14:paraId="03E1667B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经费使用范围：包括内部培训资料费、外聘讲师授课费、外部培训学费、培训场地费、培训设备租赁费、员工外派培训交通住宿费等。</w:t>
      </w:r>
    </w:p>
    <w:p w14:paraId="0957B37D">
      <w:pPr>
        <w:pStyle w:val="2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经费审批流程：单次培训费用在2000元（含）以下的，由</w:t>
      </w:r>
      <w:r>
        <w:rPr>
          <w:rFonts w:hint="eastAsia"/>
          <w:lang w:val="en-US" w:eastAsia="zh-CN"/>
        </w:rPr>
        <w:t>{{人力部}}</w:t>
      </w:r>
      <w:r>
        <w:rPr>
          <w:rFonts w:hint="default"/>
          <w:lang w:val="en-US" w:eastAsia="zh-CN"/>
        </w:rPr>
        <w:t>经理审批；2000元以上至5000元的，由副总经理审批；5000元以上的，由总经理审批。</w:t>
      </w:r>
    </w:p>
    <w:p w14:paraId="4F034CE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20" w:firstLineChars="200"/>
        <w:textAlignment w:val="baseline"/>
        <w:rPr>
          <w:rFonts w:hint="default" w:ascii="宋体" w:hAnsi="宋体" w:cs="宋体"/>
          <w:spacing w:val="-1"/>
          <w:sz w:val="24"/>
          <w:szCs w:val="24"/>
          <w:lang w:val="en-US" w:eastAsia="zh-CN"/>
        </w:rPr>
      </w:pPr>
      <w:r>
        <w:rPr>
          <w:rFonts w:hint="default"/>
          <w:lang w:val="en-US" w:eastAsia="zh-CN"/>
        </w:rPr>
        <w:t>经费使用记录：</w:t>
      </w:r>
      <w:r>
        <w:rPr>
          <w:rFonts w:hint="eastAsia"/>
          <w:lang w:val="en-US" w:eastAsia="zh-CN"/>
        </w:rPr>
        <w:t>{{人力部}}</w:t>
      </w:r>
      <w:r>
        <w:rPr>
          <w:rFonts w:hint="default"/>
          <w:lang w:val="en-US" w:eastAsia="zh-CN"/>
        </w:rPr>
        <w:t>建立培训经费使用台账，记录每笔经费的支出用途、金额、审批人等信息，确保经费使用可追溯、可审计。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51FDF0A"/>
    <w:multiLevelType w:val="singleLevel"/>
    <w:tmpl w:val="451FDF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5BFE11F"/>
    <w:multiLevelType w:val="singleLevel"/>
    <w:tmpl w:val="65BFE1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AE8181E"/>
    <w:rsid w:val="0DB22432"/>
    <w:rsid w:val="1CD1288B"/>
    <w:rsid w:val="26566D36"/>
    <w:rsid w:val="27A110F5"/>
    <w:rsid w:val="280C5D92"/>
    <w:rsid w:val="291E66C3"/>
    <w:rsid w:val="29495B31"/>
    <w:rsid w:val="33E27838"/>
    <w:rsid w:val="36FB1F52"/>
    <w:rsid w:val="38A75D6E"/>
    <w:rsid w:val="38C6216B"/>
    <w:rsid w:val="3D5B18EE"/>
    <w:rsid w:val="3EA02774"/>
    <w:rsid w:val="3FDD65EB"/>
    <w:rsid w:val="478832E0"/>
    <w:rsid w:val="581806B0"/>
    <w:rsid w:val="5E9906E4"/>
    <w:rsid w:val="5EAB1C1D"/>
    <w:rsid w:val="70D21600"/>
    <w:rsid w:val="780F5C58"/>
    <w:rsid w:val="7B7315D6"/>
    <w:rsid w:val="7C36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25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font11"/>
    <w:basedOn w:val="22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2407</Words>
  <Characters>2681</Characters>
  <Lines>0</Lines>
  <Paragraphs>0</Paragraphs>
  <TotalTime>1</TotalTime>
  <ScaleCrop>false</ScaleCrop>
  <LinksUpToDate>false</LinksUpToDate>
  <CharactersWithSpaces>2727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2025-08-20T18:17:00Z</dcterms:created>
  <dc:creator>18442</dc:creator>
  <cp:lastModifiedBy>郝宇</cp:lastModifiedBy>
  <dcterms:modified xsi:type="dcterms:W3CDTF">2026-06-14T17:52:46Z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40959837A3054AD49241195A5D64FE80_12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