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</w:p>
    <w:p>
      <w:pPr>
        <w:pStyle w:val="a"/>
        <w:bidi w:val="0"/>
      </w:pPr>
      <w:r>
        <w:t>2025年度</w:t>
      </w:r>
      <w:r>
        <w:rPr>
          <w:rFonts w:hint="eastAsia"/>
          <w:lang w:val="en-US" w:eastAsia="zh-CN"/>
        </w:rPr>
        <w:t>运维服务能力管理指标</w:t>
      </w:r>
      <w:r>
        <w:t>体系</w:t>
      </w:r>
    </w:p>
    <w:p>
      <w:pPr>
        <w:pStyle w:val="a0"/>
        <w:bidi w:val="0"/>
      </w:pPr>
      <w:r>
        <w:t>江苏云储智能科技有限公司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55" w:line="220" w:lineRule="auto"/>
        <w:ind w:left="4018"/>
        <w:outlineLvl w:val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</w:p>
    <w:tbl>
      <w:tblPr>
        <w:tblStyle w:val="TableNormal0"/>
        <w:tblW w:w="8646" w:type="dxa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>
        <w:tblPrEx>
          <w:tblW w:w="8646" w:type="dxa"/>
          <w:tblInd w:w="24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02" w:line="287" w:lineRule="exact"/>
              <w:ind w:left="106"/>
            </w:pPr>
            <w:r>
              <w:rPr>
                <w:rFonts w:ascii="宋体" w:eastAsia="宋体" w:hAnsi="宋体" w:cs="宋体" w:hint="eastAsia"/>
                <w:position w:val="1"/>
                <w:lang w:val="en-US" w:eastAsia="zh-CN"/>
              </w:rPr>
              <w:t>2025</w:t>
            </w:r>
            <w:r>
              <w:rPr>
                <w:position w:val="1"/>
              </w:rPr>
              <w:t>年度运维服务能力管理指标体系（</w:t>
            </w:r>
            <w:r>
              <w:rPr>
                <w:rFonts w:ascii="Arial" w:eastAsia="Arial" w:hAnsi="Arial" w:cs="Arial"/>
                <w:position w:val="1"/>
              </w:rPr>
              <w:t>JSYC-ITSS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-FWNLGL</w:t>
            </w:r>
            <w:r>
              <w:rPr>
                <w:spacing w:val="-1"/>
                <w:position w:val="1"/>
              </w:rPr>
              <w:t>）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41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>
            <w:pPr>
              <w:pStyle w:val="TableText"/>
              <w:spacing w:before="141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>
            <w:pPr>
              <w:pStyle w:val="TableText"/>
              <w:spacing w:before="141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>
            <w:pPr>
              <w:pStyle w:val="TableText"/>
              <w:spacing w:before="141" w:line="220" w:lineRule="auto"/>
              <w:ind w:left="594"/>
            </w:pPr>
            <w:r>
              <w:rPr>
                <w:spacing w:val="-5"/>
              </w:rPr>
              <w:t>作者</w:t>
            </w:r>
          </w:p>
        </w:tc>
        <w:tc>
          <w:tcPr>
            <w:tcW w:w="1562" w:type="dxa"/>
          </w:tcPr>
          <w:p>
            <w:pPr>
              <w:pStyle w:val="TableText"/>
              <w:spacing w:before="141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92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>
            <w:pPr>
              <w:pStyle w:val="TableText"/>
              <w:spacing w:before="91"/>
              <w:ind w:left="362"/>
            </w:pPr>
            <w:r>
              <w:rPr>
                <w:spacing w:val="-2"/>
              </w:rPr>
              <w:t>2025-1-4</w:t>
            </w:r>
          </w:p>
        </w:tc>
        <w:tc>
          <w:tcPr>
            <w:tcW w:w="2123" w:type="dxa"/>
          </w:tcPr>
          <w:p>
            <w:pPr>
              <w:pStyle w:val="TableText"/>
              <w:spacing w:before="62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>
            <w:pPr>
              <w:pStyle w:val="TableText"/>
              <w:spacing w:before="62" w:line="220" w:lineRule="auto"/>
              <w:ind w:left="551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郑云</w:t>
            </w:r>
          </w:p>
        </w:tc>
        <w:tc>
          <w:tcPr>
            <w:tcW w:w="1562" w:type="dxa"/>
          </w:tcPr>
          <w:p>
            <w:pPr>
              <w:pStyle w:val="TableText"/>
              <w:spacing w:before="76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footerReference w:type="default" r:id="rId5"/>
          <w:pgSz w:w="11906" w:h="16839"/>
          <w:pgMar w:top="1224" w:right="1245" w:bottom="1465" w:left="1531" w:header="0" w:footer="1233" w:gutter="0"/>
          <w:cols w:num="1" w:space="720"/>
        </w:sectPr>
      </w:pPr>
    </w:p>
    <w:tbl>
      <w:tblPr>
        <w:tblStyle w:val="TableNormal0"/>
        <w:tblW w:w="93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670"/>
        <w:gridCol w:w="1948"/>
        <w:gridCol w:w="3828"/>
        <w:gridCol w:w="480"/>
        <w:gridCol w:w="1032"/>
        <w:gridCol w:w="788"/>
      </w:tblGrid>
      <w:tr>
        <w:tblPrEx>
          <w:tblW w:w="937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/>
          <w:jc w:val="center"/>
        </w:trPr>
        <w:tc>
          <w:tcPr>
            <w:tcW w:w="9370" w:type="dxa"/>
            <w:gridSpan w:val="7"/>
          </w:tcPr>
          <w:p>
            <w:pPr>
              <w:pStyle w:val="TableText"/>
              <w:spacing w:before="198" w:line="220" w:lineRule="auto"/>
              <w:ind w:left="2559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  <w:jc w:val="center"/>
        </w:trPr>
        <w:tc>
          <w:tcPr>
            <w:tcW w:w="1294" w:type="dxa"/>
            <w:gridSpan w:val="2"/>
            <w:shd w:val="clear" w:color="auto" w:fill="BFBFBF"/>
          </w:tcPr>
          <w:p>
            <w:pPr>
              <w:pStyle w:val="TableText"/>
              <w:spacing w:before="134" w:line="222" w:lineRule="auto"/>
              <w:ind w:left="431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名称</w:t>
            </w:r>
          </w:p>
        </w:tc>
        <w:tc>
          <w:tcPr>
            <w:tcW w:w="1948" w:type="dxa"/>
            <w:shd w:val="clear" w:color="auto" w:fill="BFBFBF"/>
          </w:tcPr>
          <w:p>
            <w:pPr>
              <w:pStyle w:val="TableText"/>
              <w:spacing w:before="204" w:line="180" w:lineRule="auto"/>
              <w:ind w:left="611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KPI</w:t>
            </w:r>
          </w:p>
        </w:tc>
        <w:tc>
          <w:tcPr>
            <w:tcW w:w="3828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776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计算公式/方法</w:t>
            </w:r>
          </w:p>
        </w:tc>
        <w:tc>
          <w:tcPr>
            <w:tcW w:w="480" w:type="dxa"/>
            <w:shd w:val="clear" w:color="auto" w:fill="BFBFBF"/>
          </w:tcPr>
          <w:p>
            <w:pPr>
              <w:pStyle w:val="TableText"/>
              <w:spacing w:before="1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5"/>
                <w:sz w:val="18"/>
                <w:szCs w:val="18"/>
              </w:rPr>
              <w:t>频度</w:t>
            </w:r>
          </w:p>
        </w:tc>
        <w:tc>
          <w:tcPr>
            <w:tcW w:w="1032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责任部门</w:t>
            </w:r>
          </w:p>
        </w:tc>
        <w:tc>
          <w:tcPr>
            <w:tcW w:w="788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14"/>
                <w:sz w:val="18"/>
                <w:szCs w:val="18"/>
              </w:rPr>
              <w:t>目标值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  <w:jc w:val="center"/>
        </w:trPr>
        <w:tc>
          <w:tcPr>
            <w:tcW w:w="1294" w:type="dxa"/>
            <w:gridSpan w:val="2"/>
            <w:vMerge w:val="restart"/>
            <w:vAlign w:val="center"/>
          </w:tcPr>
          <w:p>
            <w:pPr>
              <w:pStyle w:val="TableText"/>
              <w:spacing w:before="59" w:line="221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spacing w:val="-3"/>
                <w:sz w:val="18"/>
                <w:szCs w:val="18"/>
              </w:rPr>
              <w:t>人员</w:t>
            </w: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实际到岗人数/应到岗人数*100%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94" w:type="dxa"/>
            <w:gridSpan w:val="2"/>
            <w:vMerge/>
          </w:tcPr>
          <w:p>
            <w:pPr>
              <w:pStyle w:val="TableText"/>
              <w:spacing w:before="59" w:line="221" w:lineRule="auto"/>
              <w:ind w:left="468"/>
              <w:rPr>
                <w:rFonts w:ascii="Arial"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232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人员储备完成率</w:t>
            </w:r>
          </w:p>
        </w:tc>
        <w:tc>
          <w:tcPr>
            <w:tcW w:w="3828" w:type="dxa"/>
          </w:tcPr>
          <w:p>
            <w:pPr>
              <w:pStyle w:val="TableText"/>
              <w:spacing w:before="69" w:line="220" w:lineRule="auto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(实际储备人员的数量/计划储备人</w:t>
            </w:r>
            <w:r>
              <w:rPr>
                <w:spacing w:val="-2"/>
                <w:sz w:val="18"/>
                <w:szCs w:val="18"/>
              </w:rPr>
              <w:t>员的数量)*100%</w:t>
            </w:r>
          </w:p>
        </w:tc>
        <w:tc>
          <w:tcPr>
            <w:tcW w:w="480" w:type="dxa"/>
          </w:tcPr>
          <w:p>
            <w:pPr>
              <w:pStyle w:val="TableText"/>
              <w:spacing w:before="232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2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综合部</w:t>
            </w:r>
          </w:p>
        </w:tc>
        <w:tc>
          <w:tcPr>
            <w:tcW w:w="788" w:type="dxa"/>
          </w:tcPr>
          <w:p>
            <w:pPr>
              <w:pStyle w:val="TableText"/>
              <w:spacing w:before="258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培训课程达成率</w:t>
            </w:r>
          </w:p>
        </w:tc>
        <w:tc>
          <w:tcPr>
            <w:tcW w:w="3828" w:type="dxa"/>
          </w:tcPr>
          <w:p>
            <w:pPr>
              <w:pStyle w:val="TableText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（已培训次数/计划培训总次数）*100%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综合部</w:t>
            </w:r>
          </w:p>
        </w:tc>
        <w:tc>
          <w:tcPr>
            <w:tcW w:w="788" w:type="dxa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考核合格人数/考核总人数*100%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90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  <w:jc w:val="center"/>
        </w:trPr>
        <w:tc>
          <w:tcPr>
            <w:tcW w:w="1294" w:type="dxa"/>
            <w:gridSpan w:val="2"/>
          </w:tcPr>
          <w:p>
            <w:pPr>
              <w:pStyle w:val="TableText"/>
              <w:spacing w:before="233" w:line="220" w:lineRule="auto"/>
              <w:ind w:left="4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</w:t>
            </w:r>
          </w:p>
        </w:tc>
        <w:tc>
          <w:tcPr>
            <w:tcW w:w="1948" w:type="dxa"/>
          </w:tcPr>
          <w:p>
            <w:pPr>
              <w:pStyle w:val="TableText"/>
              <w:spacing w:before="71" w:line="292" w:lineRule="auto"/>
              <w:ind w:left="599" w:right="145" w:hanging="4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技术研发按时完</w:t>
            </w:r>
            <w:r>
              <w:rPr>
                <w:spacing w:val="-3"/>
                <w:sz w:val="18"/>
                <w:szCs w:val="18"/>
              </w:rPr>
              <w:t>成率</w:t>
            </w:r>
          </w:p>
        </w:tc>
        <w:tc>
          <w:tcPr>
            <w:tcW w:w="3828" w:type="dxa"/>
          </w:tcPr>
          <w:p>
            <w:pPr>
              <w:pStyle w:val="TableText"/>
              <w:spacing w:before="70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（按时完成的里程</w:t>
            </w:r>
            <w:bookmarkStart w:id="0" w:name="_GoBack"/>
            <w:bookmarkEnd w:id="0"/>
            <w:r>
              <w:rPr>
                <w:spacing w:val="-2"/>
                <w:sz w:val="18"/>
                <w:szCs w:val="18"/>
              </w:rPr>
              <w:t>碑/总里程碑数）*100%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3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研发部</w:t>
            </w:r>
          </w:p>
        </w:tc>
        <w:tc>
          <w:tcPr>
            <w:tcW w:w="788" w:type="dxa"/>
          </w:tcPr>
          <w:p>
            <w:pPr>
              <w:pStyle w:val="TableText"/>
              <w:spacing w:before="259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/>
          <w:jc w:val="center"/>
        </w:trPr>
        <w:tc>
          <w:tcPr>
            <w:tcW w:w="624" w:type="dxa"/>
            <w:vMerge w:val="restart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eastAsia="宋体" w:hint="eastAsia"/>
                <w:sz w:val="21"/>
                <w:lang w:val="en-US" w:eastAsia="zh-CN"/>
              </w:rPr>
              <w:t>资源</w:t>
            </w: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1948" w:type="dxa"/>
          </w:tcPr>
          <w:p>
            <w:pPr>
              <w:pStyle w:val="TableText"/>
              <w:spacing w:before="137"/>
              <w:jc w:val="both"/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运维服务工具</w:t>
            </w:r>
          </w:p>
        </w:tc>
        <w:tc>
          <w:tcPr>
            <w:tcW w:w="3828" w:type="dxa"/>
          </w:tcPr>
          <w:p>
            <w:pPr>
              <w:pStyle w:val="TableText"/>
              <w:spacing w:before="137" w:line="224" w:lineRule="auto"/>
              <w:ind w:left="1263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工具自评估次数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3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59" w:line="238" w:lineRule="auto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624" w:type="dxa"/>
            <w:vMerge/>
            <w:vAlign w:val="center"/>
          </w:tcPr>
          <w:p>
            <w:pPr>
              <w:pStyle w:val="TableText"/>
              <w:spacing w:before="58" w:line="221" w:lineRule="auto"/>
              <w:ind w:left="475"/>
              <w:rPr>
                <w:sz w:val="18"/>
                <w:szCs w:val="18"/>
              </w:rPr>
            </w:pPr>
          </w:p>
        </w:tc>
        <w:tc>
          <w:tcPr>
            <w:tcW w:w="670" w:type="dxa"/>
            <w:vMerge w:val="restart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948" w:type="dxa"/>
          </w:tcPr>
          <w:p>
            <w:pPr>
              <w:pStyle w:val="TableText"/>
              <w:spacing w:before="72" w:line="292" w:lineRule="auto"/>
              <w:ind w:left="598" w:right="145" w:hanging="4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库存备件数据准确率</w:t>
            </w:r>
          </w:p>
        </w:tc>
        <w:tc>
          <w:tcPr>
            <w:tcW w:w="3828" w:type="dxa"/>
          </w:tcPr>
          <w:p>
            <w:pPr>
              <w:pStyle w:val="TableText"/>
              <w:spacing w:before="71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（备件信息准确的数量/备件总数）*100%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>
            <w:pPr>
              <w:pStyle w:val="TableText"/>
              <w:spacing w:before="26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≥99%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234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备件可用率</w:t>
            </w:r>
          </w:p>
        </w:tc>
        <w:tc>
          <w:tcPr>
            <w:tcW w:w="3828" w:type="dxa"/>
          </w:tcPr>
          <w:p>
            <w:pPr>
              <w:pStyle w:val="TableText"/>
              <w:spacing w:before="71" w:line="220" w:lineRule="auto"/>
              <w:ind w:left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（领用备件完好数量/领用备件总</w:t>
            </w:r>
            <w:r>
              <w:rPr>
                <w:spacing w:val="-2"/>
                <w:sz w:val="18"/>
                <w:szCs w:val="18"/>
              </w:rPr>
              <w:t>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>
            <w:pPr>
              <w:pStyle w:val="TableText"/>
              <w:spacing w:before="26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948" w:type="dxa"/>
          </w:tcPr>
          <w:p>
            <w:pPr>
              <w:pStyle w:val="TableText"/>
              <w:spacing w:before="14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新增知识条目</w:t>
            </w:r>
          </w:p>
        </w:tc>
        <w:tc>
          <w:tcPr>
            <w:tcW w:w="3828" w:type="dxa"/>
          </w:tcPr>
          <w:p>
            <w:pPr>
              <w:pStyle w:val="TableText"/>
              <w:spacing w:before="149" w:line="220" w:lineRule="auto"/>
              <w:ind w:left="4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统计知识库中新增知识条目</w:t>
            </w:r>
          </w:p>
        </w:tc>
        <w:tc>
          <w:tcPr>
            <w:tcW w:w="480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≥40条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948" w:type="dxa"/>
          </w:tcPr>
          <w:p>
            <w:pPr>
              <w:pStyle w:val="TableText"/>
              <w:spacing w:before="73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服务台录入事件</w:t>
            </w:r>
            <w:r>
              <w:rPr>
                <w:spacing w:val="-5"/>
                <w:sz w:val="18"/>
                <w:szCs w:val="18"/>
              </w:rPr>
              <w:t>的完整性</w:t>
            </w:r>
          </w:p>
        </w:tc>
        <w:tc>
          <w:tcPr>
            <w:tcW w:w="3828" w:type="dxa"/>
          </w:tcPr>
          <w:p>
            <w:pPr>
              <w:pStyle w:val="TableText"/>
              <w:spacing w:before="72" w:line="220" w:lineRule="auto"/>
              <w:ind w:left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1-（不完整事件数/总事件数）</w:t>
            </w: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</w:t>
            </w:r>
          </w:p>
        </w:tc>
        <w:tc>
          <w:tcPr>
            <w:tcW w:w="788" w:type="dxa"/>
          </w:tcPr>
          <w:p>
            <w:pPr>
              <w:pStyle w:val="TableText"/>
              <w:spacing w:before="261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最终软件库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eastAsia="Arial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版本正确率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版本正确软件数/软件总数*100%</w:t>
            </w:r>
          </w:p>
        </w:tc>
        <w:tc>
          <w:tcPr>
            <w:tcW w:w="480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5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480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  <w:jc w:val="center"/>
        </w:trPr>
        <w:tc>
          <w:tcPr>
            <w:tcW w:w="624" w:type="dxa"/>
            <w:vMerge w:val="restart"/>
            <w:vAlign w:val="center"/>
          </w:tcPr>
          <w:p>
            <w:pPr>
              <w:pStyle w:val="TableText"/>
              <w:spacing w:before="59" w:line="220" w:lineRule="auto"/>
              <w:ind w:left="1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>
            <w:pPr>
              <w:pStyle w:val="TableText"/>
              <w:spacing w:before="59" w:line="337" w:lineRule="auto"/>
              <w:ind w:left="155" w:right="153" w:hanging="2"/>
              <w:rPr>
                <w:rFonts w:eastAsia="宋体" w:hint="default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过程框架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过程框架评审次数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数量：评审次数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半年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  <w:jc w:val="center"/>
        </w:trPr>
        <w:tc>
          <w:tcPr>
            <w:tcW w:w="624" w:type="dxa"/>
            <w:vMerge/>
          </w:tcPr>
          <w:p>
            <w:pPr>
              <w:pStyle w:val="TableText"/>
              <w:spacing w:before="59" w:line="220" w:lineRule="auto"/>
              <w:ind w:left="132"/>
              <w:rPr>
                <w:sz w:val="18"/>
                <w:szCs w:val="18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948" w:type="dxa"/>
          </w:tcPr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3828" w:type="dxa"/>
          </w:tcPr>
          <w:p>
            <w:pPr>
              <w:pStyle w:val="TableText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480" w:type="dxa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>
            <w:pPr>
              <w:pStyle w:val="TableText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948" w:type="dxa"/>
          </w:tcPr>
          <w:p>
            <w:pPr>
              <w:pStyle w:val="TableText"/>
              <w:spacing w:before="94" w:line="300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3828" w:type="dxa"/>
          </w:tcPr>
          <w:p>
            <w:pPr>
              <w:pStyle w:val="TableText"/>
              <w:spacing w:before="94" w:line="218" w:lineRule="auto"/>
              <w:ind w:left="184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56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5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82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948" w:type="dxa"/>
          </w:tcPr>
          <w:p>
            <w:pPr>
              <w:pStyle w:val="TableText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205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75" w:line="290" w:lineRule="auto"/>
              <w:ind w:right="145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按照事件等级规定时间内解决的事件数/已关闭事件总数*100%</w:t>
            </w:r>
          </w:p>
        </w:tc>
        <w:tc>
          <w:tcPr>
            <w:tcW w:w="480" w:type="dxa"/>
          </w:tcPr>
          <w:p>
            <w:pPr>
              <w:pStyle w:val="TableText"/>
              <w:spacing w:before="23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3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8" w:line="222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77" w:line="289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3828" w:type="dxa"/>
          </w:tcPr>
          <w:p>
            <w:pPr>
              <w:pStyle w:val="TableText"/>
              <w:spacing w:before="76" w:line="220" w:lineRule="auto"/>
              <w:ind w:left="185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5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tcBorders>
              <w:top w:val="nil"/>
            </w:tcBorders>
          </w:tcPr>
          <w:p>
            <w:pPr>
              <w:bidi w:val="0"/>
            </w:pPr>
          </w:p>
        </w:tc>
        <w:tc>
          <w:tcPr>
            <w:tcW w:w="670" w:type="dxa"/>
          </w:tcPr>
          <w:p>
            <w:pPr>
              <w:pStyle w:val="TableText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948" w:type="dxa"/>
          </w:tcPr>
          <w:p>
            <w:pPr>
              <w:pStyle w:val="TableText"/>
              <w:spacing w:before="240" w:line="220" w:lineRule="auto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77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6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jc w:val="center"/>
        </w:trPr>
        <w:tc>
          <w:tcPr>
            <w:tcW w:w="624" w:type="dxa"/>
            <w:vMerge w:val="restart"/>
          </w:tcPr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>
            <w:pPr>
              <w:pStyle w:val="TableText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948" w:type="dxa"/>
          </w:tcPr>
          <w:p>
            <w:pPr>
              <w:pStyle w:val="TableText"/>
              <w:spacing w:before="208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3828" w:type="dxa"/>
          </w:tcPr>
          <w:p>
            <w:pPr>
              <w:pStyle w:val="TableText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0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0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3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948" w:type="dxa"/>
          </w:tcPr>
          <w:p>
            <w:pPr>
              <w:pStyle w:val="TableText"/>
              <w:spacing w:before="18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变成功率</w:t>
            </w:r>
          </w:p>
        </w:tc>
        <w:tc>
          <w:tcPr>
            <w:tcW w:w="3828" w:type="dxa"/>
          </w:tcPr>
          <w:p>
            <w:pPr>
              <w:pStyle w:val="TableText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480" w:type="dxa"/>
          </w:tcPr>
          <w:p>
            <w:pPr>
              <w:pStyle w:val="TableText"/>
              <w:spacing w:before="18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8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11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948" w:type="dxa"/>
          </w:tcPr>
          <w:p>
            <w:pPr>
              <w:pStyle w:val="TableText"/>
              <w:spacing w:before="178" w:line="219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3828" w:type="dxa"/>
          </w:tcPr>
          <w:p>
            <w:pPr>
              <w:pStyle w:val="TableText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480" w:type="dxa"/>
          </w:tcPr>
          <w:p>
            <w:pPr>
              <w:pStyle w:val="TableText"/>
              <w:spacing w:before="17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7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03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>
            <w:pPr>
              <w:pStyle w:val="TableText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948" w:type="dxa"/>
          </w:tcPr>
          <w:p>
            <w:pPr>
              <w:pStyle w:val="TableText"/>
              <w:spacing w:before="78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3828" w:type="dxa"/>
          </w:tcPr>
          <w:p>
            <w:pPr>
              <w:pStyle w:val="TableText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数量：</w:t>
            </w: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480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11" w:line="221" w:lineRule="auto"/>
              <w:ind w:left="157"/>
              <w:rPr>
                <w:rFonts w:eastAsia="宋体" w:hint="eastAsia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eastAsia="宋体" w:hAnsi="Arial" w:cs="Arial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</w:tcPr>
          <w:p>
            <w:pPr>
              <w:pStyle w:val="TableText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业务可用性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ind w:left="25" w:leftChars="0"/>
              <w:rPr>
                <w:rFonts w:ascii="宋体" w:eastAsia="宋体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</w:tcPr>
          <w:p>
            <w:pPr>
              <w:pStyle w:val="TableText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服务连续性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ind w:left="25" w:leftChars="0"/>
              <w:rPr>
                <w:rFonts w:ascii="宋体" w:eastAsia="宋体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1294" w:type="dxa"/>
            <w:gridSpan w:val="2"/>
          </w:tcPr>
          <w:p>
            <w:pPr>
              <w:pStyle w:val="TableText"/>
              <w:spacing w:before="236" w:line="220" w:lineRule="auto"/>
              <w:ind w:left="2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交付管理</w:t>
            </w:r>
          </w:p>
        </w:tc>
        <w:tc>
          <w:tcPr>
            <w:tcW w:w="1948" w:type="dxa"/>
          </w:tcPr>
          <w:p>
            <w:pPr>
              <w:pStyle w:val="TableText"/>
              <w:spacing w:before="236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交付文档合规性</w:t>
            </w:r>
          </w:p>
        </w:tc>
        <w:tc>
          <w:tcPr>
            <w:tcW w:w="3828" w:type="dxa"/>
          </w:tcPr>
          <w:p>
            <w:pPr>
              <w:pStyle w:val="TableText"/>
              <w:spacing w:before="73" w:line="293" w:lineRule="auto"/>
              <w:ind w:left="909" w:right="176" w:hanging="7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（符合规范的文档数量/归档文件</w:t>
            </w:r>
            <w:r>
              <w:rPr>
                <w:spacing w:val="-2"/>
                <w:sz w:val="18"/>
                <w:szCs w:val="18"/>
              </w:rPr>
              <w:t>总数量）*100%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2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/>
          <w:jc w:val="center"/>
        </w:trPr>
        <w:tc>
          <w:tcPr>
            <w:tcW w:w="1294" w:type="dxa"/>
            <w:gridSpan w:val="2"/>
            <w:tcBorders>
              <w:top w:val="nil"/>
              <w:bottom w:val="single" w:sz="4" w:space="0" w:color="auto"/>
            </w:tcBorders>
          </w:tcPr>
          <w:p>
            <w:pPr>
              <w:pStyle w:val="TableText"/>
              <w:spacing w:before="236" w:line="220" w:lineRule="auto"/>
              <w:ind w:left="291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1948" w:type="dxa"/>
          </w:tcPr>
          <w:p>
            <w:pPr>
              <w:pStyle w:val="TableText"/>
              <w:spacing w:before="72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应急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演练</w:t>
            </w:r>
            <w:r>
              <w:rPr>
                <w:spacing w:val="-2"/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数</w:t>
            </w:r>
          </w:p>
        </w:tc>
        <w:tc>
          <w:tcPr>
            <w:tcW w:w="3828" w:type="dxa"/>
          </w:tcPr>
          <w:p>
            <w:pPr>
              <w:pStyle w:val="TableText"/>
              <w:spacing w:before="235" w:line="220" w:lineRule="auto"/>
              <w:ind w:left="679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032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/>
          <w:jc w:val="center"/>
        </w:trPr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ableText"/>
              <w:spacing w:before="58" w:line="222" w:lineRule="auto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48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7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客户满意度平均</w:t>
            </w:r>
            <w:r>
              <w:rPr>
                <w:sz w:val="18"/>
                <w:szCs w:val="18"/>
              </w:rPr>
              <w:t>分</w:t>
            </w:r>
          </w:p>
        </w:tc>
        <w:tc>
          <w:tcPr>
            <w:tcW w:w="3828" w:type="dxa"/>
          </w:tcPr>
          <w:p>
            <w:pPr>
              <w:pStyle w:val="TableText"/>
              <w:spacing w:before="76" w:line="220" w:lineRule="auto"/>
              <w:ind w:left="18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满意度调查表总得分/收回的调查</w:t>
            </w:r>
          </w:p>
          <w:p>
            <w:pPr>
              <w:pStyle w:val="TableText"/>
              <w:spacing w:before="111" w:line="220" w:lineRule="auto"/>
              <w:ind w:left="105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问卷总份数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质量部</w:t>
            </w:r>
          </w:p>
        </w:tc>
        <w:tc>
          <w:tcPr>
            <w:tcW w:w="788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≥9</w:t>
            </w:r>
            <w:r>
              <w:rPr>
                <w:rFonts w:hint="eastAsia"/>
                <w:spacing w:val="-7"/>
                <w:sz w:val="18"/>
                <w:szCs w:val="18"/>
                <w:lang w:val="en-US" w:eastAsia="zh-CN"/>
              </w:rPr>
              <w:t>5</w:t>
            </w:r>
            <w:r>
              <w:rPr>
                <w:spacing w:val="-7"/>
                <w:sz w:val="18"/>
                <w:szCs w:val="18"/>
              </w:rPr>
              <w:t>分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z w:val="18"/>
                <w:szCs w:val="18"/>
                <w:lang w:val="en-US" w:eastAsia="zh-CN"/>
              </w:rPr>
              <w:t>内部评审</w:t>
            </w:r>
          </w:p>
        </w:tc>
        <w:tc>
          <w:tcPr>
            <w:tcW w:w="1948" w:type="dxa"/>
            <w:tcBorders>
              <w:left w:val="single" w:sz="4" w:space="0" w:color="auto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eastAsia="宋体" w:hint="default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数量:内部评审次数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pacing w:val="-7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948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leftChars="0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spacing w:val="-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数量:管理评审次数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</w:tbl>
    <w:p>
      <w:pPr>
        <w:pStyle w:val="BodyText"/>
      </w:pPr>
    </w:p>
    <w:sectPr>
      <w:footerReference w:type="default" r:id="rId6"/>
      <w:pgSz w:w="11906" w:h="16839"/>
      <w:pgMar w:top="1092" w:right="985" w:bottom="1223" w:left="1531" w:header="0" w:footer="1218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before="64" w:line="183" w:lineRule="auto"/>
      <w:ind w:left="4520"/>
      <w:rPr>
        <w:sz w:val="18"/>
        <w:szCs w:val="18"/>
      </w:rPr>
    </w:pPr>
    <w:r>
      <w:pict>
        <v:shape id="_x0000_s4097" o:spid="_x0000_s2049" style="height:0.25pt;margin-left:76.55pt;margin-top:768.6pt;mso-height-relative:page;mso-position-horizontal-relative:page;mso-position-vertical-relative:page;mso-width-relative:page;position:absolute;width:456.5pt;z-index:251658240" coordsize="9130,5" o:allowincell="f" path="m,2l9130,2e" filled="f" stroked="t">
          <v:stroke joinstyle="miter"/>
        </v:shape>
      </w:pict>
    </w:r>
    <w:r>
      <w:rPr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50" style="height:0.25pt;margin-left:76.55pt;margin-top:780.7pt;mso-height-relative:page;mso-position-horizontal-relative:page;mso-position-vertical-relative:page;mso-width-relative:page;position:absolute;width:456.5pt;z-index:251659264" coordsize="9130,5" o:allowincell="f" path="m,2l9130,2e" filled="f" stroked="t">
          <v:stroke joinstyle="miter"/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4</Pages>
  <Words>1170</Words>
  <Characters>1353</Characters>
  <Application>Microsoft Office Word</Application>
  <DocSecurity>0</DocSecurity>
  <Lines>0</Lines>
  <Paragraphs>0</Paragraphs>
  <ScaleCrop>false</ScaleCrop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XXXX市电子政务安全防护系统技术方案建议书</dc:title>
  <dc:creator>杜旭晖</dc:creator>
  <cp:lastModifiedBy>nancy杨茜</cp:lastModifiedBy>
  <cp:revision>0</cp:revision>
  <dcterms:created xsi:type="dcterms:W3CDTF">2025-08-16T12:30:00Z</dcterms:created>
  <dcterms:modified xsi:type="dcterms:W3CDTF">2026-01-07T21:56:11Z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2025-08-16T12:30:59Z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F87C340C96DA46E08D7EAE555A00851E_12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