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014"/>
      <w:bookmarkStart w:id="1" w:name="_GoBack"/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客户投诉应对及处理管理规定</w:t>
      </w:r>
      <w:bookmarkEnd w:id="0"/>
    </w:p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30672"/>
      <w:r>
        <w:t>江苏云储智能科技有限公司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2025年1月4日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17113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客户投诉应对及处理管理规定（JSYC-IT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SS-KHTSYDJCL）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江苏云储智能科技有限公司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郑云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史晓玲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num="1" w:space="720"/>
        </w:sectPr>
      </w:pPr>
    </w:p>
    <w:sdt>
      <w:sdt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_Toc22014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_Toc22014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_Toc30672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_Toc30672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_Toc17113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_Toc22516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_Toc24306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_Toc15418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_Toc15418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_Toc15884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_Toc15884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_Toc23107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_Toc23107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_Toc5257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_Toc5257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_Toc7462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_Toc7462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_Toc28787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_Toc28787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_Toc13517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_Toc13517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_Toc23537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_Toc23537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_Toc15645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_Toc15645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_Toc15428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_Toc15428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_Toc9084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_Toc9084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_Toc6588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_Toc6588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Microsoft JhengHei" w:eastAsia="Microsoft JhengHei" w:hAnsi="Microsoft JhengHei" w:cs="Microsoft JhengHei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516"/>
      <w:r>
        <w:t>目的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eastAsia="宋体" w:hAnsi="宋体" w:cs="宋体"/>
          <w:spacing w:val="-5"/>
          <w:sz w:val="24"/>
          <w:szCs w:val="24"/>
        </w:rPr>
        <w:t>内容和要求，特制定此管理规定。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4306"/>
      <w: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20" w:firstLineChars="200"/>
        <w:textAlignment w:val="baseline"/>
        <w:rPr>
          <w:rFonts w:ascii="宋体" w:eastAsia="宋体" w:hAnsi="宋体" w:cs="宋体"/>
          <w:spacing w:val="-5"/>
          <w:sz w:val="24"/>
          <w:szCs w:val="24"/>
        </w:rPr>
      </w:pPr>
      <w:r>
        <w:rPr>
          <w:rFonts w:ascii="宋体" w:eastAsia="宋体" w:hAnsi="宋体" w:cs="宋体"/>
          <w:spacing w:val="-5"/>
          <w:sz w:val="24"/>
          <w:szCs w:val="24"/>
        </w:rPr>
        <w:t>本手册适用于本公司参与运维服务业务的部门和人员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418"/>
      <w:r>
        <w:t>引用文件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-2"/>
          <w:sz w:val="24"/>
          <w:szCs w:val="24"/>
        </w:rPr>
        <w:t>T/CESA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1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部分：通用要求》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29264-2012 《信息技术服务 分类与代码》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国家有关法律、法规及行业标准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</w:t>
      </w:r>
      <w:bookmarkStart w:id="7" w:name="_Toc15884"/>
      <w:r>
        <w:t>术语与定义</w:t>
      </w:r>
      <w:bookmarkEnd w:id="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9" w:line="220" w:lineRule="auto"/>
        <w:ind w:left="724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23107"/>
      <w:r>
        <w:t>角色与职责</w:t>
      </w:r>
      <w:bookmarkEnd w:id="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TableNormal0"/>
        <w:tblW w:w="852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>
        <w:tblPrEx>
          <w:tblW w:w="852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/>
        </w:trPr>
        <w:tc>
          <w:tcPr>
            <w:tcW w:w="284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/>
        </w:trPr>
        <w:tc>
          <w:tcPr>
            <w:tcW w:w="284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5257"/>
      <w:r>
        <w:t>投诉的定义</w:t>
      </w:r>
      <w:bookmarkEnd w:id="9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7462"/>
      <w:r>
        <w:t>产生投诉的因素</w:t>
      </w:r>
      <w:bookmarkEnd w:id="10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对服务的不满意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对服务态度方式的不满意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8787"/>
      <w:r>
        <w:t>投诉的影响</w:t>
      </w:r>
      <w:bookmarkEnd w:id="11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客户投诉未能及时妥善的处理，会导致客户抱怨升级和流失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3517"/>
      <w:r>
        <w:t>客户投诉应对目的</w:t>
      </w:r>
      <w:bookmarkEnd w:id="12"/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及时有效的响应客户的投诉需求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避免引起严重的纠纷及恶性事件（涉及赔偿金额较大、安全性能及第三方介入）；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使客户投诉处理统一标准化、流程化、口径一致，提高处理客户投诉的时效性；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重新赢得客户的对公司信任，减少客户的流失，增强企业的服务品牌；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提供全体员工的市场意识，客户的流失就是资源的浪费；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3537"/>
      <w:r>
        <w:t>投诉级别</w:t>
      </w:r>
      <w:bookmarkEnd w:id="13"/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紧急（B 类）指在接到本表或电话通知后，应在 12 小时内出具处理方案的情况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一般（C 类）指在接到本表或电话通知后，应在 3 天内出具处理方案的情况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15645"/>
      <w:r>
        <w:t>客户投诉应对及处理的注意事项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客户投诉处理负责人不得随意承诺客户做不到的，承诺了必须兑现；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对于客户提出的不合理的要求，要坚持立场和原则进行适当的回绝；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受理客户投诉，任何人不得向外推托，需重视客户投诉，优先解决处理；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处理客户投诉时，态度主动，积极推进；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重大投诉客户资料需要特殊处理。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bookmark1"/>
      <w:bookmarkEnd w:id="15"/>
      <w:bookmarkStart w:id="16" w:name="_Toc15428"/>
      <w:r>
        <w:t>客户投诉处罚规定</w:t>
      </w:r>
      <w:bookmarkEnd w:id="16"/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9084"/>
      <w:r>
        <w:t>相关文档</w:t>
      </w:r>
      <w:bookmarkEnd w:id="1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无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6588"/>
      <w:r>
        <w:t>附则</w:t>
      </w:r>
      <w:bookmarkEnd w:id="1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 w:hint="eastAsia"/>
          <w:spacing w:val="-1"/>
          <w:sz w:val="24"/>
          <w:szCs w:val="24"/>
        </w:rPr>
      </w:pPr>
      <w:r>
        <w:rPr>
          <w:rFonts w:ascii="宋体" w:eastAsia="宋体" w:hAnsi="宋体" w:cs="宋体" w:hint="eastAsia"/>
          <w:spacing w:val="-1"/>
          <w:sz w:val="24"/>
          <w:szCs w:val="24"/>
        </w:rPr>
        <w:t>本制度由公司质量部拟定，自批准颁布之日起施行。</w:t>
      </w:r>
    </w:p>
    <w:sectPr>
      <w:footerReference w:type="default" r:id="rId4"/>
      <w:pgSz w:w="11906" w:h="16839"/>
      <w:pgMar w:top="1431" w:right="1639" w:bottom="1375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130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6</Pages>
  <Words>1618</Words>
  <Characters>1706</Characters>
  <Application>Microsoft Office Word</Application>
  <DocSecurity>0</DocSecurity>
  <Lines>0</Lines>
  <Paragraphs>0</Paragraphs>
  <ScaleCrop>false</ScaleCrop>
  <Company/>
  <LinksUpToDate>false</LinksUpToDate>
  <CharactersWithSpaces>1793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2025-08-18T18:01:00Z</dcterms:created>
  <dcterms:modified xsi:type="dcterms:W3CDTF">2026-01-07T21:25:07Z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