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099" w:rsidRDefault="00056099" w:rsidP="00056099">
      <w:pPr>
        <w:pStyle w:val="ad"/>
        <w:widowControl w:val="0"/>
        <w:spacing w:after="1440"/>
        <w:rPr>
          <w:rFonts w:hint="default"/>
          <w:lang w:eastAsia="zh-CN"/>
        </w:rPr>
      </w:pPr>
      <w:bookmarkStart w:id="0" w:name="_Toc18161"/>
    </w:p>
    <w:p w:rsidR="00056099" w:rsidRDefault="00D03318" w:rsidP="00056099">
      <w:pPr>
        <w:pStyle w:val="ad"/>
        <w:widowControl w:val="0"/>
        <w:spacing w:after="1440"/>
        <w:rPr>
          <w:rFonts w:hint="default"/>
        </w:rPr>
      </w:pPr>
      <w:bookmarkStart w:id="1" w:name="_GoBack"/>
      <w:bookmarkEnd w:id="1"/>
      <w:r>
        <w:rPr>
          <w:lang w:eastAsia="zh-CN"/>
        </w:rPr>
        <w:t>2025</w:t>
      </w:r>
      <w:r>
        <w:rPr>
          <w:lang w:eastAsia="zh-CN"/>
        </w:rPr>
        <w:t>年</w:t>
      </w:r>
      <w:proofErr w:type="spellStart"/>
      <w:r>
        <w:t>内部审核报告</w:t>
      </w:r>
      <w:bookmarkEnd w:id="0"/>
      <w:proofErr w:type="spellEnd"/>
    </w:p>
    <w:p w:rsidR="00056099" w:rsidRDefault="00D03318" w:rsidP="00056099">
      <w:pPr>
        <w:pStyle w:val="ae"/>
        <w:widowControl w:val="0"/>
        <w:spacing w:after="2160"/>
      </w:pPr>
      <w:bookmarkStart w:id="2" w:name="_Toc30858"/>
      <w:proofErr w:type="spellStart"/>
      <w:r>
        <w:t>江苏云储智能科技有限公司</w:t>
      </w:r>
      <w:bookmarkEnd w:id="2"/>
      <w:proofErr w:type="spellEnd"/>
    </w:p>
    <w:p w:rsidR="00056099" w:rsidRDefault="00D03318">
      <w:pPr>
        <w:widowControl w:val="0"/>
        <w:spacing w:before="224" w:line="220" w:lineRule="auto"/>
        <w:ind w:left="2790"/>
        <w:rPr>
          <w:rFonts w:ascii="宋体" w:hAnsi="宋体" w:cs="宋体"/>
          <w:sz w:val="36"/>
          <w:szCs w:val="36"/>
        </w:rPr>
      </w:pPr>
      <w:r>
        <w:rPr>
          <w:rFonts w:ascii="宋体" w:hAnsi="宋体" w:cs="宋体"/>
          <w:spacing w:val="-13"/>
          <w:sz w:val="36"/>
          <w:szCs w:val="36"/>
        </w:rPr>
        <w:t>2025</w:t>
      </w:r>
      <w:r>
        <w:rPr>
          <w:rFonts w:ascii="宋体" w:hAnsi="宋体" w:cs="宋体"/>
          <w:spacing w:val="-13"/>
          <w:sz w:val="36"/>
          <w:szCs w:val="36"/>
        </w:rPr>
        <w:t>年</w:t>
      </w:r>
      <w:r>
        <w:rPr>
          <w:rFonts w:ascii="宋体" w:hAnsi="宋体" w:cs="宋体" w:hint="eastAsia"/>
          <w:spacing w:val="-65"/>
          <w:sz w:val="36"/>
          <w:szCs w:val="36"/>
          <w:lang w:eastAsia="zh-CN"/>
        </w:rPr>
        <w:t>1</w:t>
      </w:r>
      <w:r w:rsidR="000C00AC">
        <w:rPr>
          <w:rFonts w:ascii="宋体" w:hAnsi="宋体" w:cs="宋体" w:hint="eastAsia"/>
          <w:spacing w:val="-65"/>
          <w:sz w:val="36"/>
          <w:szCs w:val="36"/>
          <w:lang w:eastAsia="zh-CN"/>
        </w:rPr>
        <w:t>2</w:t>
      </w:r>
      <w:r>
        <w:rPr>
          <w:rFonts w:ascii="宋体" w:hAnsi="宋体" w:cs="宋体"/>
          <w:spacing w:val="-13"/>
          <w:sz w:val="36"/>
          <w:szCs w:val="36"/>
        </w:rPr>
        <w:t>月</w:t>
      </w:r>
      <w:r>
        <w:rPr>
          <w:rFonts w:ascii="宋体" w:hAnsi="宋体" w:cs="宋体" w:hint="eastAsia"/>
          <w:spacing w:val="-13"/>
          <w:sz w:val="36"/>
          <w:szCs w:val="36"/>
          <w:lang w:eastAsia="zh-CN"/>
        </w:rPr>
        <w:t>16</w:t>
      </w:r>
      <w:r>
        <w:rPr>
          <w:rFonts w:ascii="宋体" w:hAnsi="宋体" w:cs="宋体"/>
          <w:spacing w:val="-13"/>
          <w:sz w:val="36"/>
          <w:szCs w:val="36"/>
        </w:rPr>
        <w:t>日</w:t>
      </w:r>
    </w:p>
    <w:p w:rsidR="00056099" w:rsidRDefault="00056099">
      <w:pPr>
        <w:widowControl w:val="0"/>
        <w:spacing w:line="220" w:lineRule="auto"/>
        <w:rPr>
          <w:rFonts w:ascii="宋体" w:hAnsi="宋体" w:cs="宋体"/>
          <w:sz w:val="36"/>
          <w:szCs w:val="36"/>
        </w:rPr>
        <w:sectPr w:rsidR="00056099">
          <w:pgSz w:w="11906" w:h="16839"/>
          <w:pgMar w:top="1431" w:right="1785" w:bottom="0" w:left="1785" w:header="0" w:footer="0" w:gutter="0"/>
          <w:cols w:space="720"/>
        </w:sectPr>
      </w:pPr>
    </w:p>
    <w:p w:rsidR="00056099" w:rsidRDefault="00D03318">
      <w:pPr>
        <w:widowControl w:val="0"/>
        <w:jc w:val="center"/>
      </w:pPr>
      <w:proofErr w:type="spellStart"/>
      <w:r>
        <w:lastRenderedPageBreak/>
        <w:t>文档信息</w:t>
      </w:r>
      <w:proofErr w:type="spellEnd"/>
    </w:p>
    <w:p w:rsidR="00056099" w:rsidRDefault="00056099">
      <w:pPr>
        <w:widowControl w:val="0"/>
      </w:pPr>
    </w:p>
    <w:tbl>
      <w:tblPr>
        <w:tblStyle w:val="TableNormal0"/>
        <w:tblW w:w="91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89"/>
        <w:gridCol w:w="1572"/>
        <w:gridCol w:w="2342"/>
        <w:gridCol w:w="1983"/>
        <w:gridCol w:w="1564"/>
      </w:tblGrid>
      <w:tr w:rsidR="00056099">
        <w:trPr>
          <w:trHeight w:val="981"/>
          <w:jc w:val="center"/>
        </w:trPr>
        <w:tc>
          <w:tcPr>
            <w:tcW w:w="1689" w:type="dxa"/>
            <w:vAlign w:val="center"/>
          </w:tcPr>
          <w:p w:rsidR="00056099" w:rsidRDefault="00D03318">
            <w:pPr>
              <w:pStyle w:val="TableText"/>
              <w:widowControl w:val="0"/>
              <w:spacing w:before="125" w:line="325" w:lineRule="auto"/>
              <w:ind w:left="117" w:right="251" w:hanging="3"/>
            </w:pPr>
            <w:proofErr w:type="spellStart"/>
            <w:r>
              <w:rPr>
                <w:spacing w:val="-3"/>
              </w:rPr>
              <w:t>文档名称编</w:t>
            </w:r>
            <w:r>
              <w:t>号</w:t>
            </w:r>
            <w:proofErr w:type="spellEnd"/>
          </w:p>
        </w:tc>
        <w:tc>
          <w:tcPr>
            <w:tcW w:w="7461" w:type="dxa"/>
            <w:gridSpan w:val="4"/>
            <w:vAlign w:val="center"/>
          </w:tcPr>
          <w:p w:rsidR="00056099" w:rsidRDefault="00D03318">
            <w:pPr>
              <w:pStyle w:val="TableText"/>
              <w:widowControl w:val="0"/>
              <w:spacing w:before="78" w:line="218" w:lineRule="auto"/>
              <w:ind w:left="138"/>
            </w:pPr>
            <w:r>
              <w:rPr>
                <w:rFonts w:hint="eastAsia"/>
                <w:spacing w:val="-2"/>
                <w:lang w:eastAsia="zh-CN"/>
              </w:rPr>
              <w:t>2025</w:t>
            </w:r>
            <w:r>
              <w:rPr>
                <w:rFonts w:hint="eastAsia"/>
                <w:spacing w:val="-2"/>
                <w:lang w:eastAsia="zh-CN"/>
              </w:rPr>
              <w:t>年</w:t>
            </w:r>
            <w:r>
              <w:rPr>
                <w:spacing w:val="-2"/>
              </w:rPr>
              <w:t>内部审核报告（</w:t>
            </w:r>
            <w:r>
              <w:rPr>
                <w:spacing w:val="-2"/>
              </w:rPr>
              <w:t>JSYC-ITSS-NBSHBG</w:t>
            </w:r>
            <w:r>
              <w:rPr>
                <w:spacing w:val="-2"/>
              </w:rPr>
              <w:t>）</w:t>
            </w:r>
          </w:p>
        </w:tc>
      </w:tr>
      <w:tr w:rsidR="00056099">
        <w:trPr>
          <w:trHeight w:val="606"/>
          <w:jc w:val="center"/>
        </w:trPr>
        <w:tc>
          <w:tcPr>
            <w:tcW w:w="1689" w:type="dxa"/>
            <w:vAlign w:val="center"/>
          </w:tcPr>
          <w:p w:rsidR="00056099" w:rsidRDefault="00D03318">
            <w:pPr>
              <w:pStyle w:val="TableText"/>
              <w:widowControl w:val="0"/>
              <w:spacing w:before="182" w:line="220" w:lineRule="auto"/>
            </w:pPr>
            <w:proofErr w:type="spellStart"/>
            <w:r>
              <w:rPr>
                <w:spacing w:val="-3"/>
              </w:rPr>
              <w:t>编制单位</w:t>
            </w:r>
            <w:proofErr w:type="spellEnd"/>
          </w:p>
        </w:tc>
        <w:tc>
          <w:tcPr>
            <w:tcW w:w="7461" w:type="dxa"/>
            <w:gridSpan w:val="4"/>
            <w:vAlign w:val="center"/>
          </w:tcPr>
          <w:p w:rsidR="00056099" w:rsidRDefault="00D03318">
            <w:pPr>
              <w:pStyle w:val="TableText"/>
              <w:widowControl w:val="0"/>
              <w:spacing w:before="182" w:line="219" w:lineRule="auto"/>
              <w:ind w:left="109"/>
            </w:pPr>
            <w:proofErr w:type="spellStart"/>
            <w:r>
              <w:rPr>
                <w:spacing w:val="-1"/>
              </w:rPr>
              <w:t>江苏云储智能科技有限公司</w:t>
            </w:r>
            <w:proofErr w:type="spellEnd"/>
          </w:p>
        </w:tc>
      </w:tr>
      <w:tr w:rsidR="00056099">
        <w:trPr>
          <w:trHeight w:val="606"/>
          <w:jc w:val="center"/>
        </w:trPr>
        <w:tc>
          <w:tcPr>
            <w:tcW w:w="1689" w:type="dxa"/>
            <w:vAlign w:val="center"/>
          </w:tcPr>
          <w:p w:rsidR="00056099" w:rsidRDefault="00D03318">
            <w:pPr>
              <w:pStyle w:val="TableText"/>
              <w:widowControl w:val="0"/>
              <w:spacing w:before="184" w:line="220" w:lineRule="auto"/>
            </w:pPr>
            <w:proofErr w:type="spellStart"/>
            <w:r>
              <w:rPr>
                <w:spacing w:val="-3"/>
              </w:rPr>
              <w:t>文档密级</w:t>
            </w:r>
            <w:proofErr w:type="spellEnd"/>
          </w:p>
        </w:tc>
        <w:tc>
          <w:tcPr>
            <w:tcW w:w="7461" w:type="dxa"/>
            <w:gridSpan w:val="4"/>
            <w:vAlign w:val="center"/>
          </w:tcPr>
          <w:p w:rsidR="00056099" w:rsidRDefault="00D03318">
            <w:pPr>
              <w:pStyle w:val="TableText"/>
              <w:widowControl w:val="0"/>
              <w:spacing w:before="184" w:line="220" w:lineRule="auto"/>
              <w:ind w:left="108"/>
            </w:pPr>
            <w:proofErr w:type="spellStart"/>
            <w:r>
              <w:rPr>
                <w:spacing w:val="-3"/>
              </w:rPr>
              <w:t>秘密</w:t>
            </w:r>
            <w:proofErr w:type="spellEnd"/>
          </w:p>
        </w:tc>
      </w:tr>
      <w:tr w:rsidR="00056099">
        <w:trPr>
          <w:trHeight w:val="606"/>
          <w:jc w:val="center"/>
        </w:trPr>
        <w:tc>
          <w:tcPr>
            <w:tcW w:w="1689" w:type="dxa"/>
          </w:tcPr>
          <w:p w:rsidR="00056099" w:rsidRDefault="00D03318">
            <w:pPr>
              <w:pStyle w:val="TableText"/>
              <w:widowControl w:val="0"/>
              <w:spacing w:before="186" w:line="219" w:lineRule="auto"/>
            </w:pPr>
            <w:proofErr w:type="spellStart"/>
            <w:r>
              <w:rPr>
                <w:spacing w:val="-3"/>
              </w:rPr>
              <w:t>文档版本</w:t>
            </w:r>
            <w:proofErr w:type="spellEnd"/>
          </w:p>
        </w:tc>
        <w:tc>
          <w:tcPr>
            <w:tcW w:w="1572" w:type="dxa"/>
          </w:tcPr>
          <w:p w:rsidR="00056099" w:rsidRDefault="00D03318">
            <w:pPr>
              <w:pStyle w:val="TableText"/>
              <w:widowControl w:val="0"/>
              <w:spacing w:before="186" w:line="219" w:lineRule="auto"/>
              <w:ind w:left="371"/>
            </w:pPr>
            <w:proofErr w:type="spellStart"/>
            <w:r>
              <w:rPr>
                <w:spacing w:val="-2"/>
              </w:rPr>
              <w:t>版本日期</w:t>
            </w:r>
            <w:proofErr w:type="spellEnd"/>
          </w:p>
        </w:tc>
        <w:tc>
          <w:tcPr>
            <w:tcW w:w="2342" w:type="dxa"/>
          </w:tcPr>
          <w:p w:rsidR="00056099" w:rsidRDefault="00D03318">
            <w:pPr>
              <w:pStyle w:val="TableText"/>
              <w:widowControl w:val="0"/>
              <w:spacing w:before="186" w:line="219" w:lineRule="auto"/>
              <w:ind w:left="696"/>
            </w:pPr>
            <w:proofErr w:type="spellStart"/>
            <w:r>
              <w:rPr>
                <w:spacing w:val="-2"/>
              </w:rPr>
              <w:t>版本说明</w:t>
            </w:r>
            <w:proofErr w:type="spellEnd"/>
          </w:p>
        </w:tc>
        <w:tc>
          <w:tcPr>
            <w:tcW w:w="1983" w:type="dxa"/>
          </w:tcPr>
          <w:p w:rsidR="00056099" w:rsidRDefault="00D03318">
            <w:pPr>
              <w:pStyle w:val="TableText"/>
              <w:widowControl w:val="0"/>
              <w:spacing w:before="187" w:line="220" w:lineRule="auto"/>
              <w:ind w:left="758"/>
            </w:pPr>
            <w:proofErr w:type="spellStart"/>
            <w:r>
              <w:rPr>
                <w:spacing w:val="-3"/>
              </w:rPr>
              <w:t>作者</w:t>
            </w:r>
            <w:proofErr w:type="spellEnd"/>
          </w:p>
        </w:tc>
        <w:tc>
          <w:tcPr>
            <w:tcW w:w="1564" w:type="dxa"/>
          </w:tcPr>
          <w:p w:rsidR="00056099" w:rsidRDefault="00D03318">
            <w:pPr>
              <w:pStyle w:val="TableText"/>
              <w:widowControl w:val="0"/>
              <w:spacing w:before="187" w:line="220" w:lineRule="auto"/>
              <w:ind w:left="560"/>
            </w:pPr>
            <w:proofErr w:type="spellStart"/>
            <w:r>
              <w:rPr>
                <w:spacing w:val="-6"/>
              </w:rPr>
              <w:t>审核</w:t>
            </w:r>
            <w:proofErr w:type="spellEnd"/>
          </w:p>
        </w:tc>
      </w:tr>
      <w:tr w:rsidR="00056099">
        <w:trPr>
          <w:trHeight w:val="488"/>
          <w:jc w:val="center"/>
        </w:trPr>
        <w:tc>
          <w:tcPr>
            <w:tcW w:w="1689" w:type="dxa"/>
          </w:tcPr>
          <w:p w:rsidR="00056099" w:rsidRDefault="00D03318">
            <w:pPr>
              <w:pStyle w:val="TableText"/>
              <w:widowControl w:val="0"/>
              <w:spacing w:before="162" w:line="239" w:lineRule="auto"/>
              <w:ind w:left="539"/>
            </w:pPr>
            <w:r>
              <w:rPr>
                <w:spacing w:val="-1"/>
              </w:rPr>
              <w:t>V1.0</w:t>
            </w:r>
          </w:p>
        </w:tc>
        <w:tc>
          <w:tcPr>
            <w:tcW w:w="1572" w:type="dxa"/>
          </w:tcPr>
          <w:p w:rsidR="00056099" w:rsidRDefault="00D03318">
            <w:pPr>
              <w:pStyle w:val="TableText"/>
              <w:widowControl w:val="0"/>
              <w:spacing w:before="162"/>
              <w:ind w:left="313"/>
              <w:rPr>
                <w:lang w:eastAsia="zh-CN"/>
              </w:rPr>
            </w:pPr>
            <w:r>
              <w:rPr>
                <w:spacing w:val="-2"/>
              </w:rPr>
              <w:t>2025-</w:t>
            </w:r>
            <w:r w:rsidR="00500A8E">
              <w:rPr>
                <w:rFonts w:hint="eastAsia"/>
                <w:spacing w:val="-2"/>
                <w:lang w:eastAsia="zh-CN"/>
              </w:rPr>
              <w:t>12</w:t>
            </w:r>
            <w:r>
              <w:rPr>
                <w:spacing w:val="-2"/>
              </w:rPr>
              <w:t>-</w:t>
            </w:r>
            <w:r>
              <w:rPr>
                <w:rFonts w:hint="eastAsia"/>
                <w:spacing w:val="-2"/>
                <w:lang w:eastAsia="zh-CN"/>
              </w:rPr>
              <w:t>16</w:t>
            </w:r>
          </w:p>
        </w:tc>
        <w:tc>
          <w:tcPr>
            <w:tcW w:w="2342" w:type="dxa"/>
          </w:tcPr>
          <w:p w:rsidR="00056099" w:rsidRDefault="00D03318">
            <w:pPr>
              <w:pStyle w:val="TableText"/>
              <w:widowControl w:val="0"/>
              <w:spacing w:before="128" w:line="219" w:lineRule="auto"/>
              <w:ind w:left="699"/>
            </w:pPr>
            <w:proofErr w:type="spellStart"/>
            <w:r>
              <w:rPr>
                <w:spacing w:val="-3"/>
              </w:rPr>
              <w:t>发布版本</w:t>
            </w:r>
            <w:proofErr w:type="spellEnd"/>
          </w:p>
        </w:tc>
        <w:tc>
          <w:tcPr>
            <w:tcW w:w="1983" w:type="dxa"/>
          </w:tcPr>
          <w:p w:rsidR="00056099" w:rsidRDefault="00D03318">
            <w:pPr>
              <w:pStyle w:val="TableText"/>
              <w:widowControl w:val="0"/>
              <w:spacing w:before="128" w:line="220" w:lineRule="auto"/>
              <w:ind w:left="639"/>
              <w:rPr>
                <w:lang w:eastAsia="zh-CN"/>
              </w:rPr>
            </w:pPr>
            <w:r>
              <w:rPr>
                <w:rFonts w:hint="eastAsia"/>
                <w:lang w:eastAsia="zh-CN"/>
              </w:rPr>
              <w:t>郑云</w:t>
            </w:r>
          </w:p>
        </w:tc>
        <w:tc>
          <w:tcPr>
            <w:tcW w:w="1564" w:type="dxa"/>
          </w:tcPr>
          <w:p w:rsidR="00056099" w:rsidRDefault="00D03318">
            <w:pPr>
              <w:pStyle w:val="TableText"/>
              <w:widowControl w:val="0"/>
              <w:spacing w:before="129" w:line="221" w:lineRule="auto"/>
              <w:ind w:left="429"/>
              <w:rPr>
                <w:lang w:eastAsia="zh-CN"/>
              </w:rPr>
            </w:pPr>
            <w:r>
              <w:rPr>
                <w:rFonts w:hint="eastAsia"/>
                <w:spacing w:val="-3"/>
                <w:lang w:eastAsia="zh-CN"/>
              </w:rPr>
              <w:t>史晓玲</w:t>
            </w:r>
          </w:p>
        </w:tc>
      </w:tr>
      <w:tr w:rsidR="00056099">
        <w:trPr>
          <w:trHeight w:val="528"/>
          <w:jc w:val="center"/>
        </w:trPr>
        <w:tc>
          <w:tcPr>
            <w:tcW w:w="1689" w:type="dxa"/>
          </w:tcPr>
          <w:p w:rsidR="00056099" w:rsidRDefault="00056099">
            <w:pPr>
              <w:widowControl w:val="0"/>
            </w:pPr>
          </w:p>
        </w:tc>
        <w:tc>
          <w:tcPr>
            <w:tcW w:w="1572" w:type="dxa"/>
          </w:tcPr>
          <w:p w:rsidR="00056099" w:rsidRDefault="00056099">
            <w:pPr>
              <w:widowControl w:val="0"/>
            </w:pPr>
          </w:p>
        </w:tc>
        <w:tc>
          <w:tcPr>
            <w:tcW w:w="2342" w:type="dxa"/>
          </w:tcPr>
          <w:p w:rsidR="00056099" w:rsidRDefault="00056099">
            <w:pPr>
              <w:widowControl w:val="0"/>
            </w:pPr>
          </w:p>
        </w:tc>
        <w:tc>
          <w:tcPr>
            <w:tcW w:w="1983" w:type="dxa"/>
          </w:tcPr>
          <w:p w:rsidR="00056099" w:rsidRDefault="00056099">
            <w:pPr>
              <w:widowControl w:val="0"/>
            </w:pPr>
          </w:p>
        </w:tc>
        <w:tc>
          <w:tcPr>
            <w:tcW w:w="1564" w:type="dxa"/>
          </w:tcPr>
          <w:p w:rsidR="00056099" w:rsidRDefault="00056099">
            <w:pPr>
              <w:widowControl w:val="0"/>
            </w:pPr>
          </w:p>
        </w:tc>
      </w:tr>
      <w:tr w:rsidR="00056099">
        <w:trPr>
          <w:trHeight w:val="589"/>
          <w:jc w:val="center"/>
        </w:trPr>
        <w:tc>
          <w:tcPr>
            <w:tcW w:w="1689" w:type="dxa"/>
          </w:tcPr>
          <w:p w:rsidR="00056099" w:rsidRDefault="00056099">
            <w:pPr>
              <w:widowControl w:val="0"/>
            </w:pPr>
          </w:p>
        </w:tc>
        <w:tc>
          <w:tcPr>
            <w:tcW w:w="1572" w:type="dxa"/>
          </w:tcPr>
          <w:p w:rsidR="00056099" w:rsidRDefault="00056099">
            <w:pPr>
              <w:widowControl w:val="0"/>
            </w:pPr>
          </w:p>
        </w:tc>
        <w:tc>
          <w:tcPr>
            <w:tcW w:w="2342" w:type="dxa"/>
          </w:tcPr>
          <w:p w:rsidR="00056099" w:rsidRDefault="00056099">
            <w:pPr>
              <w:widowControl w:val="0"/>
            </w:pPr>
          </w:p>
        </w:tc>
        <w:tc>
          <w:tcPr>
            <w:tcW w:w="1983" w:type="dxa"/>
          </w:tcPr>
          <w:p w:rsidR="00056099" w:rsidRDefault="00056099">
            <w:pPr>
              <w:widowControl w:val="0"/>
            </w:pPr>
          </w:p>
        </w:tc>
        <w:tc>
          <w:tcPr>
            <w:tcW w:w="1564" w:type="dxa"/>
          </w:tcPr>
          <w:p w:rsidR="00056099" w:rsidRDefault="00056099">
            <w:pPr>
              <w:widowControl w:val="0"/>
            </w:pPr>
          </w:p>
        </w:tc>
      </w:tr>
    </w:tbl>
    <w:p w:rsidR="00056099" w:rsidRDefault="00056099">
      <w:pPr>
        <w:pStyle w:val="a4"/>
        <w:widowControl w:val="0"/>
      </w:pPr>
    </w:p>
    <w:p w:rsidR="00056099" w:rsidRDefault="00056099">
      <w:pPr>
        <w:widowControl w:val="0"/>
        <w:sectPr w:rsidR="00056099">
          <w:pgSz w:w="11906" w:h="16839"/>
          <w:pgMar w:top="1431" w:right="1150" w:bottom="0" w:left="1595" w:header="0" w:footer="0" w:gutter="0"/>
          <w:cols w:space="720"/>
        </w:sectPr>
      </w:pPr>
    </w:p>
    <w:p w:rsidR="00056099" w:rsidRDefault="00056099">
      <w:pPr>
        <w:pStyle w:val="a4"/>
        <w:widowControl w:val="0"/>
        <w:spacing w:line="247" w:lineRule="auto"/>
      </w:pPr>
    </w:p>
    <w:sdt>
      <w:sdtPr>
        <w:rPr>
          <w:rFonts w:ascii="Microsoft JhengHei" w:eastAsia="Microsoft JhengHei" w:hAnsi="Microsoft JhengHei" w:cs="Microsoft JhengHei" w:hint="eastAsia"/>
          <w:sz w:val="24"/>
          <w:szCs w:val="24"/>
        </w:rPr>
        <w:id w:val="147463505"/>
        <w:docPartObj>
          <w:docPartGallery w:val="Table of Contents"/>
          <w:docPartUnique/>
        </w:docPartObj>
      </w:sdtPr>
      <w:sdtContent>
        <w:p w:rsidR="00056099" w:rsidRDefault="00D03318">
          <w:pPr>
            <w:widowControl w:val="0"/>
            <w:spacing w:line="240" w:lineRule="auto"/>
            <w:jc w:val="center"/>
            <w:rPr>
              <w:rFonts w:ascii="Microsoft JhengHei" w:eastAsia="Microsoft JhengHei" w:hAnsi="Microsoft JhengHei" w:cs="Microsoft JhengHei"/>
              <w:sz w:val="24"/>
              <w:szCs w:val="24"/>
            </w:rPr>
          </w:pPr>
          <w:proofErr w:type="spellStart"/>
          <w:r>
            <w:rPr>
              <w:rFonts w:ascii="Microsoft JhengHei" w:eastAsia="Microsoft JhengHei" w:hAnsi="Microsoft JhengHei" w:cs="Microsoft JhengHei" w:hint="eastAsia"/>
              <w:sz w:val="24"/>
              <w:szCs w:val="24"/>
            </w:rPr>
            <w:t>目录</w:t>
          </w:r>
          <w:proofErr w:type="spellEnd"/>
        </w:p>
        <w:p w:rsidR="00056099" w:rsidRDefault="00056099">
          <w:pPr>
            <w:pStyle w:val="10"/>
            <w:widowControl w:val="0"/>
            <w:tabs>
              <w:tab w:val="right" w:leader="dot" w:pos="8487"/>
            </w:tabs>
          </w:pPr>
          <w:r w:rsidRPr="00056099">
            <w:rPr>
              <w:rFonts w:ascii="Microsoft JhengHei" w:hAnsi="Microsoft JhengHei" w:cs="Microsoft JhengHei" w:hint="eastAsia"/>
              <w:szCs w:val="24"/>
            </w:rPr>
            <w:fldChar w:fldCharType="begin"/>
          </w:r>
          <w:r w:rsidR="00D03318">
            <w:rPr>
              <w:rFonts w:ascii="Microsoft JhengHei" w:hAnsi="Microsoft JhengHei" w:cs="Microsoft JhengHei" w:hint="eastAsia"/>
              <w:szCs w:val="24"/>
            </w:rPr>
            <w:instrText xml:space="preserve">TOC \o "1-3" \h \u </w:instrText>
          </w:r>
          <w:r w:rsidRPr="00056099">
            <w:rPr>
              <w:rFonts w:ascii="Microsoft JhengHei" w:hAnsi="Microsoft JhengHei" w:cs="Microsoft JhengHei" w:hint="eastAsia"/>
              <w:szCs w:val="24"/>
            </w:rPr>
            <w:fldChar w:fldCharType="separate"/>
          </w:r>
          <w:hyperlink w:anchor="_Toc18161" w:history="1">
            <w:r w:rsidR="00D03318">
              <w:rPr>
                <w:rFonts w:hint="eastAsia"/>
                <w:lang w:eastAsia="zh-CN"/>
              </w:rPr>
              <w:t>2025</w:t>
            </w:r>
            <w:r w:rsidR="00D03318">
              <w:rPr>
                <w:rFonts w:hint="eastAsia"/>
                <w:lang w:eastAsia="zh-CN"/>
              </w:rPr>
              <w:t>年</w:t>
            </w:r>
            <w:r w:rsidR="00D03318">
              <w:t>内部审核报告</w:t>
            </w:r>
            <w:r w:rsidR="00D03318">
              <w:tab/>
            </w:r>
            <w:r>
              <w:fldChar w:fldCharType="begin"/>
            </w:r>
            <w:r w:rsidR="00D03318">
              <w:instrText xml:space="preserve"> PAGEREF _Toc18161 \h </w:instrText>
            </w:r>
            <w:r>
              <w:fldChar w:fldCharType="separate"/>
            </w:r>
            <w:r w:rsidR="00D03318">
              <w:t>1</w:t>
            </w:r>
            <w:r>
              <w:fldChar w:fldCharType="end"/>
            </w:r>
          </w:hyperlink>
        </w:p>
        <w:p w:rsidR="00056099" w:rsidRDefault="00056099">
          <w:pPr>
            <w:pStyle w:val="10"/>
            <w:widowControl w:val="0"/>
            <w:tabs>
              <w:tab w:val="right" w:leader="dot" w:pos="8487"/>
            </w:tabs>
          </w:pPr>
          <w:hyperlink w:anchor="_Toc30858" w:history="1">
            <w:r w:rsidR="00D03318">
              <w:t>江苏云储智能科技有限公司</w:t>
            </w:r>
            <w:r w:rsidR="00D03318">
              <w:tab/>
            </w:r>
            <w:r>
              <w:fldChar w:fldCharType="begin"/>
            </w:r>
            <w:r w:rsidR="00D03318">
              <w:instrText xml:space="preserve"> PAGEREF _Toc30858 \h </w:instrText>
            </w:r>
            <w:r>
              <w:fldChar w:fldCharType="separate"/>
            </w:r>
            <w:r w:rsidR="00D03318">
              <w:t>1</w:t>
            </w:r>
            <w:r>
              <w:fldChar w:fldCharType="end"/>
            </w:r>
          </w:hyperlink>
        </w:p>
        <w:p w:rsidR="00056099" w:rsidRDefault="00056099">
          <w:pPr>
            <w:pStyle w:val="10"/>
            <w:widowControl w:val="0"/>
            <w:tabs>
              <w:tab w:val="right" w:leader="dot" w:pos="8487"/>
            </w:tabs>
          </w:pPr>
          <w:hyperlink w:anchor="_Toc4914" w:history="1">
            <w:r w:rsidR="00D03318">
              <w:rPr>
                <w:szCs w:val="24"/>
              </w:rPr>
              <w:t xml:space="preserve">1. </w:t>
            </w:r>
            <w:r w:rsidR="00D03318">
              <w:rPr>
                <w:szCs w:val="24"/>
              </w:rPr>
              <w:t>审核目的</w:t>
            </w:r>
            <w:r w:rsidR="00D03318">
              <w:tab/>
            </w:r>
            <w:r>
              <w:fldChar w:fldCharType="begin"/>
            </w:r>
            <w:r w:rsidR="00D03318">
              <w:instrText xml:space="preserve"> PAGEREF _Toc4914 \h </w:instrText>
            </w:r>
            <w:r>
              <w:fldChar w:fldCharType="separate"/>
            </w:r>
            <w:r w:rsidR="00D03318">
              <w:t>4</w:t>
            </w:r>
            <w:r>
              <w:fldChar w:fldCharType="end"/>
            </w:r>
          </w:hyperlink>
        </w:p>
        <w:p w:rsidR="00056099" w:rsidRDefault="00056099">
          <w:pPr>
            <w:pStyle w:val="10"/>
            <w:widowControl w:val="0"/>
            <w:tabs>
              <w:tab w:val="right" w:leader="dot" w:pos="8487"/>
            </w:tabs>
          </w:pPr>
          <w:hyperlink w:anchor="_Toc1932" w:history="1">
            <w:r w:rsidR="00D03318">
              <w:rPr>
                <w:szCs w:val="24"/>
              </w:rPr>
              <w:t xml:space="preserve">2. </w:t>
            </w:r>
            <w:r w:rsidR="00D03318">
              <w:rPr>
                <w:szCs w:val="24"/>
              </w:rPr>
              <w:t>审核范围</w:t>
            </w:r>
            <w:r w:rsidR="00D03318">
              <w:tab/>
            </w:r>
            <w:r>
              <w:fldChar w:fldCharType="begin"/>
            </w:r>
            <w:r w:rsidR="00D03318">
              <w:instrText xml:space="preserve"> PAGEREF _Toc1932 \h </w:instrText>
            </w:r>
            <w:r>
              <w:fldChar w:fldCharType="separate"/>
            </w:r>
            <w:r w:rsidR="00D03318">
              <w:t>4</w:t>
            </w:r>
            <w:r>
              <w:fldChar w:fldCharType="end"/>
            </w:r>
          </w:hyperlink>
        </w:p>
        <w:p w:rsidR="00056099" w:rsidRDefault="00056099">
          <w:pPr>
            <w:pStyle w:val="10"/>
            <w:widowControl w:val="0"/>
            <w:tabs>
              <w:tab w:val="right" w:leader="dot" w:pos="8487"/>
            </w:tabs>
          </w:pPr>
          <w:hyperlink w:anchor="_Toc9596" w:history="1">
            <w:r w:rsidR="00D03318">
              <w:rPr>
                <w:szCs w:val="24"/>
              </w:rPr>
              <w:t xml:space="preserve">3. </w:t>
            </w:r>
            <w:r w:rsidR="00D03318">
              <w:rPr>
                <w:szCs w:val="24"/>
              </w:rPr>
              <w:t>审核依据</w:t>
            </w:r>
            <w:r w:rsidR="00D03318">
              <w:tab/>
            </w:r>
            <w:r>
              <w:fldChar w:fldCharType="begin"/>
            </w:r>
            <w:r w:rsidR="00D03318">
              <w:instrText xml:space="preserve"> PAGEREF _Toc9596 \h </w:instrText>
            </w:r>
            <w:r>
              <w:fldChar w:fldCharType="separate"/>
            </w:r>
            <w:r w:rsidR="00D03318">
              <w:t>4</w:t>
            </w:r>
            <w:r>
              <w:fldChar w:fldCharType="end"/>
            </w:r>
          </w:hyperlink>
        </w:p>
        <w:p w:rsidR="00056099" w:rsidRDefault="00056099">
          <w:pPr>
            <w:pStyle w:val="10"/>
            <w:widowControl w:val="0"/>
            <w:tabs>
              <w:tab w:val="right" w:leader="dot" w:pos="8487"/>
            </w:tabs>
          </w:pPr>
          <w:hyperlink w:anchor="_Toc17125" w:history="1">
            <w:r w:rsidR="00D03318">
              <w:rPr>
                <w:szCs w:val="24"/>
              </w:rPr>
              <w:t xml:space="preserve">4. </w:t>
            </w:r>
            <w:r w:rsidR="00D03318">
              <w:rPr>
                <w:szCs w:val="24"/>
              </w:rPr>
              <w:t>审核组织</w:t>
            </w:r>
            <w:r w:rsidR="00D03318">
              <w:tab/>
            </w:r>
            <w:r>
              <w:fldChar w:fldCharType="begin"/>
            </w:r>
            <w:r w:rsidR="00D03318">
              <w:instrText xml:space="preserve"> PAGEREF _Toc17125 \h </w:instrText>
            </w:r>
            <w:r>
              <w:fldChar w:fldCharType="separate"/>
            </w:r>
            <w:r w:rsidR="00D03318">
              <w:t>4</w:t>
            </w:r>
            <w:r>
              <w:fldChar w:fldCharType="end"/>
            </w:r>
          </w:hyperlink>
        </w:p>
        <w:p w:rsidR="00056099" w:rsidRDefault="00056099">
          <w:pPr>
            <w:pStyle w:val="10"/>
            <w:widowControl w:val="0"/>
            <w:tabs>
              <w:tab w:val="right" w:leader="dot" w:pos="8487"/>
            </w:tabs>
          </w:pPr>
          <w:hyperlink w:anchor="_Toc3179" w:history="1">
            <w:r w:rsidR="00D03318">
              <w:rPr>
                <w:szCs w:val="24"/>
              </w:rPr>
              <w:t xml:space="preserve">5. </w:t>
            </w:r>
            <w:r w:rsidR="00D03318">
              <w:rPr>
                <w:szCs w:val="24"/>
              </w:rPr>
              <w:t>审核日期</w:t>
            </w:r>
            <w:r w:rsidR="00D03318">
              <w:tab/>
            </w:r>
            <w:r>
              <w:fldChar w:fldCharType="begin"/>
            </w:r>
            <w:r w:rsidR="00D03318">
              <w:instrText xml:space="preserve"> PAGEREF _Toc3179 \h </w:instrText>
            </w:r>
            <w:r>
              <w:fldChar w:fldCharType="separate"/>
            </w:r>
            <w:r w:rsidR="00D03318">
              <w:t>4</w:t>
            </w:r>
            <w:r>
              <w:fldChar w:fldCharType="end"/>
            </w:r>
          </w:hyperlink>
        </w:p>
        <w:p w:rsidR="00056099" w:rsidRDefault="00056099">
          <w:pPr>
            <w:pStyle w:val="10"/>
            <w:widowControl w:val="0"/>
            <w:tabs>
              <w:tab w:val="right" w:leader="dot" w:pos="8487"/>
            </w:tabs>
          </w:pPr>
          <w:hyperlink w:anchor="_Toc29772" w:history="1">
            <w:r w:rsidR="00D03318">
              <w:rPr>
                <w:szCs w:val="24"/>
              </w:rPr>
              <w:t xml:space="preserve">6. </w:t>
            </w:r>
            <w:r w:rsidR="00D03318">
              <w:rPr>
                <w:szCs w:val="24"/>
              </w:rPr>
              <w:t>审核计划的实施情况总结</w:t>
            </w:r>
            <w:r w:rsidR="00D03318">
              <w:tab/>
            </w:r>
            <w:r>
              <w:fldChar w:fldCharType="begin"/>
            </w:r>
            <w:r w:rsidR="00D03318">
              <w:instrText xml:space="preserve"> PAGEREF _Toc29772 \h </w:instrText>
            </w:r>
            <w:r>
              <w:fldChar w:fldCharType="separate"/>
            </w:r>
            <w:r w:rsidR="00D03318">
              <w:t>4</w:t>
            </w:r>
            <w:r>
              <w:fldChar w:fldCharType="end"/>
            </w:r>
          </w:hyperlink>
        </w:p>
        <w:p w:rsidR="00056099" w:rsidRDefault="00056099">
          <w:pPr>
            <w:pStyle w:val="10"/>
            <w:widowControl w:val="0"/>
            <w:tabs>
              <w:tab w:val="right" w:leader="dot" w:pos="8487"/>
            </w:tabs>
          </w:pPr>
          <w:hyperlink w:anchor="_Toc12860" w:history="1">
            <w:r w:rsidR="00D03318">
              <w:rPr>
                <w:szCs w:val="24"/>
              </w:rPr>
              <w:t xml:space="preserve">7. </w:t>
            </w:r>
            <w:r w:rsidR="00D03318">
              <w:rPr>
                <w:szCs w:val="24"/>
              </w:rPr>
              <w:t>审核情况</w:t>
            </w:r>
            <w:r w:rsidR="00D03318">
              <w:tab/>
            </w:r>
            <w:r>
              <w:fldChar w:fldCharType="begin"/>
            </w:r>
            <w:r w:rsidR="00D03318">
              <w:instrText xml:space="preserve"> PAGEREF _Toc12860 \h </w:instrText>
            </w:r>
            <w:r>
              <w:fldChar w:fldCharType="separate"/>
            </w:r>
            <w:r w:rsidR="00D03318">
              <w:t>5</w:t>
            </w:r>
            <w:r>
              <w:fldChar w:fldCharType="end"/>
            </w:r>
          </w:hyperlink>
        </w:p>
        <w:p w:rsidR="00056099" w:rsidRDefault="00056099">
          <w:pPr>
            <w:pStyle w:val="10"/>
            <w:widowControl w:val="0"/>
            <w:tabs>
              <w:tab w:val="right" w:leader="dot" w:pos="8487"/>
            </w:tabs>
          </w:pPr>
          <w:hyperlink w:anchor="_Toc3808" w:history="1">
            <w:r w:rsidR="00D03318">
              <w:rPr>
                <w:szCs w:val="24"/>
              </w:rPr>
              <w:t xml:space="preserve">8. </w:t>
            </w:r>
            <w:r w:rsidR="00D03318">
              <w:rPr>
                <w:szCs w:val="24"/>
              </w:rPr>
              <w:t>审核结论及说明</w:t>
            </w:r>
            <w:r w:rsidR="00D03318">
              <w:tab/>
            </w:r>
            <w:r>
              <w:fldChar w:fldCharType="begin"/>
            </w:r>
            <w:r w:rsidR="00D03318">
              <w:instrText xml:space="preserve"> PAGEREF _Toc3808 \h </w:instrText>
            </w:r>
            <w:r>
              <w:fldChar w:fldCharType="separate"/>
            </w:r>
            <w:r w:rsidR="00D03318">
              <w:t>5</w:t>
            </w:r>
            <w:r>
              <w:fldChar w:fldCharType="end"/>
            </w:r>
          </w:hyperlink>
        </w:p>
        <w:p w:rsidR="00056099" w:rsidRDefault="00056099">
          <w:pPr>
            <w:widowControl w:val="0"/>
            <w:spacing w:line="220" w:lineRule="auto"/>
            <w:rPr>
              <w:rFonts w:ascii="Microsoft JhengHei" w:eastAsia="Microsoft JhengHei" w:hAnsi="Microsoft JhengHei" w:cs="Microsoft JhengHei"/>
              <w:sz w:val="24"/>
              <w:szCs w:val="24"/>
            </w:rPr>
          </w:pPr>
          <w:r>
            <w:rPr>
              <w:rFonts w:ascii="Microsoft JhengHei" w:eastAsia="Microsoft JhengHei" w:hAnsi="Microsoft JhengHei" w:cs="Microsoft JhengHei" w:hint="eastAsia"/>
              <w:szCs w:val="24"/>
            </w:rPr>
            <w:fldChar w:fldCharType="end"/>
          </w:r>
        </w:p>
      </w:sdtContent>
    </w:sdt>
    <w:p w:rsidR="00056099" w:rsidRDefault="00056099">
      <w:pPr>
        <w:widowControl w:val="0"/>
        <w:spacing w:line="220" w:lineRule="auto"/>
        <w:rPr>
          <w:rFonts w:ascii="宋体" w:hAnsi="宋体" w:cs="宋体"/>
          <w:szCs w:val="24"/>
        </w:rPr>
        <w:sectPr w:rsidR="00056099">
          <w:pgSz w:w="11906" w:h="16839"/>
          <w:pgMar w:top="1431" w:right="1710" w:bottom="0" w:left="1709" w:header="0" w:footer="0" w:gutter="0"/>
          <w:cols w:space="720"/>
        </w:sectPr>
      </w:pPr>
    </w:p>
    <w:p w:rsidR="00056099" w:rsidRDefault="00D03318">
      <w:pPr>
        <w:pStyle w:val="11"/>
        <w:keepNext w:val="0"/>
        <w:keepLines w:val="0"/>
        <w:widowControl w:val="0"/>
        <w:rPr>
          <w:sz w:val="24"/>
          <w:szCs w:val="24"/>
        </w:rPr>
      </w:pPr>
      <w:bookmarkStart w:id="3" w:name="_Toc4914"/>
      <w:proofErr w:type="spellStart"/>
      <w:r>
        <w:rPr>
          <w:sz w:val="24"/>
          <w:szCs w:val="24"/>
        </w:rPr>
        <w:lastRenderedPageBreak/>
        <w:t>审核目的</w:t>
      </w:r>
      <w:bookmarkEnd w:id="3"/>
      <w:proofErr w:type="spellEnd"/>
    </w:p>
    <w:p w:rsidR="00056099" w:rsidRDefault="00D03318">
      <w:pPr>
        <w:pStyle w:val="a4"/>
        <w:widowControl w:val="0"/>
        <w:numPr>
          <w:ilvl w:val="0"/>
          <w:numId w:val="2"/>
        </w:numPr>
        <w:rPr>
          <w:rFonts w:ascii="宋体" w:eastAsia="宋体" w:hAnsi="宋体" w:cs="宋体"/>
          <w:sz w:val="24"/>
          <w:szCs w:val="24"/>
        </w:rPr>
      </w:pPr>
      <w:proofErr w:type="spellStart"/>
      <w:r>
        <w:rPr>
          <w:rFonts w:ascii="宋体" w:eastAsia="宋体" w:hAnsi="宋体" w:cs="宋体"/>
          <w:spacing w:val="-2"/>
          <w:position w:val="2"/>
          <w:sz w:val="24"/>
          <w:szCs w:val="24"/>
        </w:rPr>
        <w:t>验证运维服务能力体系与标准的符合性和实施保持的有效性</w:t>
      </w:r>
      <w:proofErr w:type="spellEnd"/>
      <w:r>
        <w:rPr>
          <w:rFonts w:ascii="宋体" w:eastAsia="宋体" w:hAnsi="宋体" w:cs="宋体"/>
          <w:spacing w:val="-2"/>
          <w:position w:val="2"/>
          <w:sz w:val="24"/>
          <w:szCs w:val="24"/>
        </w:rPr>
        <w:t>。</w:t>
      </w:r>
    </w:p>
    <w:p w:rsidR="00056099" w:rsidRDefault="00D03318">
      <w:pPr>
        <w:pStyle w:val="a4"/>
        <w:widowControl w:val="0"/>
        <w:numPr>
          <w:ilvl w:val="0"/>
          <w:numId w:val="2"/>
        </w:numPr>
        <w:rPr>
          <w:rFonts w:ascii="宋体" w:eastAsia="宋体" w:hAnsi="宋体" w:cs="宋体"/>
          <w:sz w:val="24"/>
          <w:szCs w:val="24"/>
        </w:rPr>
      </w:pPr>
      <w:proofErr w:type="spellStart"/>
      <w:r>
        <w:rPr>
          <w:rFonts w:ascii="宋体" w:eastAsia="宋体" w:hAnsi="宋体" w:cs="宋体"/>
          <w:spacing w:val="-1"/>
          <w:position w:val="3"/>
          <w:sz w:val="24"/>
          <w:szCs w:val="24"/>
        </w:rPr>
        <w:t>针对体系中存在的问题，进行原因分析，制定纠正措施并予以改进</w:t>
      </w:r>
      <w:proofErr w:type="spellEnd"/>
      <w:r>
        <w:rPr>
          <w:rFonts w:ascii="宋体" w:eastAsia="宋体" w:hAnsi="宋体" w:cs="宋体"/>
          <w:spacing w:val="-1"/>
          <w:position w:val="3"/>
          <w:sz w:val="24"/>
          <w:szCs w:val="24"/>
        </w:rPr>
        <w:t>。</w:t>
      </w:r>
    </w:p>
    <w:p w:rsidR="00056099" w:rsidRDefault="00D03318">
      <w:pPr>
        <w:pStyle w:val="a4"/>
        <w:widowControl w:val="0"/>
        <w:numPr>
          <w:ilvl w:val="0"/>
          <w:numId w:val="2"/>
        </w:numPr>
        <w:rPr>
          <w:rFonts w:ascii="宋体" w:eastAsia="宋体" w:hAnsi="宋体" w:cs="宋体"/>
          <w:sz w:val="24"/>
          <w:szCs w:val="24"/>
        </w:rPr>
      </w:pPr>
      <w:proofErr w:type="spellStart"/>
      <w:r>
        <w:rPr>
          <w:rFonts w:ascii="宋体" w:eastAsia="宋体" w:hAnsi="宋体" w:cs="宋体"/>
          <w:spacing w:val="-2"/>
          <w:position w:val="2"/>
          <w:sz w:val="24"/>
          <w:szCs w:val="24"/>
        </w:rPr>
        <w:t>运维能力体系运维情况是否满足法律法规的要求</w:t>
      </w:r>
      <w:proofErr w:type="spellEnd"/>
      <w:r>
        <w:rPr>
          <w:rFonts w:ascii="宋体" w:eastAsia="宋体" w:hAnsi="宋体" w:cs="宋体"/>
          <w:spacing w:val="-2"/>
          <w:position w:val="2"/>
          <w:sz w:val="24"/>
          <w:szCs w:val="24"/>
        </w:rPr>
        <w:t>。</w:t>
      </w:r>
    </w:p>
    <w:p w:rsidR="00056099" w:rsidRDefault="00D03318">
      <w:pPr>
        <w:pStyle w:val="11"/>
        <w:keepNext w:val="0"/>
        <w:keepLines w:val="0"/>
        <w:widowControl w:val="0"/>
        <w:rPr>
          <w:sz w:val="24"/>
          <w:szCs w:val="24"/>
        </w:rPr>
      </w:pPr>
      <w:bookmarkStart w:id="4" w:name="_Toc1932"/>
      <w:proofErr w:type="spellStart"/>
      <w:r>
        <w:rPr>
          <w:sz w:val="24"/>
          <w:szCs w:val="24"/>
        </w:rPr>
        <w:t>审核范围</w:t>
      </w:r>
      <w:bookmarkEnd w:id="4"/>
      <w:proofErr w:type="spellEnd"/>
    </w:p>
    <w:p w:rsidR="00056099" w:rsidRDefault="00D03318" w:rsidP="00056099">
      <w:pPr>
        <w:widowControl w:val="0"/>
        <w:ind w:firstLineChars="200" w:firstLine="478"/>
        <w:rPr>
          <w:rFonts w:ascii="宋体" w:hAnsi="宋体" w:cs="宋体"/>
          <w:sz w:val="24"/>
          <w:szCs w:val="24"/>
        </w:rPr>
      </w:pPr>
      <w:proofErr w:type="spellStart"/>
      <w:r>
        <w:rPr>
          <w:rFonts w:ascii="宋体" w:hAnsi="宋体" w:cs="宋体"/>
          <w:spacing w:val="-1"/>
          <w:sz w:val="24"/>
          <w:szCs w:val="24"/>
        </w:rPr>
        <w:t>运维服务能力体系涉及的相关部门</w:t>
      </w:r>
      <w:proofErr w:type="spellEnd"/>
    </w:p>
    <w:p w:rsidR="00056099" w:rsidRDefault="00D03318">
      <w:pPr>
        <w:pStyle w:val="11"/>
        <w:keepNext w:val="0"/>
        <w:keepLines w:val="0"/>
        <w:widowControl w:val="0"/>
        <w:rPr>
          <w:sz w:val="24"/>
          <w:szCs w:val="24"/>
        </w:rPr>
      </w:pPr>
      <w:bookmarkStart w:id="5" w:name="_Toc9596"/>
      <w:proofErr w:type="spellStart"/>
      <w:r>
        <w:rPr>
          <w:sz w:val="24"/>
          <w:szCs w:val="24"/>
        </w:rPr>
        <w:t>审核依据</w:t>
      </w:r>
      <w:bookmarkEnd w:id="5"/>
      <w:proofErr w:type="spellEnd"/>
    </w:p>
    <w:p w:rsidR="00056099" w:rsidRDefault="00D03318">
      <w:pPr>
        <w:pStyle w:val="af"/>
        <w:widowControl w:val="0"/>
        <w:numPr>
          <w:ilvl w:val="0"/>
          <w:numId w:val="3"/>
        </w:numPr>
      </w:pPr>
      <w:r>
        <w:rPr>
          <w:rFonts w:hint="eastAsia"/>
        </w:rPr>
        <w:t>T/CESA 1299</w:t>
      </w:r>
      <w:r>
        <w:rPr>
          <w:rFonts w:hint="eastAsia"/>
        </w:rPr>
        <w:t>—</w:t>
      </w:r>
      <w:r>
        <w:rPr>
          <w:rFonts w:hint="eastAsia"/>
        </w:rPr>
        <w:t>2023</w:t>
      </w:r>
      <w:r>
        <w:t xml:space="preserve"> </w:t>
      </w:r>
      <w:r>
        <w:t>《信息技术服务</w:t>
      </w:r>
      <w:r>
        <w:t xml:space="preserve"> </w:t>
      </w:r>
      <w:r>
        <w:t>运行维护服务能力成熟度模型》</w:t>
      </w:r>
    </w:p>
    <w:p w:rsidR="00056099" w:rsidRDefault="00D03318">
      <w:pPr>
        <w:pStyle w:val="af"/>
        <w:widowControl w:val="0"/>
        <w:numPr>
          <w:ilvl w:val="0"/>
          <w:numId w:val="3"/>
        </w:numPr>
      </w:pPr>
      <w:r>
        <w:t>GB/T28827.1-20</w:t>
      </w:r>
      <w:r>
        <w:rPr>
          <w:rFonts w:hint="eastAsia"/>
        </w:rPr>
        <w:t>2</w:t>
      </w:r>
      <w:r>
        <w:t>2</w:t>
      </w:r>
      <w:r>
        <w:t>《信息技术服务</w:t>
      </w:r>
      <w:r>
        <w:t xml:space="preserve"> </w:t>
      </w:r>
      <w:r>
        <w:t>运行维护</w:t>
      </w:r>
      <w:r>
        <w:t xml:space="preserve"> </w:t>
      </w:r>
      <w:r>
        <w:t>第</w:t>
      </w:r>
      <w:r>
        <w:t xml:space="preserve"> 1 </w:t>
      </w:r>
      <w:r>
        <w:t>部分：通用要求》</w:t>
      </w:r>
    </w:p>
    <w:p w:rsidR="00056099" w:rsidRDefault="00D03318">
      <w:pPr>
        <w:pStyle w:val="af"/>
        <w:widowControl w:val="0"/>
        <w:numPr>
          <w:ilvl w:val="0"/>
          <w:numId w:val="3"/>
        </w:numPr>
      </w:pPr>
      <w:r>
        <w:t xml:space="preserve">GB/T 29264-2012 </w:t>
      </w:r>
      <w:r>
        <w:t>《信息技术服务</w:t>
      </w:r>
      <w:r>
        <w:t xml:space="preserve"> </w:t>
      </w:r>
      <w:r>
        <w:t>分类与代码》</w:t>
      </w:r>
    </w:p>
    <w:p w:rsidR="00056099" w:rsidRDefault="00D03318">
      <w:pPr>
        <w:pStyle w:val="af"/>
        <w:widowControl w:val="0"/>
        <w:numPr>
          <w:ilvl w:val="0"/>
          <w:numId w:val="3"/>
        </w:numPr>
      </w:pPr>
      <w:r>
        <w:t xml:space="preserve">GB/T 28827.2-2012 </w:t>
      </w:r>
      <w:r>
        <w:t>《信息技术服务</w:t>
      </w:r>
      <w:r>
        <w:t xml:space="preserve"> </w:t>
      </w:r>
      <w:r>
        <w:t>运行维护</w:t>
      </w:r>
      <w:r>
        <w:t xml:space="preserve"> </w:t>
      </w:r>
      <w:r>
        <w:t>第</w:t>
      </w:r>
      <w:r>
        <w:t xml:space="preserve"> 2 </w:t>
      </w:r>
      <w:r>
        <w:t>部分</w:t>
      </w:r>
      <w:r>
        <w:t>:</w:t>
      </w:r>
      <w:r>
        <w:t>交付规范》</w:t>
      </w:r>
    </w:p>
    <w:p w:rsidR="00056099" w:rsidRDefault="00D03318">
      <w:pPr>
        <w:pStyle w:val="af"/>
        <w:widowControl w:val="0"/>
        <w:numPr>
          <w:ilvl w:val="0"/>
          <w:numId w:val="3"/>
        </w:numPr>
      </w:pPr>
      <w:r>
        <w:t>国家有关法律、法规及行业标准</w:t>
      </w:r>
    </w:p>
    <w:p w:rsidR="00056099" w:rsidRDefault="00D03318">
      <w:pPr>
        <w:pStyle w:val="af"/>
        <w:widowControl w:val="0"/>
        <w:numPr>
          <w:ilvl w:val="0"/>
          <w:numId w:val="3"/>
        </w:numPr>
      </w:pPr>
      <w:r>
        <w:t>公司运营管理制度及管理要求</w:t>
      </w:r>
    </w:p>
    <w:p w:rsidR="00056099" w:rsidRDefault="00D03318">
      <w:pPr>
        <w:pStyle w:val="11"/>
        <w:keepNext w:val="0"/>
        <w:keepLines w:val="0"/>
        <w:widowControl w:val="0"/>
        <w:rPr>
          <w:sz w:val="24"/>
          <w:szCs w:val="24"/>
        </w:rPr>
      </w:pPr>
      <w:bookmarkStart w:id="6" w:name="_Toc17125"/>
      <w:proofErr w:type="spellStart"/>
      <w:r>
        <w:rPr>
          <w:sz w:val="24"/>
          <w:szCs w:val="24"/>
        </w:rPr>
        <w:t>审核组织</w:t>
      </w:r>
      <w:bookmarkEnd w:id="6"/>
      <w:proofErr w:type="spellEnd"/>
    </w:p>
    <w:p w:rsidR="00056099" w:rsidRDefault="00D03318">
      <w:pPr>
        <w:pStyle w:val="af"/>
        <w:widowControl w:val="0"/>
      </w:pPr>
      <w:r>
        <w:t>审核组长：</w:t>
      </w:r>
      <w:r>
        <w:rPr>
          <w:rFonts w:hint="eastAsia"/>
        </w:rPr>
        <w:t>郑云</w:t>
      </w:r>
    </w:p>
    <w:p w:rsidR="00056099" w:rsidRDefault="00D03318">
      <w:pPr>
        <w:pStyle w:val="af"/>
        <w:widowControl w:val="0"/>
      </w:pPr>
      <w:r>
        <w:t>审核成员：</w:t>
      </w:r>
      <w:r>
        <w:rPr>
          <w:rFonts w:hint="eastAsia"/>
        </w:rPr>
        <w:t>孙凯</w:t>
      </w:r>
      <w:r>
        <w:rPr>
          <w:rFonts w:hint="eastAsia"/>
        </w:rPr>
        <w:t>、</w:t>
      </w:r>
      <w:r>
        <w:rPr>
          <w:rFonts w:hint="eastAsia"/>
        </w:rPr>
        <w:t>王朋、牛凯娟、唐雪珊</w:t>
      </w:r>
    </w:p>
    <w:p w:rsidR="00056099" w:rsidRDefault="00D03318">
      <w:pPr>
        <w:pStyle w:val="af"/>
        <w:widowControl w:val="0"/>
      </w:pPr>
      <w:r>
        <w:t>受审部门：运维部（服务台、备件库</w:t>
      </w:r>
      <w:r>
        <w:rPr>
          <w:rFonts w:hint="eastAsia"/>
        </w:rPr>
        <w:t>、</w:t>
      </w:r>
      <w:r>
        <w:rPr>
          <w:rFonts w:hint="eastAsia"/>
        </w:rPr>
        <w:t>服务知识</w:t>
      </w:r>
      <w:r>
        <w:t>）、</w:t>
      </w:r>
      <w:r>
        <w:rPr>
          <w:rFonts w:hint="eastAsia"/>
        </w:rPr>
        <w:t>综合部</w:t>
      </w:r>
      <w:r>
        <w:t>、采购部、质量部、研发部</w:t>
      </w:r>
    </w:p>
    <w:p w:rsidR="00056099" w:rsidRDefault="00D03318">
      <w:pPr>
        <w:pStyle w:val="11"/>
        <w:keepNext w:val="0"/>
        <w:keepLines w:val="0"/>
        <w:widowControl w:val="0"/>
        <w:rPr>
          <w:sz w:val="24"/>
          <w:szCs w:val="24"/>
        </w:rPr>
      </w:pPr>
      <w:bookmarkStart w:id="7" w:name="_Toc3179"/>
      <w:proofErr w:type="spellStart"/>
      <w:r>
        <w:rPr>
          <w:sz w:val="24"/>
          <w:szCs w:val="24"/>
        </w:rPr>
        <w:t>审核日期</w:t>
      </w:r>
      <w:bookmarkEnd w:id="7"/>
      <w:proofErr w:type="spellEnd"/>
    </w:p>
    <w:p w:rsidR="00056099" w:rsidRDefault="00D03318">
      <w:pPr>
        <w:widowControl w:val="0"/>
        <w:spacing w:before="245" w:line="239" w:lineRule="auto"/>
        <w:ind w:left="588"/>
        <w:rPr>
          <w:rFonts w:ascii="宋体" w:hAnsi="宋体" w:cs="宋体"/>
          <w:sz w:val="28"/>
          <w:szCs w:val="28"/>
          <w:lang w:eastAsia="zh-CN"/>
        </w:rPr>
      </w:pPr>
      <w:r>
        <w:rPr>
          <w:rFonts w:ascii="宋体" w:hAnsi="宋体" w:cs="宋体"/>
          <w:spacing w:val="-1"/>
          <w:sz w:val="28"/>
          <w:szCs w:val="28"/>
        </w:rPr>
        <w:t>2025.1</w:t>
      </w:r>
      <w:r w:rsidR="005F2326">
        <w:rPr>
          <w:rFonts w:ascii="宋体" w:hAnsi="宋体" w:cs="宋体" w:hint="eastAsia"/>
          <w:spacing w:val="-1"/>
          <w:sz w:val="28"/>
          <w:szCs w:val="28"/>
          <w:lang w:eastAsia="zh-CN"/>
        </w:rPr>
        <w:t>2</w:t>
      </w:r>
      <w:r>
        <w:rPr>
          <w:rFonts w:ascii="宋体" w:hAnsi="宋体" w:cs="宋体"/>
          <w:spacing w:val="-1"/>
          <w:sz w:val="28"/>
          <w:szCs w:val="28"/>
        </w:rPr>
        <w:t>.</w:t>
      </w:r>
      <w:r>
        <w:rPr>
          <w:rFonts w:ascii="宋体" w:hAnsi="宋体" w:cs="宋体" w:hint="eastAsia"/>
          <w:spacing w:val="-1"/>
          <w:sz w:val="28"/>
          <w:szCs w:val="28"/>
          <w:lang w:eastAsia="zh-CN"/>
        </w:rPr>
        <w:t>15</w:t>
      </w:r>
      <w:r>
        <w:rPr>
          <w:rFonts w:ascii="宋体" w:hAnsi="宋体" w:cs="宋体"/>
          <w:spacing w:val="-1"/>
          <w:sz w:val="28"/>
          <w:szCs w:val="28"/>
        </w:rPr>
        <w:t>-2025.1</w:t>
      </w:r>
      <w:r w:rsidR="005F2326">
        <w:rPr>
          <w:rFonts w:ascii="宋体" w:hAnsi="宋体" w:cs="宋体" w:hint="eastAsia"/>
          <w:spacing w:val="-1"/>
          <w:sz w:val="28"/>
          <w:szCs w:val="28"/>
          <w:lang w:eastAsia="zh-CN"/>
        </w:rPr>
        <w:t>2</w:t>
      </w:r>
      <w:r>
        <w:rPr>
          <w:rFonts w:ascii="宋体" w:hAnsi="宋体" w:cs="宋体"/>
          <w:spacing w:val="-1"/>
          <w:sz w:val="28"/>
          <w:szCs w:val="28"/>
        </w:rPr>
        <w:t>.</w:t>
      </w:r>
      <w:r>
        <w:rPr>
          <w:rFonts w:ascii="宋体" w:hAnsi="宋体" w:cs="宋体" w:hint="eastAsia"/>
          <w:spacing w:val="-1"/>
          <w:sz w:val="28"/>
          <w:szCs w:val="28"/>
          <w:lang w:eastAsia="zh-CN"/>
        </w:rPr>
        <w:t>16</w:t>
      </w:r>
    </w:p>
    <w:p w:rsidR="00056099" w:rsidRDefault="00D03318">
      <w:pPr>
        <w:pStyle w:val="11"/>
        <w:keepNext w:val="0"/>
        <w:keepLines w:val="0"/>
        <w:widowControl w:val="0"/>
        <w:rPr>
          <w:sz w:val="24"/>
          <w:szCs w:val="24"/>
        </w:rPr>
      </w:pPr>
      <w:bookmarkStart w:id="8" w:name="_Toc29772"/>
      <w:proofErr w:type="spellStart"/>
      <w:r>
        <w:rPr>
          <w:sz w:val="24"/>
          <w:szCs w:val="24"/>
        </w:rPr>
        <w:t>审核计划的实施情况总结</w:t>
      </w:r>
      <w:bookmarkEnd w:id="8"/>
      <w:proofErr w:type="spellEnd"/>
    </w:p>
    <w:p w:rsidR="00056099" w:rsidRDefault="00D03318" w:rsidP="00056099">
      <w:pPr>
        <w:widowControl w:val="0"/>
        <w:ind w:firstLineChars="200" w:firstLine="478"/>
        <w:rPr>
          <w:rFonts w:ascii="宋体" w:hAnsi="宋体" w:cs="宋体"/>
          <w:spacing w:val="-1"/>
          <w:sz w:val="24"/>
          <w:szCs w:val="24"/>
        </w:rPr>
      </w:pPr>
      <w:r>
        <w:rPr>
          <w:rFonts w:ascii="宋体" w:hAnsi="宋体" w:cs="宋体"/>
          <w:spacing w:val="-1"/>
          <w:sz w:val="24"/>
          <w:szCs w:val="24"/>
        </w:rPr>
        <w:t>审核组经过</w:t>
      </w:r>
      <w:r>
        <w:rPr>
          <w:rFonts w:ascii="宋体" w:hAnsi="宋体" w:cs="宋体" w:hint="eastAsia"/>
          <w:spacing w:val="-1"/>
          <w:sz w:val="24"/>
          <w:szCs w:val="24"/>
          <w:lang w:eastAsia="zh-CN"/>
        </w:rPr>
        <w:t>2</w:t>
      </w:r>
      <w:r>
        <w:rPr>
          <w:rFonts w:ascii="宋体" w:hAnsi="宋体" w:cs="宋体"/>
          <w:spacing w:val="-1"/>
          <w:sz w:val="24"/>
          <w:szCs w:val="24"/>
        </w:rPr>
        <w:t>天的审核，对运维体系的运行的实际情况所涉及到的部门的职责进行了全面的审核，审核过程中得到了各部门的大力支持和配合，按计划完成了本次审核。</w:t>
      </w:r>
    </w:p>
    <w:p w:rsidR="00056099" w:rsidRDefault="00D03318" w:rsidP="00056099">
      <w:pPr>
        <w:widowControl w:val="0"/>
        <w:ind w:firstLineChars="200" w:firstLine="478"/>
        <w:rPr>
          <w:rFonts w:ascii="宋体" w:hAnsi="宋体" w:cs="宋体"/>
          <w:spacing w:val="-1"/>
          <w:sz w:val="24"/>
          <w:szCs w:val="24"/>
        </w:rPr>
      </w:pPr>
      <w:r>
        <w:rPr>
          <w:rFonts w:ascii="宋体" w:hAnsi="宋体" w:cs="宋体"/>
          <w:spacing w:val="-1"/>
          <w:sz w:val="24"/>
          <w:szCs w:val="24"/>
        </w:rPr>
        <w:t>此次内审采用询问交谈、查阅文件记录、现场查看、随机抽样等方法来收集客观证据。各部门按职责的要求开展工作，提供了大量的符合性证据。通过此次公司内部审核，各相</w:t>
      </w:r>
      <w:r>
        <w:rPr>
          <w:rFonts w:ascii="宋体" w:hAnsi="宋体" w:cs="宋体" w:hint="eastAsia"/>
          <w:spacing w:val="-1"/>
          <w:sz w:val="24"/>
          <w:szCs w:val="24"/>
          <w:lang w:eastAsia="zh-CN"/>
        </w:rPr>
        <w:t>关</w:t>
      </w:r>
      <w:proofErr w:type="spellStart"/>
      <w:r>
        <w:rPr>
          <w:rFonts w:ascii="宋体" w:hAnsi="宋体" w:cs="宋体"/>
          <w:spacing w:val="-1"/>
          <w:sz w:val="24"/>
          <w:szCs w:val="24"/>
        </w:rPr>
        <w:t>部门和个人能认真对待</w:t>
      </w:r>
      <w:proofErr w:type="spellEnd"/>
      <w:r>
        <w:rPr>
          <w:rFonts w:ascii="宋体" w:hAnsi="宋体" w:cs="宋体"/>
          <w:spacing w:val="-1"/>
          <w:sz w:val="24"/>
          <w:szCs w:val="24"/>
        </w:rPr>
        <w:t>、</w:t>
      </w:r>
      <w:r>
        <w:rPr>
          <w:rFonts w:ascii="宋体" w:hAnsi="宋体" w:cs="宋体" w:hint="eastAsia"/>
          <w:spacing w:val="-1"/>
          <w:sz w:val="24"/>
          <w:szCs w:val="24"/>
          <w:lang w:eastAsia="zh-CN"/>
        </w:rPr>
        <w:t>积极</w:t>
      </w:r>
      <w:proofErr w:type="spellStart"/>
      <w:r>
        <w:rPr>
          <w:rFonts w:ascii="宋体" w:hAnsi="宋体" w:cs="宋体"/>
          <w:spacing w:val="-1"/>
          <w:sz w:val="24"/>
          <w:szCs w:val="24"/>
        </w:rPr>
        <w:t>配合，内审过程实施</w:t>
      </w:r>
      <w:r>
        <w:rPr>
          <w:rFonts w:ascii="宋体" w:hAnsi="宋体" w:cs="宋体"/>
          <w:spacing w:val="-1"/>
          <w:sz w:val="24"/>
          <w:szCs w:val="24"/>
        </w:rPr>
        <w:lastRenderedPageBreak/>
        <w:t>顺利</w:t>
      </w:r>
      <w:proofErr w:type="spellEnd"/>
      <w:r>
        <w:rPr>
          <w:rFonts w:ascii="宋体" w:hAnsi="宋体" w:cs="宋体" w:hint="eastAsia"/>
          <w:spacing w:val="-1"/>
          <w:sz w:val="24"/>
          <w:szCs w:val="24"/>
          <w:lang w:eastAsia="zh-CN"/>
        </w:rPr>
        <w:t>，</w:t>
      </w:r>
      <w:proofErr w:type="spellStart"/>
      <w:r>
        <w:rPr>
          <w:rFonts w:ascii="宋体" w:hAnsi="宋体" w:cs="宋体"/>
          <w:spacing w:val="-1"/>
          <w:sz w:val="24"/>
          <w:szCs w:val="24"/>
        </w:rPr>
        <w:t>取证较为全面、客观</w:t>
      </w:r>
      <w:proofErr w:type="spellEnd"/>
      <w:r>
        <w:rPr>
          <w:rFonts w:ascii="宋体" w:hAnsi="宋体" w:cs="宋体"/>
          <w:spacing w:val="-1"/>
          <w:sz w:val="24"/>
          <w:szCs w:val="24"/>
        </w:rPr>
        <w:t>。</w:t>
      </w:r>
    </w:p>
    <w:p w:rsidR="00056099" w:rsidRDefault="00D03318" w:rsidP="00056099">
      <w:pPr>
        <w:widowControl w:val="0"/>
        <w:ind w:firstLineChars="200" w:firstLine="478"/>
        <w:rPr>
          <w:rFonts w:ascii="宋体" w:hAnsi="宋体" w:cs="宋体"/>
          <w:spacing w:val="-1"/>
          <w:sz w:val="24"/>
          <w:szCs w:val="24"/>
        </w:rPr>
      </w:pPr>
      <w:r>
        <w:rPr>
          <w:rFonts w:ascii="宋体" w:hAnsi="宋体" w:cs="宋体"/>
          <w:spacing w:val="-1"/>
          <w:sz w:val="24"/>
          <w:szCs w:val="24"/>
        </w:rPr>
        <w:t>公司已经按运维服务标准的要求，建立了较为健全的运维服务能力体系，并制定了一系列管理制度，但尚有部分记录文件需待改进，以保证程序文件与实际操作的符合</w:t>
      </w:r>
      <w:r>
        <w:rPr>
          <w:rFonts w:ascii="宋体" w:hAnsi="宋体" w:cs="宋体"/>
          <w:spacing w:val="-1"/>
          <w:sz w:val="24"/>
          <w:szCs w:val="24"/>
        </w:rPr>
        <w:t>性。</w:t>
      </w:r>
    </w:p>
    <w:p w:rsidR="00056099" w:rsidRDefault="00D03318">
      <w:pPr>
        <w:pStyle w:val="11"/>
        <w:keepNext w:val="0"/>
        <w:keepLines w:val="0"/>
        <w:widowControl w:val="0"/>
        <w:rPr>
          <w:sz w:val="24"/>
          <w:szCs w:val="24"/>
        </w:rPr>
      </w:pPr>
      <w:bookmarkStart w:id="9" w:name="_Toc12860"/>
      <w:proofErr w:type="spellStart"/>
      <w:r>
        <w:rPr>
          <w:sz w:val="24"/>
          <w:szCs w:val="24"/>
        </w:rPr>
        <w:t>审核情况</w:t>
      </w:r>
      <w:bookmarkEnd w:id="9"/>
      <w:proofErr w:type="spellEnd"/>
    </w:p>
    <w:p w:rsidR="00056099" w:rsidRDefault="00D03318" w:rsidP="00056099">
      <w:pPr>
        <w:widowControl w:val="0"/>
        <w:ind w:firstLineChars="200" w:firstLine="478"/>
        <w:rPr>
          <w:rFonts w:ascii="宋体" w:hAnsi="宋体" w:cs="宋体"/>
          <w:spacing w:val="-1"/>
          <w:sz w:val="24"/>
          <w:szCs w:val="24"/>
        </w:rPr>
      </w:pPr>
      <w:proofErr w:type="spellStart"/>
      <w:r>
        <w:rPr>
          <w:rFonts w:ascii="宋体" w:hAnsi="宋体" w:cs="宋体"/>
          <w:spacing w:val="-1"/>
          <w:sz w:val="24"/>
          <w:szCs w:val="24"/>
        </w:rPr>
        <w:t>本次内审共发现</w:t>
      </w:r>
      <w:proofErr w:type="spellEnd"/>
      <w:r>
        <w:rPr>
          <w:rFonts w:ascii="宋体" w:hAnsi="宋体" w:cs="宋体"/>
          <w:spacing w:val="-1"/>
          <w:sz w:val="24"/>
          <w:szCs w:val="24"/>
        </w:rPr>
        <w:t xml:space="preserve"> 1 </w:t>
      </w:r>
      <w:proofErr w:type="spellStart"/>
      <w:r>
        <w:rPr>
          <w:rFonts w:ascii="宋体" w:hAnsi="宋体" w:cs="宋体"/>
          <w:spacing w:val="-1"/>
          <w:sz w:val="24"/>
          <w:szCs w:val="24"/>
        </w:rPr>
        <w:t>处不符合项</w:t>
      </w:r>
      <w:proofErr w:type="spellEnd"/>
      <w:r>
        <w:rPr>
          <w:rFonts w:ascii="宋体" w:hAnsi="宋体" w:cs="宋体"/>
          <w:spacing w:val="-1"/>
          <w:sz w:val="24"/>
          <w:szCs w:val="24"/>
        </w:rPr>
        <w:t>，</w:t>
      </w:r>
      <w:r>
        <w:rPr>
          <w:rFonts w:ascii="宋体" w:hAnsi="宋体" w:cs="宋体"/>
          <w:spacing w:val="-1"/>
          <w:sz w:val="24"/>
          <w:szCs w:val="24"/>
        </w:rPr>
        <w:t xml:space="preserve"> </w:t>
      </w:r>
      <w:proofErr w:type="spellStart"/>
      <w:r>
        <w:rPr>
          <w:rFonts w:ascii="宋体" w:hAnsi="宋体" w:cs="宋体"/>
          <w:spacing w:val="-1"/>
          <w:sz w:val="24"/>
          <w:szCs w:val="24"/>
        </w:rPr>
        <w:t>不符合项如下</w:t>
      </w:r>
      <w:proofErr w:type="spellEnd"/>
      <w:r>
        <w:rPr>
          <w:rFonts w:ascii="宋体" w:hAnsi="宋体" w:cs="宋体"/>
          <w:spacing w:val="-1"/>
          <w:sz w:val="24"/>
          <w:szCs w:val="24"/>
        </w:rPr>
        <w:t>：</w:t>
      </w:r>
    </w:p>
    <w:p w:rsidR="00056099" w:rsidRDefault="00D03318" w:rsidP="00056099">
      <w:pPr>
        <w:widowControl w:val="0"/>
        <w:ind w:firstLineChars="200" w:firstLine="478"/>
        <w:rPr>
          <w:rFonts w:ascii="宋体" w:hAnsi="宋体" w:cs="宋体"/>
          <w:spacing w:val="-1"/>
          <w:sz w:val="24"/>
          <w:szCs w:val="24"/>
        </w:rPr>
      </w:pPr>
      <w:proofErr w:type="spellStart"/>
      <w:r>
        <w:rPr>
          <w:rFonts w:ascii="宋体" w:hAnsi="宋体" w:cs="宋体"/>
          <w:spacing w:val="-1"/>
          <w:sz w:val="24"/>
          <w:szCs w:val="24"/>
        </w:rPr>
        <w:t>知识库内容</w:t>
      </w:r>
      <w:proofErr w:type="spellEnd"/>
      <w:r>
        <w:rPr>
          <w:rFonts w:ascii="宋体" w:hAnsi="宋体" w:cs="宋体" w:hint="eastAsia"/>
          <w:spacing w:val="-1"/>
          <w:sz w:val="24"/>
          <w:szCs w:val="24"/>
          <w:lang w:eastAsia="zh-CN"/>
        </w:rPr>
        <w:t>适宜性</w:t>
      </w:r>
      <w:proofErr w:type="spellStart"/>
      <w:r>
        <w:rPr>
          <w:rFonts w:ascii="宋体" w:hAnsi="宋体" w:cs="宋体"/>
          <w:spacing w:val="-1"/>
          <w:sz w:val="24"/>
          <w:szCs w:val="24"/>
        </w:rPr>
        <w:t>的评审记录未生成；不符合</w:t>
      </w:r>
      <w:proofErr w:type="spellEnd"/>
      <w:r>
        <w:rPr>
          <w:rFonts w:ascii="宋体" w:hAnsi="宋体" w:cs="宋体"/>
          <w:spacing w:val="-1"/>
          <w:sz w:val="24"/>
          <w:szCs w:val="24"/>
        </w:rPr>
        <w:t xml:space="preserve"> 7.</w:t>
      </w:r>
      <w:r>
        <w:rPr>
          <w:rFonts w:ascii="宋体" w:hAnsi="宋体" w:cs="宋体" w:hint="eastAsia"/>
          <w:spacing w:val="-1"/>
          <w:sz w:val="24"/>
          <w:szCs w:val="24"/>
          <w:lang w:eastAsia="zh-CN"/>
        </w:rPr>
        <w:t>6.6</w:t>
      </w:r>
      <w:r>
        <w:rPr>
          <w:rFonts w:ascii="宋体" w:hAnsi="宋体" w:cs="宋体" w:hint="eastAsia"/>
          <w:spacing w:val="-1"/>
          <w:sz w:val="24"/>
          <w:szCs w:val="24"/>
          <w:lang w:eastAsia="zh-CN"/>
        </w:rPr>
        <w:t>服务知识</w:t>
      </w:r>
      <w:r>
        <w:rPr>
          <w:rFonts w:ascii="宋体" w:hAnsi="宋体" w:cs="宋体"/>
          <w:spacing w:val="-1"/>
          <w:sz w:val="24"/>
          <w:szCs w:val="24"/>
        </w:rPr>
        <w:t>，</w:t>
      </w:r>
      <w:proofErr w:type="spellStart"/>
      <w:r>
        <w:rPr>
          <w:rFonts w:ascii="宋体" w:hAnsi="宋体" w:cs="宋体"/>
          <w:spacing w:val="-1"/>
          <w:sz w:val="24"/>
          <w:szCs w:val="24"/>
        </w:rPr>
        <w:t>要求运维部尽快整改完毕，并由质量部验证，跟踪信息见《不符合项报告</w:t>
      </w:r>
      <w:proofErr w:type="spellEnd"/>
      <w:r>
        <w:rPr>
          <w:rFonts w:ascii="宋体" w:hAnsi="宋体" w:cs="宋体"/>
          <w:spacing w:val="-1"/>
          <w:sz w:val="24"/>
          <w:szCs w:val="24"/>
        </w:rPr>
        <w:t>》。</w:t>
      </w:r>
    </w:p>
    <w:p w:rsidR="00056099" w:rsidRDefault="00D03318" w:rsidP="00056099">
      <w:pPr>
        <w:widowControl w:val="0"/>
        <w:ind w:firstLineChars="200" w:firstLine="478"/>
        <w:rPr>
          <w:rFonts w:ascii="宋体" w:hAnsi="宋体" w:cs="宋体"/>
          <w:spacing w:val="-1"/>
          <w:sz w:val="24"/>
          <w:szCs w:val="24"/>
        </w:rPr>
      </w:pPr>
      <w:proofErr w:type="spellStart"/>
      <w:r>
        <w:rPr>
          <w:rFonts w:ascii="宋体" w:hAnsi="宋体" w:cs="宋体"/>
          <w:spacing w:val="-1"/>
          <w:sz w:val="24"/>
          <w:szCs w:val="24"/>
        </w:rPr>
        <w:t>不符合原因分析是运维部相关人员未按要求对评审会议内容进行记录并归档</w:t>
      </w:r>
      <w:proofErr w:type="spellEnd"/>
      <w:r>
        <w:rPr>
          <w:rFonts w:ascii="宋体" w:hAnsi="宋体" w:cs="宋体"/>
          <w:spacing w:val="-1"/>
          <w:sz w:val="24"/>
          <w:szCs w:val="24"/>
        </w:rPr>
        <w:t>。</w:t>
      </w:r>
    </w:p>
    <w:p w:rsidR="00056099" w:rsidRDefault="00D03318">
      <w:pPr>
        <w:pStyle w:val="11"/>
        <w:keepNext w:val="0"/>
        <w:keepLines w:val="0"/>
        <w:widowControl w:val="0"/>
        <w:rPr>
          <w:sz w:val="24"/>
          <w:szCs w:val="24"/>
        </w:rPr>
      </w:pPr>
      <w:bookmarkStart w:id="10" w:name="_Toc3808"/>
      <w:proofErr w:type="spellStart"/>
      <w:r>
        <w:rPr>
          <w:sz w:val="24"/>
          <w:szCs w:val="24"/>
        </w:rPr>
        <w:t>审核结论及说明</w:t>
      </w:r>
      <w:bookmarkEnd w:id="10"/>
      <w:proofErr w:type="spellEnd"/>
    </w:p>
    <w:p w:rsidR="00056099" w:rsidRDefault="00D03318">
      <w:pPr>
        <w:pStyle w:val="af"/>
        <w:numPr>
          <w:ilvl w:val="0"/>
          <w:numId w:val="4"/>
        </w:numPr>
      </w:pPr>
      <w:r>
        <w:t>公司体系的运行基本符合运维能力体系的要求，运维体系运行基本有效。</w:t>
      </w:r>
    </w:p>
    <w:p w:rsidR="00056099" w:rsidRDefault="00D03318">
      <w:pPr>
        <w:pStyle w:val="af"/>
        <w:numPr>
          <w:ilvl w:val="0"/>
          <w:numId w:val="4"/>
        </w:numPr>
      </w:pPr>
      <w:r>
        <w:t>公司的运维管理指标适宜，目标基本实现，无变更需要。</w:t>
      </w:r>
    </w:p>
    <w:p w:rsidR="00056099" w:rsidRDefault="00D03318">
      <w:pPr>
        <w:pStyle w:val="af"/>
        <w:numPr>
          <w:ilvl w:val="0"/>
          <w:numId w:val="4"/>
        </w:numPr>
      </w:pPr>
      <w:r>
        <w:t>经过运维体系的实际运行内审中发现</w:t>
      </w:r>
      <w:r>
        <w:t>1</w:t>
      </w:r>
      <w:r>
        <w:t>个不符合项，属于一般不符合，可以在一周之内进行关闭，并有后期跟踪负责人。我们结合该情况，对各个部门通报了因为公司业务压力较大，所以员工反馈对于制度性的规范行作业有的时候会漏掉，通过这个我们公司也专门会做出改进性的措施。这些问题的发现有利于公司和运维部门的持续改进，在以后的工作中还需要公司和员工共同努力，逐步提高运维服务水平。</w:t>
      </w:r>
    </w:p>
    <w:p w:rsidR="00056099" w:rsidRDefault="00D03318">
      <w:pPr>
        <w:pStyle w:val="af"/>
        <w:numPr>
          <w:ilvl w:val="0"/>
          <w:numId w:val="4"/>
        </w:numPr>
      </w:pPr>
      <w:r>
        <w:t>经内部审核发现因运维部相关人员未按要求对评审会议内容进行记录并归档，现已要求运维部相关人员认真学习</w:t>
      </w:r>
      <w:r>
        <w:rPr>
          <w:rFonts w:hint="eastAsia"/>
        </w:rPr>
        <w:t>服务知识</w:t>
      </w:r>
      <w:r>
        <w:t>管理制度，在开展评审时如实记录会议内容并归档</w:t>
      </w:r>
      <w:r>
        <w:t>。</w:t>
      </w:r>
    </w:p>
    <w:p w:rsidR="00056099" w:rsidRDefault="00D03318">
      <w:pPr>
        <w:pStyle w:val="af"/>
        <w:numPr>
          <w:ilvl w:val="0"/>
          <w:numId w:val="4"/>
        </w:numPr>
      </w:pPr>
      <w:r>
        <w:t>在内审过程中，发现某些运维工程师的现场服务报告，有补充提交的现象。所以通过这个现象，为了强化内审管理，公司会在未来对类似的嫌疑进行搜集数据，并要求各部门负责人要重视内审工作的开展。</w:t>
      </w:r>
    </w:p>
    <w:p w:rsidR="00056099" w:rsidRDefault="00D03318">
      <w:pPr>
        <w:pStyle w:val="a4"/>
        <w:widowControl w:val="0"/>
        <w:rPr>
          <w:rFonts w:ascii="宋体" w:eastAsia="宋体" w:hAnsi="宋体" w:cs="宋体"/>
          <w:spacing w:val="-1"/>
          <w:sz w:val="24"/>
          <w:szCs w:val="24"/>
          <w:lang w:eastAsia="zh-CN"/>
        </w:rPr>
      </w:pPr>
      <w:r>
        <w:rPr>
          <w:rFonts w:ascii="宋体" w:eastAsia="宋体" w:hAnsi="宋体" w:cs="宋体" w:hint="eastAsia"/>
          <w:spacing w:val="-1"/>
          <w:sz w:val="24"/>
          <w:szCs w:val="24"/>
          <w:lang w:eastAsia="zh-CN"/>
        </w:rPr>
        <w:t>评审人；郑云</w:t>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sidR="00E93CB5">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时间：</w:t>
      </w:r>
      <w:r>
        <w:rPr>
          <w:rFonts w:ascii="宋体" w:eastAsia="宋体" w:hAnsi="宋体" w:cs="宋体" w:hint="eastAsia"/>
          <w:spacing w:val="-1"/>
          <w:sz w:val="24"/>
          <w:szCs w:val="24"/>
          <w:lang w:eastAsia="zh-CN"/>
        </w:rPr>
        <w:t>2025</w:t>
      </w:r>
      <w:r>
        <w:rPr>
          <w:rFonts w:ascii="宋体" w:eastAsia="宋体" w:hAnsi="宋体" w:cs="宋体" w:hint="eastAsia"/>
          <w:spacing w:val="-1"/>
          <w:sz w:val="24"/>
          <w:szCs w:val="24"/>
          <w:lang w:eastAsia="zh-CN"/>
        </w:rPr>
        <w:t>年</w:t>
      </w:r>
      <w:r w:rsidR="00E93CB5">
        <w:rPr>
          <w:rFonts w:ascii="宋体" w:eastAsia="宋体" w:hAnsi="宋体" w:cs="宋体" w:hint="eastAsia"/>
          <w:spacing w:val="-1"/>
          <w:sz w:val="24"/>
          <w:szCs w:val="24"/>
          <w:lang w:eastAsia="zh-CN"/>
        </w:rPr>
        <w:t>12</w:t>
      </w:r>
      <w:r>
        <w:rPr>
          <w:rFonts w:ascii="宋体" w:eastAsia="宋体" w:hAnsi="宋体" w:cs="宋体" w:hint="eastAsia"/>
          <w:spacing w:val="-1"/>
          <w:sz w:val="24"/>
          <w:szCs w:val="24"/>
          <w:lang w:eastAsia="zh-CN"/>
        </w:rPr>
        <w:t>月</w:t>
      </w:r>
      <w:r>
        <w:rPr>
          <w:rFonts w:ascii="宋体" w:eastAsia="宋体" w:hAnsi="宋体" w:cs="宋体" w:hint="eastAsia"/>
          <w:spacing w:val="-1"/>
          <w:sz w:val="24"/>
          <w:szCs w:val="24"/>
          <w:lang w:eastAsia="zh-CN"/>
        </w:rPr>
        <w:t>16</w:t>
      </w:r>
      <w:r>
        <w:rPr>
          <w:rFonts w:ascii="宋体" w:eastAsia="宋体" w:hAnsi="宋体" w:cs="宋体" w:hint="eastAsia"/>
          <w:spacing w:val="-1"/>
          <w:sz w:val="24"/>
          <w:szCs w:val="24"/>
          <w:lang w:eastAsia="zh-CN"/>
        </w:rPr>
        <w:t>日</w:t>
      </w:r>
    </w:p>
    <w:p w:rsidR="00056099" w:rsidRDefault="00D03318">
      <w:pPr>
        <w:pStyle w:val="a4"/>
        <w:widowControl w:val="0"/>
        <w:rPr>
          <w:rFonts w:ascii="宋体" w:eastAsia="宋体" w:hAnsi="宋体" w:cs="宋体"/>
          <w:spacing w:val="-1"/>
          <w:sz w:val="24"/>
          <w:szCs w:val="24"/>
          <w:lang w:eastAsia="zh-CN"/>
        </w:rPr>
      </w:pPr>
      <w:r>
        <w:rPr>
          <w:rFonts w:ascii="宋体" w:eastAsia="宋体" w:hAnsi="宋体" w:cs="宋体" w:hint="eastAsia"/>
          <w:spacing w:val="-1"/>
          <w:sz w:val="24"/>
          <w:szCs w:val="24"/>
          <w:lang w:eastAsia="zh-CN"/>
        </w:rPr>
        <w:t>审核人：史晓玲</w:t>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ab/>
      </w:r>
      <w:r>
        <w:rPr>
          <w:rFonts w:ascii="宋体" w:eastAsia="宋体" w:hAnsi="宋体" w:cs="宋体" w:hint="eastAsia"/>
          <w:spacing w:val="-1"/>
          <w:sz w:val="24"/>
          <w:szCs w:val="24"/>
          <w:lang w:eastAsia="zh-CN"/>
        </w:rPr>
        <w:t>时间：</w:t>
      </w:r>
      <w:r>
        <w:rPr>
          <w:rFonts w:ascii="宋体" w:eastAsia="宋体" w:hAnsi="宋体" w:cs="宋体" w:hint="eastAsia"/>
          <w:spacing w:val="-1"/>
          <w:sz w:val="24"/>
          <w:szCs w:val="24"/>
          <w:lang w:eastAsia="zh-CN"/>
        </w:rPr>
        <w:t>2025</w:t>
      </w:r>
      <w:r>
        <w:rPr>
          <w:rFonts w:ascii="宋体" w:eastAsia="宋体" w:hAnsi="宋体" w:cs="宋体" w:hint="eastAsia"/>
          <w:spacing w:val="-1"/>
          <w:sz w:val="24"/>
          <w:szCs w:val="24"/>
          <w:lang w:eastAsia="zh-CN"/>
        </w:rPr>
        <w:t>年</w:t>
      </w:r>
      <w:r w:rsidR="00E93CB5">
        <w:rPr>
          <w:rFonts w:ascii="宋体" w:eastAsia="宋体" w:hAnsi="宋体" w:cs="宋体" w:hint="eastAsia"/>
          <w:spacing w:val="-1"/>
          <w:sz w:val="24"/>
          <w:szCs w:val="24"/>
          <w:lang w:eastAsia="zh-CN"/>
        </w:rPr>
        <w:t>12</w:t>
      </w:r>
      <w:r>
        <w:rPr>
          <w:rFonts w:ascii="宋体" w:eastAsia="宋体" w:hAnsi="宋体" w:cs="宋体" w:hint="eastAsia"/>
          <w:spacing w:val="-1"/>
          <w:sz w:val="24"/>
          <w:szCs w:val="24"/>
          <w:lang w:eastAsia="zh-CN"/>
        </w:rPr>
        <w:t>月</w:t>
      </w:r>
      <w:r>
        <w:rPr>
          <w:rFonts w:ascii="宋体" w:eastAsia="宋体" w:hAnsi="宋体" w:cs="宋体" w:hint="eastAsia"/>
          <w:spacing w:val="-1"/>
          <w:sz w:val="24"/>
          <w:szCs w:val="24"/>
          <w:lang w:eastAsia="zh-CN"/>
        </w:rPr>
        <w:t>16</w:t>
      </w:r>
      <w:r>
        <w:rPr>
          <w:rFonts w:ascii="宋体" w:eastAsia="宋体" w:hAnsi="宋体" w:cs="宋体" w:hint="eastAsia"/>
          <w:spacing w:val="-1"/>
          <w:sz w:val="24"/>
          <w:szCs w:val="24"/>
          <w:lang w:eastAsia="zh-CN"/>
        </w:rPr>
        <w:t>日</w:t>
      </w:r>
    </w:p>
    <w:p w:rsidR="00056099" w:rsidRDefault="00056099">
      <w:pPr>
        <w:pStyle w:val="a4"/>
        <w:widowControl w:val="0"/>
        <w:rPr>
          <w:rFonts w:ascii="宋体" w:eastAsia="宋体" w:hAnsi="宋体" w:cs="宋体"/>
          <w:spacing w:val="-1"/>
          <w:sz w:val="24"/>
          <w:szCs w:val="24"/>
          <w:lang w:eastAsia="zh-CN"/>
        </w:rPr>
      </w:pPr>
    </w:p>
    <w:sectPr w:rsidR="00056099" w:rsidSect="00056099">
      <w:footerReference w:type="default" r:id="rId7"/>
      <w:pgSz w:w="11906" w:h="16839"/>
      <w:pgMar w:top="1431" w:right="1785" w:bottom="1375" w:left="1785" w:header="0" w:footer="12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6099" w:rsidRDefault="00056099" w:rsidP="00056099">
      <w:pPr>
        <w:spacing w:line="240" w:lineRule="auto"/>
      </w:pPr>
      <w:r>
        <w:separator/>
      </w:r>
    </w:p>
  </w:endnote>
  <w:endnote w:type="continuationSeparator" w:id="0">
    <w:p w:rsidR="00056099" w:rsidRDefault="00056099" w:rsidP="0005609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6099" w:rsidRDefault="00D03318">
    <w:pPr>
      <w:spacing w:line="167" w:lineRule="auto"/>
      <w:ind w:left="4130"/>
      <w:rPr>
        <w:rFonts w:ascii="Calibri" w:eastAsia="Calibri" w:hAnsi="Calibri" w:cs="Calibri"/>
        <w:sz w:val="18"/>
        <w:szCs w:val="18"/>
      </w:rPr>
    </w:pPr>
    <w:r>
      <w:rPr>
        <w:rFonts w:ascii="Calibri" w:eastAsia="Calibri" w:hAnsi="Calibri" w:cs="Calibri"/>
        <w:sz w:val="18"/>
        <w:szCs w:val="18"/>
      </w:rPr>
      <w:t>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6099" w:rsidRDefault="00056099" w:rsidP="00056099">
      <w:pPr>
        <w:spacing w:line="240" w:lineRule="auto"/>
      </w:pPr>
      <w:r>
        <w:separator/>
      </w:r>
    </w:p>
  </w:footnote>
  <w:footnote w:type="continuationSeparator" w:id="0">
    <w:p w:rsidR="00056099" w:rsidRDefault="00056099" w:rsidP="00056099">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nsid w:val="F32448F8"/>
    <w:multiLevelType w:val="singleLevel"/>
    <w:tmpl w:val="F32448F8"/>
    <w:lvl w:ilvl="0">
      <w:start w:val="1"/>
      <w:numFmt w:val="decimal"/>
      <w:lvlText w:val="%1."/>
      <w:lvlJc w:val="left"/>
      <w:pPr>
        <w:ind w:left="425" w:hanging="425"/>
      </w:pPr>
      <w:rPr>
        <w:rFonts w:hint="default"/>
      </w:rPr>
    </w:lvl>
  </w:abstractNum>
  <w:abstractNum w:abstractNumId="2">
    <w:nsid w:val="26655A1B"/>
    <w:multiLevelType w:val="singleLevel"/>
    <w:tmpl w:val="26655A1B"/>
    <w:lvl w:ilvl="0">
      <w:start w:val="1"/>
      <w:numFmt w:val="decimal"/>
      <w:lvlText w:val="%1."/>
      <w:lvlJc w:val="left"/>
      <w:pPr>
        <w:ind w:left="425" w:hanging="425"/>
      </w:pPr>
      <w:rPr>
        <w:rFonts w:hint="default"/>
      </w:rPr>
    </w:lvl>
  </w:abstractNum>
  <w:abstractNum w:abstractNumId="3">
    <w:nsid w:val="39827BAA"/>
    <w:multiLevelType w:val="singleLevel"/>
    <w:tmpl w:val="39827BAA"/>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doNotTrackMoves/>
  <w:defaultTabStop w:val="720"/>
  <w:characterSpacingControl w:val="doNotCompress"/>
  <w:hdrShapeDefaults>
    <o:shapedefaults v:ext="edit" spidmax="2050"/>
  </w:hdrShapeDefaults>
  <w:footnotePr>
    <w:footnote w:id="-1"/>
    <w:footnote w:id="0"/>
  </w:footnotePr>
  <w:endnotePr>
    <w:endnote w:id="-1"/>
    <w:endnote w:id="0"/>
  </w:endnotePr>
  <w:compat>
    <w:spaceForUL/>
    <w:ulTrailSpace/>
    <w:useFELayout/>
  </w:compat>
  <w:rsids>
    <w:rsidRoot w:val="00056099"/>
    <w:rsid w:val="00056099"/>
    <w:rsid w:val="000C00AC"/>
    <w:rsid w:val="00500A8E"/>
    <w:rsid w:val="005F2326"/>
    <w:rsid w:val="00911668"/>
    <w:rsid w:val="009C2ADA"/>
    <w:rsid w:val="00E93CB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56099"/>
    <w:pPr>
      <w:kinsoku w:val="0"/>
      <w:autoSpaceDE w:val="0"/>
      <w:autoSpaceDN w:val="0"/>
      <w:adjustRightInd w:val="0"/>
      <w:snapToGrid w:val="0"/>
      <w:spacing w:line="360" w:lineRule="auto"/>
      <w:textAlignment w:val="baseline"/>
    </w:pPr>
    <w:rPr>
      <w:rFonts w:eastAsia="宋体"/>
      <w:snapToGrid w:val="0"/>
      <w:color w:val="000000"/>
      <w:sz w:val="21"/>
      <w:szCs w:val="21"/>
      <w:lang w:eastAsia="en-US"/>
    </w:rPr>
  </w:style>
  <w:style w:type="paragraph" w:styleId="1">
    <w:name w:val="heading 1"/>
    <w:basedOn w:val="a"/>
    <w:next w:val="a"/>
    <w:qFormat/>
    <w:rsid w:val="00056099"/>
    <w:pPr>
      <w:keepNext/>
      <w:keepLines/>
      <w:numPr>
        <w:numId w:val="1"/>
      </w:numPr>
      <w:spacing w:line="576" w:lineRule="auto"/>
      <w:outlineLvl w:val="0"/>
    </w:pPr>
    <w:rPr>
      <w:b/>
      <w:kern w:val="44"/>
      <w:sz w:val="44"/>
    </w:rPr>
  </w:style>
  <w:style w:type="paragraph" w:styleId="2">
    <w:name w:val="heading 2"/>
    <w:basedOn w:val="a"/>
    <w:next w:val="a"/>
    <w:unhideWhenUsed/>
    <w:qFormat/>
    <w:rsid w:val="00056099"/>
    <w:pPr>
      <w:keepNext/>
      <w:keepLines/>
      <w:numPr>
        <w:ilvl w:val="1"/>
        <w:numId w:val="1"/>
      </w:numPr>
      <w:spacing w:line="413" w:lineRule="auto"/>
      <w:outlineLvl w:val="1"/>
    </w:pPr>
    <w:rPr>
      <w:rFonts w:eastAsia="黑体"/>
      <w:b/>
      <w:sz w:val="32"/>
    </w:rPr>
  </w:style>
  <w:style w:type="paragraph" w:styleId="3">
    <w:name w:val="heading 3"/>
    <w:basedOn w:val="a"/>
    <w:next w:val="a"/>
    <w:semiHidden/>
    <w:unhideWhenUsed/>
    <w:qFormat/>
    <w:rsid w:val="00056099"/>
    <w:pPr>
      <w:keepNext/>
      <w:keepLines/>
      <w:numPr>
        <w:ilvl w:val="2"/>
        <w:numId w:val="1"/>
      </w:numPr>
      <w:spacing w:line="413" w:lineRule="auto"/>
      <w:outlineLvl w:val="2"/>
    </w:pPr>
    <w:rPr>
      <w:b/>
      <w:sz w:val="32"/>
    </w:rPr>
  </w:style>
  <w:style w:type="paragraph" w:styleId="4">
    <w:name w:val="heading 4"/>
    <w:basedOn w:val="a"/>
    <w:next w:val="a"/>
    <w:unhideWhenUsed/>
    <w:qFormat/>
    <w:rsid w:val="00056099"/>
    <w:pPr>
      <w:keepNext/>
      <w:keepLines/>
      <w:numPr>
        <w:ilvl w:val="3"/>
        <w:numId w:val="1"/>
      </w:numPr>
      <w:spacing w:line="372" w:lineRule="auto"/>
      <w:outlineLvl w:val="3"/>
    </w:pPr>
    <w:rPr>
      <w:rFonts w:eastAsia="黑体"/>
      <w:b/>
      <w:sz w:val="28"/>
    </w:rPr>
  </w:style>
  <w:style w:type="paragraph" w:styleId="5">
    <w:name w:val="heading 5"/>
    <w:basedOn w:val="a"/>
    <w:next w:val="a"/>
    <w:semiHidden/>
    <w:unhideWhenUsed/>
    <w:qFormat/>
    <w:rsid w:val="00056099"/>
    <w:pPr>
      <w:keepNext/>
      <w:keepLines/>
      <w:numPr>
        <w:ilvl w:val="4"/>
        <w:numId w:val="1"/>
      </w:numPr>
      <w:spacing w:line="372" w:lineRule="auto"/>
      <w:outlineLvl w:val="4"/>
    </w:pPr>
    <w:rPr>
      <w:b/>
      <w:sz w:val="28"/>
    </w:rPr>
  </w:style>
  <w:style w:type="paragraph" w:styleId="6">
    <w:name w:val="heading 6"/>
    <w:basedOn w:val="a"/>
    <w:next w:val="a"/>
    <w:semiHidden/>
    <w:unhideWhenUsed/>
    <w:qFormat/>
    <w:rsid w:val="00056099"/>
    <w:pPr>
      <w:keepNext/>
      <w:keepLines/>
      <w:numPr>
        <w:ilvl w:val="5"/>
        <w:numId w:val="1"/>
      </w:numPr>
      <w:spacing w:line="317" w:lineRule="auto"/>
      <w:outlineLvl w:val="5"/>
    </w:pPr>
    <w:rPr>
      <w:rFonts w:eastAsia="黑体"/>
      <w:b/>
      <w:sz w:val="24"/>
    </w:rPr>
  </w:style>
  <w:style w:type="paragraph" w:styleId="7">
    <w:name w:val="heading 7"/>
    <w:basedOn w:val="a"/>
    <w:next w:val="a"/>
    <w:semiHidden/>
    <w:unhideWhenUsed/>
    <w:qFormat/>
    <w:rsid w:val="00056099"/>
    <w:pPr>
      <w:keepNext/>
      <w:keepLines/>
      <w:numPr>
        <w:ilvl w:val="6"/>
        <w:numId w:val="1"/>
      </w:numPr>
      <w:spacing w:line="317" w:lineRule="auto"/>
      <w:outlineLvl w:val="6"/>
    </w:pPr>
    <w:rPr>
      <w:b/>
      <w:sz w:val="24"/>
    </w:rPr>
  </w:style>
  <w:style w:type="paragraph" w:styleId="8">
    <w:name w:val="heading 8"/>
    <w:basedOn w:val="a"/>
    <w:next w:val="a"/>
    <w:semiHidden/>
    <w:unhideWhenUsed/>
    <w:qFormat/>
    <w:rsid w:val="00056099"/>
    <w:pPr>
      <w:keepNext/>
      <w:keepLines/>
      <w:numPr>
        <w:ilvl w:val="7"/>
        <w:numId w:val="1"/>
      </w:numPr>
      <w:spacing w:line="317" w:lineRule="auto"/>
      <w:outlineLvl w:val="7"/>
    </w:pPr>
    <w:rPr>
      <w:rFonts w:eastAsia="黑体"/>
      <w:sz w:val="24"/>
    </w:rPr>
  </w:style>
  <w:style w:type="paragraph" w:styleId="9">
    <w:name w:val="heading 9"/>
    <w:basedOn w:val="a"/>
    <w:next w:val="a"/>
    <w:semiHidden/>
    <w:unhideWhenUsed/>
    <w:qFormat/>
    <w:rsid w:val="00056099"/>
    <w:pPr>
      <w:keepNext/>
      <w:keepLines/>
      <w:numPr>
        <w:ilvl w:val="8"/>
        <w:numId w:val="1"/>
      </w:numPr>
      <w:spacing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056099"/>
  </w:style>
  <w:style w:type="paragraph" w:styleId="a4">
    <w:name w:val="Body Text"/>
    <w:basedOn w:val="a"/>
    <w:qFormat/>
    <w:rsid w:val="00056099"/>
    <w:rPr>
      <w:rFonts w:eastAsia="Arial"/>
    </w:rPr>
  </w:style>
  <w:style w:type="paragraph" w:styleId="30">
    <w:name w:val="toc 3"/>
    <w:basedOn w:val="a"/>
    <w:next w:val="a"/>
    <w:qFormat/>
    <w:rsid w:val="00056099"/>
    <w:pPr>
      <w:ind w:leftChars="400" w:left="840"/>
    </w:pPr>
  </w:style>
  <w:style w:type="paragraph" w:styleId="a5">
    <w:name w:val="footer"/>
    <w:basedOn w:val="a"/>
    <w:qFormat/>
    <w:rsid w:val="00056099"/>
    <w:pPr>
      <w:tabs>
        <w:tab w:val="center" w:pos="4153"/>
        <w:tab w:val="right" w:pos="8306"/>
      </w:tabs>
    </w:pPr>
    <w:rPr>
      <w:sz w:val="18"/>
    </w:rPr>
  </w:style>
  <w:style w:type="paragraph" w:styleId="a6">
    <w:name w:val="header"/>
    <w:basedOn w:val="a"/>
    <w:qFormat/>
    <w:rsid w:val="00056099"/>
    <w:pPr>
      <w:pBdr>
        <w:top w:val="nil"/>
        <w:left w:val="nil"/>
        <w:bottom w:val="nil"/>
        <w:right w:val="nil"/>
      </w:pBdr>
      <w:tabs>
        <w:tab w:val="center" w:pos="4153"/>
        <w:tab w:val="right" w:pos="8306"/>
      </w:tabs>
      <w:spacing w:line="240" w:lineRule="auto"/>
      <w:jc w:val="both"/>
    </w:pPr>
    <w:rPr>
      <w:sz w:val="18"/>
    </w:rPr>
  </w:style>
  <w:style w:type="paragraph" w:styleId="10">
    <w:name w:val="toc 1"/>
    <w:basedOn w:val="a"/>
    <w:next w:val="a"/>
    <w:qFormat/>
    <w:rsid w:val="00056099"/>
    <w:rPr>
      <w:rFonts w:eastAsia="Microsoft JhengHei"/>
      <w:sz w:val="24"/>
    </w:rPr>
  </w:style>
  <w:style w:type="paragraph" w:styleId="20">
    <w:name w:val="toc 2"/>
    <w:basedOn w:val="a"/>
    <w:next w:val="a"/>
    <w:qFormat/>
    <w:rsid w:val="00056099"/>
    <w:pPr>
      <w:ind w:leftChars="200" w:left="420"/>
    </w:pPr>
  </w:style>
  <w:style w:type="paragraph" w:styleId="a7">
    <w:name w:val="Normal (Web)"/>
    <w:basedOn w:val="a"/>
    <w:qFormat/>
    <w:rsid w:val="00056099"/>
    <w:rPr>
      <w:sz w:val="24"/>
    </w:rPr>
  </w:style>
  <w:style w:type="paragraph" w:styleId="a8">
    <w:name w:val="Title"/>
    <w:basedOn w:val="a"/>
    <w:qFormat/>
    <w:rsid w:val="00056099"/>
    <w:pPr>
      <w:jc w:val="center"/>
      <w:outlineLvl w:val="0"/>
    </w:pPr>
    <w:rPr>
      <w:b/>
      <w:sz w:val="32"/>
    </w:rPr>
  </w:style>
  <w:style w:type="table" w:styleId="a9">
    <w:name w:val="Table Grid"/>
    <w:basedOn w:val="a1"/>
    <w:qFormat/>
    <w:rsid w:val="0005609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056099"/>
    <w:rPr>
      <w:b/>
    </w:rPr>
  </w:style>
  <w:style w:type="table" w:customStyle="1" w:styleId="TableNormal0">
    <w:name w:val="Table Normal_0"/>
    <w:semiHidden/>
    <w:unhideWhenUsed/>
    <w:qFormat/>
    <w:rsid w:val="00056099"/>
    <w:tblPr>
      <w:tblCellMar>
        <w:top w:w="0" w:type="dxa"/>
        <w:left w:w="0" w:type="dxa"/>
        <w:bottom w:w="0" w:type="dxa"/>
        <w:right w:w="0" w:type="dxa"/>
      </w:tblCellMar>
    </w:tblPr>
  </w:style>
  <w:style w:type="paragraph" w:customStyle="1" w:styleId="TableText">
    <w:name w:val="Table Text"/>
    <w:basedOn w:val="a"/>
    <w:semiHidden/>
    <w:qFormat/>
    <w:rsid w:val="00056099"/>
    <w:rPr>
      <w:rFonts w:ascii="宋体" w:hAnsi="宋体" w:cs="宋体"/>
    </w:rPr>
  </w:style>
  <w:style w:type="paragraph" w:customStyle="1" w:styleId="11">
    <w:name w:val="柴_标题1"/>
    <w:basedOn w:val="1"/>
    <w:next w:val="ab"/>
    <w:link w:val="1Char"/>
    <w:qFormat/>
    <w:rsid w:val="00056099"/>
    <w:pPr>
      <w:spacing w:before="100" w:after="90" w:line="360" w:lineRule="auto"/>
    </w:pPr>
    <w:rPr>
      <w:sz w:val="32"/>
    </w:rPr>
  </w:style>
  <w:style w:type="paragraph" w:customStyle="1" w:styleId="ab">
    <w:name w:val="柴_正文"/>
    <w:basedOn w:val="a4"/>
    <w:link w:val="Char"/>
    <w:qFormat/>
    <w:rsid w:val="00056099"/>
    <w:pPr>
      <w:ind w:firstLineChars="200" w:firstLine="470"/>
    </w:pPr>
    <w:rPr>
      <w:rFonts w:eastAsia="宋体"/>
      <w:sz w:val="24"/>
      <w:lang w:eastAsia="zh-CN"/>
    </w:rPr>
  </w:style>
  <w:style w:type="paragraph" w:customStyle="1" w:styleId="21">
    <w:name w:val="柴_标题2"/>
    <w:basedOn w:val="2"/>
    <w:next w:val="ab"/>
    <w:qFormat/>
    <w:rsid w:val="00056099"/>
    <w:pPr>
      <w:spacing w:line="360" w:lineRule="auto"/>
    </w:pPr>
    <w:rPr>
      <w:rFonts w:eastAsia="宋体"/>
      <w:sz w:val="28"/>
    </w:rPr>
  </w:style>
  <w:style w:type="paragraph" w:customStyle="1" w:styleId="31">
    <w:name w:val="柴_标题3"/>
    <w:basedOn w:val="3"/>
    <w:next w:val="ab"/>
    <w:qFormat/>
    <w:rsid w:val="00056099"/>
    <w:pPr>
      <w:spacing w:line="360" w:lineRule="auto"/>
      <w:ind w:left="0" w:firstLineChars="200" w:firstLine="472"/>
    </w:pPr>
    <w:rPr>
      <w:rFonts w:ascii="宋体" w:hAnsi="宋体" w:cs="宋体"/>
      <w:spacing w:val="-2"/>
      <w:sz w:val="24"/>
      <w:szCs w:val="24"/>
    </w:rPr>
  </w:style>
  <w:style w:type="paragraph" w:customStyle="1" w:styleId="ac">
    <w:name w:val="柴_目录"/>
    <w:basedOn w:val="a"/>
    <w:next w:val="a4"/>
    <w:qFormat/>
    <w:rsid w:val="00056099"/>
    <w:pPr>
      <w:tabs>
        <w:tab w:val="right" w:leader="dot" w:pos="8442"/>
      </w:tabs>
    </w:pPr>
    <w:rPr>
      <w:rFonts w:eastAsia="Microsoft JhengHei"/>
      <w:sz w:val="24"/>
    </w:rPr>
  </w:style>
  <w:style w:type="paragraph" w:customStyle="1" w:styleId="ad">
    <w:name w:val="柴_公司名"/>
    <w:basedOn w:val="a8"/>
    <w:qFormat/>
    <w:rsid w:val="00056099"/>
    <w:pPr>
      <w:spacing w:afterLines="600"/>
    </w:pPr>
    <w:rPr>
      <w:rFonts w:ascii="宋体" w:hAnsi="宋体" w:cs="宋体" w:hint="eastAsia"/>
      <w:bCs/>
      <w:spacing w:val="-6"/>
      <w:sz w:val="52"/>
      <w:szCs w:val="52"/>
    </w:rPr>
  </w:style>
  <w:style w:type="paragraph" w:customStyle="1" w:styleId="ae">
    <w:name w:val="柴_文档名"/>
    <w:basedOn w:val="a8"/>
    <w:qFormat/>
    <w:rsid w:val="00056099"/>
    <w:pPr>
      <w:spacing w:afterLines="900"/>
    </w:pPr>
    <w:rPr>
      <w:rFonts w:ascii="黑体" w:eastAsia="黑体" w:hAnsi="黑体" w:cs="黑体"/>
      <w:bCs/>
      <w:spacing w:val="-7"/>
      <w:sz w:val="52"/>
      <w:szCs w:val="52"/>
    </w:rPr>
  </w:style>
  <w:style w:type="paragraph" w:customStyle="1" w:styleId="WPSOffice1">
    <w:name w:val="WPSOffice手动目录 1"/>
    <w:qFormat/>
    <w:rsid w:val="00056099"/>
    <w:rPr>
      <w:rFonts w:ascii="Times New Roman" w:eastAsia="宋体" w:hAnsi="Times New Roman" w:cs="Times New Roman"/>
    </w:rPr>
  </w:style>
  <w:style w:type="paragraph" w:customStyle="1" w:styleId="WPSOffice2">
    <w:name w:val="WPSOffice手动目录 2"/>
    <w:qFormat/>
    <w:rsid w:val="00056099"/>
    <w:pPr>
      <w:ind w:leftChars="200" w:left="200"/>
    </w:pPr>
    <w:rPr>
      <w:rFonts w:ascii="Times New Roman" w:eastAsia="宋体" w:hAnsi="Times New Roman" w:cs="Times New Roman"/>
    </w:rPr>
  </w:style>
  <w:style w:type="paragraph" w:customStyle="1" w:styleId="WPSOffice3">
    <w:name w:val="WPSOffice手动目录 3"/>
    <w:qFormat/>
    <w:rsid w:val="00056099"/>
    <w:pPr>
      <w:ind w:leftChars="400" w:left="400"/>
    </w:pPr>
    <w:rPr>
      <w:rFonts w:ascii="Times New Roman" w:eastAsia="宋体" w:hAnsi="Times New Roman" w:cs="Times New Roman"/>
    </w:rPr>
  </w:style>
  <w:style w:type="paragraph" w:customStyle="1" w:styleId="Compact">
    <w:name w:val="Compact"/>
    <w:basedOn w:val="a4"/>
    <w:qFormat/>
    <w:rsid w:val="00056099"/>
    <w:pPr>
      <w:spacing w:before="36" w:after="36"/>
    </w:pPr>
  </w:style>
  <w:style w:type="table" w:customStyle="1" w:styleId="Table">
    <w:name w:val="Table"/>
    <w:semiHidden/>
    <w:unhideWhenUsed/>
    <w:qFormat/>
    <w:rsid w:val="00056099"/>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1"/>
    <w:qFormat/>
    <w:rsid w:val="00056099"/>
    <w:rPr>
      <w:rFonts w:ascii="Arial" w:eastAsia="宋体" w:hAnsi="Arial"/>
      <w:sz w:val="32"/>
    </w:rPr>
  </w:style>
  <w:style w:type="paragraph" w:customStyle="1" w:styleId="af">
    <w:name w:val="柴_正文_无缩进"/>
    <w:basedOn w:val="a"/>
    <w:qFormat/>
    <w:rsid w:val="00056099"/>
    <w:rPr>
      <w:sz w:val="24"/>
      <w:lang w:eastAsia="zh-CN"/>
    </w:rPr>
  </w:style>
  <w:style w:type="paragraph" w:customStyle="1" w:styleId="40">
    <w:name w:val="柴_标题4"/>
    <w:basedOn w:val="4"/>
    <w:next w:val="a"/>
    <w:qFormat/>
    <w:rsid w:val="00056099"/>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b"/>
    <w:qFormat/>
    <w:rsid w:val="00056099"/>
    <w:rPr>
      <w:rFonts w:ascii="Arial" w:eastAsia="宋体" w:hAnsi="Arial"/>
      <w:sz w:val="24"/>
      <w:lang w:eastAsia="zh-CN"/>
    </w:rPr>
  </w:style>
  <w:style w:type="paragraph" w:styleId="af0">
    <w:name w:val="Balloon Text"/>
    <w:basedOn w:val="a"/>
    <w:link w:val="Char0"/>
    <w:rsid w:val="000C00AC"/>
    <w:pPr>
      <w:spacing w:line="240" w:lineRule="auto"/>
    </w:pPr>
    <w:rPr>
      <w:sz w:val="18"/>
      <w:szCs w:val="18"/>
    </w:rPr>
  </w:style>
  <w:style w:type="character" w:customStyle="1" w:styleId="Char0">
    <w:name w:val="批注框文本 Char"/>
    <w:basedOn w:val="a0"/>
    <w:link w:val="af0"/>
    <w:rsid w:val="000C00AC"/>
    <w:rPr>
      <w:rFonts w:eastAsia="宋体"/>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Administrator</cp:lastModifiedBy>
  <cp:revision>7</cp:revision>
  <dcterms:created xsi:type="dcterms:W3CDTF">2025-08-17T00:46:00Z</dcterms:created>
  <dcterms:modified xsi:type="dcterms:W3CDTF">2026-03-27T06:48:00Z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2025-08-21T00:41:30Z</vt:filetime>
  </property>
  <property fmtid="{D5CDD505-2E9C-101B-9397-08002B2CF9AE}" pid="3" name="CRO">
    <vt:lpwstr>wqlLaW5nc29mdCBQREYgdG8gV1BTIDExNQ</vt:lpwstr>
  </property>
  <property fmtid="{D5CDD505-2E9C-101B-9397-08002B2CF9AE}" pid="4" name="ICV">
    <vt:lpwstr>D831732450574DEA8A465526ABC353C9_12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