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7882" w:rsidRDefault="00E17882" w:rsidP="00E17882">
      <w:pPr>
        <w:pStyle w:val="ad"/>
        <w:spacing w:after="1440"/>
        <w:rPr>
          <w:rFonts w:hint="default"/>
          <w:lang w:eastAsia="zh-CN"/>
        </w:rPr>
      </w:pPr>
      <w:bookmarkStart w:id="0" w:name="_Toc27391"/>
    </w:p>
    <w:p w:rsidR="00E17882" w:rsidRDefault="00E17882" w:rsidP="00E17882">
      <w:pPr>
        <w:pStyle w:val="ad"/>
        <w:spacing w:after="1440"/>
        <w:rPr>
          <w:rFonts w:hint="default"/>
          <w:lang w:eastAsia="zh-CN"/>
        </w:rPr>
      </w:pPr>
    </w:p>
    <w:p w:rsidR="00E17882" w:rsidRDefault="002C4E8D" w:rsidP="00E17882">
      <w:pPr>
        <w:pStyle w:val="ad"/>
        <w:spacing w:after="1440"/>
        <w:rPr>
          <w:rFonts w:hint="default"/>
        </w:rPr>
      </w:pPr>
      <w:r>
        <w:rPr>
          <w:lang w:eastAsia="zh-CN"/>
        </w:rPr>
        <w:t>服务数据</w:t>
      </w:r>
      <w:r>
        <w:t>应用提升情况说明</w:t>
      </w:r>
      <w:bookmarkEnd w:id="0"/>
    </w:p>
    <w:p w:rsidR="00E17882" w:rsidRDefault="00E17882">
      <w:pPr>
        <w:pStyle w:val="a4"/>
        <w:spacing w:line="247" w:lineRule="auto"/>
      </w:pPr>
    </w:p>
    <w:p w:rsidR="00E17882" w:rsidRDefault="002C4E8D" w:rsidP="00E17882">
      <w:pPr>
        <w:pStyle w:val="ae"/>
        <w:spacing w:after="2160"/>
      </w:pPr>
      <w:bookmarkStart w:id="1" w:name="_Toc376"/>
      <w:r>
        <w:t>江苏云储智能科技有限公司</w:t>
      </w:r>
      <w:bookmarkEnd w:id="1"/>
    </w:p>
    <w:p w:rsidR="00E17882" w:rsidRDefault="002C4E8D">
      <w:pPr>
        <w:spacing w:before="224" w:line="220" w:lineRule="auto"/>
        <w:ind w:left="2808"/>
        <w:rPr>
          <w:rFonts w:ascii="宋体" w:hAnsi="宋体" w:cs="宋体"/>
          <w:sz w:val="36"/>
          <w:szCs w:val="36"/>
          <w:lang w:eastAsia="zh-CN"/>
        </w:rPr>
      </w:pPr>
      <w:r>
        <w:rPr>
          <w:rFonts w:ascii="宋体" w:hAnsi="宋体" w:cs="宋体"/>
          <w:spacing w:val="-10"/>
          <w:sz w:val="36"/>
          <w:szCs w:val="36"/>
        </w:rPr>
        <w:t>2025</w:t>
      </w:r>
      <w:r>
        <w:rPr>
          <w:rFonts w:ascii="宋体" w:hAnsi="宋体" w:cs="宋体"/>
          <w:spacing w:val="-10"/>
          <w:sz w:val="36"/>
          <w:szCs w:val="36"/>
        </w:rPr>
        <w:t>年</w:t>
      </w:r>
      <w:r w:rsidR="0068797C">
        <w:rPr>
          <w:rFonts w:ascii="宋体" w:hAnsi="宋体" w:cs="宋体" w:hint="eastAsia"/>
          <w:spacing w:val="-10"/>
          <w:sz w:val="36"/>
          <w:szCs w:val="36"/>
          <w:lang w:eastAsia="zh-CN"/>
        </w:rPr>
        <w:t>12</w:t>
      </w:r>
      <w:r>
        <w:rPr>
          <w:rFonts w:ascii="宋体" w:hAnsi="宋体" w:cs="宋体" w:hint="eastAsia"/>
          <w:spacing w:val="-10"/>
          <w:sz w:val="36"/>
          <w:szCs w:val="36"/>
          <w:lang w:eastAsia="zh-CN"/>
        </w:rPr>
        <w:t>月</w:t>
      </w:r>
      <w:r>
        <w:rPr>
          <w:rFonts w:ascii="宋体" w:hAnsi="宋体" w:cs="宋体" w:hint="eastAsia"/>
          <w:spacing w:val="-10"/>
          <w:sz w:val="36"/>
          <w:szCs w:val="36"/>
          <w:lang w:eastAsia="zh-CN"/>
        </w:rPr>
        <w:t>20</w:t>
      </w:r>
      <w:r>
        <w:rPr>
          <w:rFonts w:ascii="宋体" w:hAnsi="宋体" w:cs="宋体" w:hint="eastAsia"/>
          <w:spacing w:val="-10"/>
          <w:sz w:val="36"/>
          <w:szCs w:val="36"/>
          <w:lang w:eastAsia="zh-CN"/>
        </w:rPr>
        <w:t>日</w:t>
      </w:r>
    </w:p>
    <w:p w:rsidR="00E17882" w:rsidRDefault="00E17882">
      <w:pPr>
        <w:spacing w:line="220" w:lineRule="auto"/>
        <w:rPr>
          <w:rFonts w:ascii="宋体" w:hAnsi="宋体" w:cs="宋体"/>
          <w:sz w:val="36"/>
          <w:szCs w:val="36"/>
        </w:rPr>
        <w:sectPr w:rsidR="00E17882">
          <w:headerReference w:type="default" r:id="rId8"/>
          <w:pgSz w:w="11906" w:h="16839"/>
          <w:pgMar w:top="1097" w:right="1767" w:bottom="0" w:left="1768" w:header="1082" w:footer="0" w:gutter="0"/>
          <w:cols w:space="720"/>
        </w:sectPr>
      </w:pPr>
    </w:p>
    <w:p w:rsidR="00E17882" w:rsidRDefault="002C4E8D">
      <w:pPr>
        <w:spacing w:before="91" w:line="220" w:lineRule="auto"/>
        <w:ind w:left="3778"/>
        <w:outlineLvl w:val="0"/>
        <w:rPr>
          <w:rFonts w:ascii="宋体" w:hAnsi="宋体" w:cs="宋体"/>
          <w:sz w:val="28"/>
          <w:szCs w:val="28"/>
        </w:rPr>
      </w:pPr>
      <w:bookmarkStart w:id="2" w:name="_Toc28350"/>
      <w:r>
        <w:rPr>
          <w:rFonts w:ascii="宋体" w:hAnsi="宋体" w:cs="宋体"/>
          <w:spacing w:val="-3"/>
          <w:sz w:val="28"/>
          <w:szCs w:val="28"/>
        </w:rPr>
        <w:lastRenderedPageBreak/>
        <w:t>文档信息</w:t>
      </w:r>
      <w:bookmarkEnd w:id="2"/>
    </w:p>
    <w:tbl>
      <w:tblPr>
        <w:tblStyle w:val="TableNormal0"/>
        <w:tblW w:w="8639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702"/>
        <w:gridCol w:w="1557"/>
        <w:gridCol w:w="2121"/>
        <w:gridCol w:w="1698"/>
        <w:gridCol w:w="1561"/>
      </w:tblGrid>
      <w:tr w:rsidR="00E17882">
        <w:trPr>
          <w:trHeight w:val="611"/>
        </w:trPr>
        <w:tc>
          <w:tcPr>
            <w:tcW w:w="1702" w:type="dxa"/>
          </w:tcPr>
          <w:p w:rsidR="00E17882" w:rsidRDefault="002C4E8D">
            <w:pPr>
              <w:pStyle w:val="TableText"/>
              <w:spacing w:before="139" w:line="220" w:lineRule="auto"/>
              <w:ind w:left="224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937" w:type="dxa"/>
            <w:gridSpan w:val="4"/>
          </w:tcPr>
          <w:p w:rsidR="00E17882" w:rsidRDefault="002C4E8D">
            <w:pPr>
              <w:pStyle w:val="TableText"/>
              <w:spacing w:before="139" w:line="220" w:lineRule="auto"/>
              <w:ind w:left="108"/>
              <w:rPr>
                <w:lang w:eastAsia="zh-CN"/>
              </w:rPr>
            </w:pPr>
            <w:r>
              <w:rPr>
                <w:rFonts w:hint="eastAsia"/>
                <w:spacing w:val="-1"/>
                <w:lang w:eastAsia="zh-CN"/>
              </w:rPr>
              <w:t>最终软件库</w:t>
            </w:r>
            <w:r>
              <w:rPr>
                <w:spacing w:val="-1"/>
              </w:rPr>
              <w:t>应用提升情况说明</w:t>
            </w:r>
          </w:p>
        </w:tc>
      </w:tr>
      <w:tr w:rsidR="00E17882">
        <w:trPr>
          <w:trHeight w:val="606"/>
        </w:trPr>
        <w:tc>
          <w:tcPr>
            <w:tcW w:w="1702" w:type="dxa"/>
          </w:tcPr>
          <w:p w:rsidR="00E17882" w:rsidRDefault="002C4E8D">
            <w:pPr>
              <w:pStyle w:val="TableText"/>
              <w:spacing w:before="136" w:line="220" w:lineRule="auto"/>
              <w:ind w:left="434"/>
            </w:pPr>
            <w:r>
              <w:rPr>
                <w:spacing w:val="-2"/>
              </w:rPr>
              <w:t>编制单位</w:t>
            </w:r>
          </w:p>
        </w:tc>
        <w:tc>
          <w:tcPr>
            <w:tcW w:w="6937" w:type="dxa"/>
            <w:gridSpan w:val="4"/>
          </w:tcPr>
          <w:p w:rsidR="00E17882" w:rsidRDefault="002C4E8D">
            <w:pPr>
              <w:pStyle w:val="TableText"/>
              <w:spacing w:before="137" w:line="219" w:lineRule="auto"/>
              <w:ind w:left="108"/>
            </w:pPr>
            <w:r>
              <w:rPr>
                <w:spacing w:val="-1"/>
              </w:rPr>
              <w:t>江苏云储智能科技有限公司</w:t>
            </w:r>
          </w:p>
        </w:tc>
      </w:tr>
      <w:tr w:rsidR="00E17882">
        <w:trPr>
          <w:trHeight w:val="606"/>
        </w:trPr>
        <w:tc>
          <w:tcPr>
            <w:tcW w:w="1702" w:type="dxa"/>
          </w:tcPr>
          <w:p w:rsidR="00E17882" w:rsidRDefault="002C4E8D">
            <w:pPr>
              <w:pStyle w:val="TableText"/>
              <w:spacing w:before="139" w:line="219" w:lineRule="auto"/>
              <w:ind w:left="434"/>
            </w:pPr>
            <w:r>
              <w:rPr>
                <w:spacing w:val="-2"/>
              </w:rPr>
              <w:t>文档版本</w:t>
            </w:r>
          </w:p>
        </w:tc>
        <w:tc>
          <w:tcPr>
            <w:tcW w:w="1557" w:type="dxa"/>
          </w:tcPr>
          <w:p w:rsidR="00E17882" w:rsidRDefault="002C4E8D">
            <w:pPr>
              <w:pStyle w:val="TableText"/>
              <w:spacing w:before="139" w:line="219" w:lineRule="auto"/>
              <w:ind w:left="360"/>
            </w:pPr>
            <w:r>
              <w:rPr>
                <w:spacing w:val="-2"/>
              </w:rPr>
              <w:t>版本日期</w:t>
            </w:r>
          </w:p>
        </w:tc>
        <w:tc>
          <w:tcPr>
            <w:tcW w:w="2121" w:type="dxa"/>
          </w:tcPr>
          <w:p w:rsidR="00E17882" w:rsidRDefault="002C4E8D">
            <w:pPr>
              <w:pStyle w:val="TableText"/>
              <w:spacing w:before="139" w:line="219" w:lineRule="auto"/>
              <w:ind w:left="645"/>
            </w:pPr>
            <w:r>
              <w:rPr>
                <w:spacing w:val="-2"/>
              </w:rPr>
              <w:t>版本说明</w:t>
            </w:r>
          </w:p>
        </w:tc>
        <w:tc>
          <w:tcPr>
            <w:tcW w:w="1698" w:type="dxa"/>
          </w:tcPr>
          <w:p w:rsidR="00E17882" w:rsidRDefault="002C4E8D">
            <w:pPr>
              <w:pStyle w:val="TableText"/>
              <w:spacing w:before="139" w:line="220" w:lineRule="auto"/>
              <w:ind w:left="593"/>
            </w:pPr>
            <w:r>
              <w:rPr>
                <w:spacing w:val="-5"/>
              </w:rPr>
              <w:t>作</w:t>
            </w:r>
            <w:r>
              <w:rPr>
                <w:spacing w:val="9"/>
              </w:rPr>
              <w:t xml:space="preserve"> </w:t>
            </w:r>
            <w:r>
              <w:rPr>
                <w:spacing w:val="-5"/>
              </w:rPr>
              <w:t>者</w:t>
            </w:r>
          </w:p>
        </w:tc>
        <w:tc>
          <w:tcPr>
            <w:tcW w:w="1561" w:type="dxa"/>
          </w:tcPr>
          <w:p w:rsidR="00E17882" w:rsidRDefault="002C4E8D">
            <w:pPr>
              <w:pStyle w:val="TableText"/>
              <w:spacing w:before="139" w:line="220" w:lineRule="auto"/>
              <w:ind w:left="586"/>
            </w:pPr>
            <w:r>
              <w:rPr>
                <w:spacing w:val="-5"/>
              </w:rPr>
              <w:t>审核</w:t>
            </w:r>
          </w:p>
        </w:tc>
      </w:tr>
      <w:tr w:rsidR="00E17882">
        <w:trPr>
          <w:trHeight w:val="474"/>
        </w:trPr>
        <w:tc>
          <w:tcPr>
            <w:tcW w:w="1702" w:type="dxa"/>
          </w:tcPr>
          <w:p w:rsidR="00E17882" w:rsidRDefault="002C4E8D">
            <w:pPr>
              <w:pStyle w:val="TableText"/>
              <w:spacing w:before="104" w:line="239" w:lineRule="auto"/>
              <w:ind w:left="637"/>
            </w:pPr>
            <w:r>
              <w:rPr>
                <w:spacing w:val="-1"/>
              </w:rPr>
              <w:t>V1.0</w:t>
            </w:r>
          </w:p>
        </w:tc>
        <w:tc>
          <w:tcPr>
            <w:tcW w:w="1557" w:type="dxa"/>
          </w:tcPr>
          <w:p w:rsidR="00E17882" w:rsidRDefault="002C4E8D">
            <w:pPr>
              <w:pStyle w:val="TableText"/>
              <w:spacing w:before="104"/>
              <w:ind w:left="362"/>
            </w:pPr>
            <w:r>
              <w:rPr>
                <w:spacing w:val="-2"/>
              </w:rPr>
              <w:t>2025-</w:t>
            </w:r>
            <w:r w:rsidR="0068797C">
              <w:rPr>
                <w:rFonts w:hint="eastAsia"/>
                <w:spacing w:val="-2"/>
                <w:lang w:eastAsia="zh-CN"/>
              </w:rPr>
              <w:t>12</w:t>
            </w:r>
            <w:r>
              <w:rPr>
                <w:spacing w:val="-2"/>
              </w:rPr>
              <w:t>-20</w:t>
            </w:r>
          </w:p>
        </w:tc>
        <w:tc>
          <w:tcPr>
            <w:tcW w:w="2121" w:type="dxa"/>
          </w:tcPr>
          <w:p w:rsidR="00E17882" w:rsidRDefault="002C4E8D">
            <w:pPr>
              <w:pStyle w:val="TableText"/>
              <w:spacing w:before="74" w:line="219" w:lineRule="auto"/>
              <w:ind w:left="647"/>
            </w:pPr>
            <w:r>
              <w:rPr>
                <w:spacing w:val="-3"/>
              </w:rPr>
              <w:t>发布版本</w:t>
            </w:r>
          </w:p>
        </w:tc>
        <w:tc>
          <w:tcPr>
            <w:tcW w:w="1698" w:type="dxa"/>
          </w:tcPr>
          <w:p w:rsidR="00E17882" w:rsidRDefault="002C4E8D">
            <w:pPr>
              <w:pStyle w:val="TableText"/>
              <w:spacing w:before="75" w:line="220" w:lineRule="auto"/>
              <w:ind w:left="55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王朋</w:t>
            </w:r>
          </w:p>
        </w:tc>
        <w:tc>
          <w:tcPr>
            <w:tcW w:w="1561" w:type="dxa"/>
          </w:tcPr>
          <w:p w:rsidR="00E17882" w:rsidRDefault="002C4E8D">
            <w:pPr>
              <w:pStyle w:val="TableText"/>
              <w:spacing w:before="74" w:line="220" w:lineRule="auto"/>
              <w:ind w:left="476"/>
            </w:pPr>
            <w:r>
              <w:rPr>
                <w:spacing w:val="-3"/>
              </w:rPr>
              <w:t>史晓玲</w:t>
            </w:r>
          </w:p>
        </w:tc>
      </w:tr>
      <w:tr w:rsidR="00E17882">
        <w:trPr>
          <w:trHeight w:val="474"/>
        </w:trPr>
        <w:tc>
          <w:tcPr>
            <w:tcW w:w="1702" w:type="dxa"/>
          </w:tcPr>
          <w:p w:rsidR="00E17882" w:rsidRDefault="00E17882"/>
        </w:tc>
        <w:tc>
          <w:tcPr>
            <w:tcW w:w="1557" w:type="dxa"/>
          </w:tcPr>
          <w:p w:rsidR="00E17882" w:rsidRDefault="00E17882"/>
        </w:tc>
        <w:tc>
          <w:tcPr>
            <w:tcW w:w="2121" w:type="dxa"/>
          </w:tcPr>
          <w:p w:rsidR="00E17882" w:rsidRDefault="00E17882"/>
        </w:tc>
        <w:tc>
          <w:tcPr>
            <w:tcW w:w="1698" w:type="dxa"/>
          </w:tcPr>
          <w:p w:rsidR="00E17882" w:rsidRDefault="00E17882"/>
        </w:tc>
        <w:tc>
          <w:tcPr>
            <w:tcW w:w="1561" w:type="dxa"/>
          </w:tcPr>
          <w:p w:rsidR="00E17882" w:rsidRDefault="00E17882"/>
        </w:tc>
      </w:tr>
      <w:tr w:rsidR="00E17882">
        <w:trPr>
          <w:trHeight w:val="528"/>
        </w:trPr>
        <w:tc>
          <w:tcPr>
            <w:tcW w:w="1702" w:type="dxa"/>
          </w:tcPr>
          <w:p w:rsidR="00E17882" w:rsidRDefault="00E17882"/>
        </w:tc>
        <w:tc>
          <w:tcPr>
            <w:tcW w:w="1557" w:type="dxa"/>
          </w:tcPr>
          <w:p w:rsidR="00E17882" w:rsidRDefault="00E17882"/>
        </w:tc>
        <w:tc>
          <w:tcPr>
            <w:tcW w:w="2121" w:type="dxa"/>
          </w:tcPr>
          <w:p w:rsidR="00E17882" w:rsidRDefault="00E17882"/>
        </w:tc>
        <w:tc>
          <w:tcPr>
            <w:tcW w:w="1698" w:type="dxa"/>
          </w:tcPr>
          <w:p w:rsidR="00E17882" w:rsidRDefault="00E17882"/>
        </w:tc>
        <w:tc>
          <w:tcPr>
            <w:tcW w:w="1561" w:type="dxa"/>
          </w:tcPr>
          <w:p w:rsidR="00E17882" w:rsidRDefault="00E17882"/>
        </w:tc>
      </w:tr>
      <w:tr w:rsidR="00E17882">
        <w:trPr>
          <w:trHeight w:val="589"/>
        </w:trPr>
        <w:tc>
          <w:tcPr>
            <w:tcW w:w="1702" w:type="dxa"/>
          </w:tcPr>
          <w:p w:rsidR="00E17882" w:rsidRDefault="00E17882"/>
        </w:tc>
        <w:tc>
          <w:tcPr>
            <w:tcW w:w="1557" w:type="dxa"/>
          </w:tcPr>
          <w:p w:rsidR="00E17882" w:rsidRDefault="00E17882"/>
        </w:tc>
        <w:tc>
          <w:tcPr>
            <w:tcW w:w="2121" w:type="dxa"/>
          </w:tcPr>
          <w:p w:rsidR="00E17882" w:rsidRDefault="00E17882"/>
        </w:tc>
        <w:tc>
          <w:tcPr>
            <w:tcW w:w="1698" w:type="dxa"/>
          </w:tcPr>
          <w:p w:rsidR="00E17882" w:rsidRDefault="00E17882"/>
        </w:tc>
        <w:tc>
          <w:tcPr>
            <w:tcW w:w="1561" w:type="dxa"/>
          </w:tcPr>
          <w:p w:rsidR="00E17882" w:rsidRDefault="00E17882"/>
        </w:tc>
      </w:tr>
    </w:tbl>
    <w:p w:rsidR="00E17882" w:rsidRDefault="00E17882">
      <w:pPr>
        <w:pStyle w:val="a4"/>
      </w:pPr>
    </w:p>
    <w:p w:rsidR="00E17882" w:rsidRDefault="00E17882">
      <w:pPr>
        <w:sectPr w:rsidR="00E17882">
          <w:headerReference w:type="default" r:id="rId9"/>
          <w:pgSz w:w="11906" w:h="16839"/>
          <w:pgMar w:top="1097" w:right="1627" w:bottom="0" w:left="1628" w:header="1082" w:footer="0" w:gutter="0"/>
          <w:cols w:space="720"/>
        </w:sectPr>
      </w:pPr>
    </w:p>
    <w:sdt>
      <w:sdtPr>
        <w:rPr>
          <w:rFonts w:ascii="宋体" w:hAnsi="宋体"/>
        </w:rPr>
        <w:id w:val="147473109"/>
        <w:docPartObj>
          <w:docPartGallery w:val="Table of Contents"/>
          <w:docPartUnique/>
        </w:docPartObj>
      </w:sdtPr>
      <w:sdtEndPr>
        <w:rPr>
          <w:rFonts w:ascii="Cambria" w:eastAsia="Cambria" w:hAnsi="Cambria" w:cs="Cambria"/>
          <w:szCs w:val="24"/>
        </w:rPr>
      </w:sdtEndPr>
      <w:sdtContent>
        <w:p w:rsidR="00E17882" w:rsidRDefault="002C4E8D">
          <w:pPr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 w:rsidR="00E17882" w:rsidRDefault="00E17882">
          <w:pPr>
            <w:pStyle w:val="10"/>
            <w:tabs>
              <w:tab w:val="right" w:leader="dot" w:pos="9724"/>
            </w:tabs>
          </w:pPr>
          <w:r w:rsidRPr="00E17882">
            <w:rPr>
              <w:rFonts w:ascii="Cambria" w:eastAsia="Cambria" w:hAnsi="Cambria" w:cs="Cambria"/>
              <w:szCs w:val="24"/>
            </w:rPr>
            <w:fldChar w:fldCharType="begin"/>
          </w:r>
          <w:r w:rsidR="002C4E8D">
            <w:rPr>
              <w:rFonts w:ascii="Cambria" w:eastAsia="Cambria" w:hAnsi="Cambria" w:cs="Cambria"/>
              <w:szCs w:val="24"/>
            </w:rPr>
            <w:instrText xml:space="preserve">TOC \o "1-3" \h \u </w:instrText>
          </w:r>
          <w:r w:rsidRPr="00E17882">
            <w:rPr>
              <w:rFonts w:ascii="Cambria" w:eastAsia="Cambria" w:hAnsi="Cambria" w:cs="Cambria"/>
              <w:szCs w:val="24"/>
            </w:rPr>
            <w:fldChar w:fldCharType="separate"/>
          </w:r>
          <w:hyperlink w:anchor="_Toc27391" w:history="1">
            <w:r w:rsidR="002C4E8D">
              <w:rPr>
                <w:rFonts w:hint="eastAsia"/>
                <w:lang w:eastAsia="zh-CN"/>
              </w:rPr>
              <w:t>服务数据</w:t>
            </w:r>
            <w:r w:rsidR="002C4E8D">
              <w:t>应用提升情况说明</w:t>
            </w:r>
            <w:r w:rsidR="002C4E8D">
              <w:tab/>
            </w:r>
            <w:r>
              <w:fldChar w:fldCharType="begin"/>
            </w:r>
            <w:r w:rsidR="002C4E8D">
              <w:instrText xml:space="preserve"> PAGEREF _Toc27391 \h </w:instrText>
            </w:r>
            <w:r>
              <w:fldChar w:fldCharType="separate"/>
            </w:r>
            <w:r w:rsidR="002C4E8D">
              <w:t>1</w:t>
            </w:r>
            <w:r>
              <w:fldChar w:fldCharType="end"/>
            </w:r>
          </w:hyperlink>
        </w:p>
        <w:p w:rsidR="00E17882" w:rsidRDefault="00E17882">
          <w:pPr>
            <w:pStyle w:val="10"/>
            <w:tabs>
              <w:tab w:val="right" w:leader="dot" w:pos="9724"/>
            </w:tabs>
          </w:pPr>
          <w:hyperlink w:anchor="_Toc376" w:history="1">
            <w:r w:rsidR="002C4E8D">
              <w:t>江苏云储智能科技有限公司</w:t>
            </w:r>
            <w:r w:rsidR="002C4E8D">
              <w:tab/>
            </w:r>
            <w:r>
              <w:fldChar w:fldCharType="begin"/>
            </w:r>
            <w:r w:rsidR="002C4E8D">
              <w:instrText xml:space="preserve"> PAGEREF _Toc376 \h </w:instrText>
            </w:r>
            <w:r>
              <w:fldChar w:fldCharType="separate"/>
            </w:r>
            <w:r w:rsidR="002C4E8D">
              <w:t>1</w:t>
            </w:r>
            <w:r>
              <w:fldChar w:fldCharType="end"/>
            </w:r>
          </w:hyperlink>
        </w:p>
        <w:p w:rsidR="00E17882" w:rsidRDefault="00E17882">
          <w:pPr>
            <w:pStyle w:val="10"/>
            <w:tabs>
              <w:tab w:val="right" w:leader="dot" w:pos="9724"/>
            </w:tabs>
          </w:pPr>
          <w:hyperlink w:anchor="_Toc28350" w:history="1">
            <w:r w:rsidR="002C4E8D">
              <w:rPr>
                <w:rFonts w:ascii="宋体" w:eastAsia="宋体" w:hAnsi="宋体" w:cs="宋体"/>
                <w:spacing w:val="-3"/>
                <w:szCs w:val="28"/>
              </w:rPr>
              <w:t>文档信息</w:t>
            </w:r>
            <w:r w:rsidR="002C4E8D">
              <w:tab/>
            </w:r>
            <w:r>
              <w:fldChar w:fldCharType="begin"/>
            </w:r>
            <w:r w:rsidR="002C4E8D">
              <w:instrText xml:space="preserve"> PAGEREF _Toc28350 \h </w:instrText>
            </w:r>
            <w:r>
              <w:fldChar w:fldCharType="separate"/>
            </w:r>
            <w:r w:rsidR="002C4E8D">
              <w:t>2</w:t>
            </w:r>
            <w:r>
              <w:fldChar w:fldCharType="end"/>
            </w:r>
          </w:hyperlink>
        </w:p>
        <w:p w:rsidR="00E17882" w:rsidRDefault="00E17882">
          <w:pPr>
            <w:pStyle w:val="10"/>
            <w:tabs>
              <w:tab w:val="right" w:leader="dot" w:pos="9724"/>
            </w:tabs>
          </w:pPr>
          <w:hyperlink w:anchor="_Toc4360" w:history="1">
            <w:r w:rsidR="002C4E8D">
              <w:t xml:space="preserve">1. </w:t>
            </w:r>
            <w:r w:rsidR="002C4E8D">
              <w:rPr>
                <w:rFonts w:hint="eastAsia"/>
                <w:lang w:eastAsia="zh-CN"/>
              </w:rPr>
              <w:t>服务数据</w:t>
            </w:r>
            <w:r w:rsidR="002C4E8D">
              <w:rPr>
                <w:rFonts w:hint="eastAsia"/>
              </w:rPr>
              <w:t>概况</w:t>
            </w:r>
            <w:r w:rsidR="002C4E8D">
              <w:tab/>
            </w:r>
            <w:r>
              <w:fldChar w:fldCharType="begin"/>
            </w:r>
            <w:r w:rsidR="002C4E8D">
              <w:instrText xml:space="preserve"> PAGEREF _Toc4360 \h </w:instrText>
            </w:r>
            <w:r>
              <w:fldChar w:fldCharType="separate"/>
            </w:r>
            <w:r w:rsidR="002C4E8D">
              <w:t>4</w:t>
            </w:r>
            <w:r>
              <w:fldChar w:fldCharType="end"/>
            </w:r>
          </w:hyperlink>
        </w:p>
        <w:p w:rsidR="00E17882" w:rsidRDefault="00E17882">
          <w:pPr>
            <w:pStyle w:val="10"/>
            <w:tabs>
              <w:tab w:val="right" w:leader="dot" w:pos="9724"/>
            </w:tabs>
          </w:pPr>
          <w:hyperlink w:anchor="_Toc14151" w:history="1">
            <w:r w:rsidR="002C4E8D">
              <w:t xml:space="preserve">2. </w:t>
            </w:r>
            <w:r w:rsidR="002C4E8D">
              <w:rPr>
                <w:rFonts w:hint="eastAsia"/>
              </w:rPr>
              <w:t>严格要求</w:t>
            </w:r>
            <w:r w:rsidR="002C4E8D">
              <w:rPr>
                <w:rFonts w:hint="eastAsia"/>
                <w:lang w:eastAsia="zh-CN"/>
              </w:rPr>
              <w:t>服务数据管理</w:t>
            </w:r>
            <w:r w:rsidR="002C4E8D">
              <w:rPr>
                <w:rFonts w:hint="eastAsia"/>
              </w:rPr>
              <w:t>工作</w:t>
            </w:r>
            <w:r w:rsidR="002C4E8D">
              <w:tab/>
            </w:r>
            <w:r>
              <w:fldChar w:fldCharType="begin"/>
            </w:r>
            <w:r w:rsidR="002C4E8D">
              <w:instrText xml:space="preserve"> PAGEREF _Toc14151 \h </w:instrText>
            </w:r>
            <w:r>
              <w:fldChar w:fldCharType="separate"/>
            </w:r>
            <w:r w:rsidR="002C4E8D">
              <w:t>4</w:t>
            </w:r>
            <w:r>
              <w:fldChar w:fldCharType="end"/>
            </w:r>
          </w:hyperlink>
        </w:p>
        <w:p w:rsidR="00E17882" w:rsidRDefault="00E17882">
          <w:pPr>
            <w:pStyle w:val="20"/>
            <w:tabs>
              <w:tab w:val="right" w:leader="dot" w:pos="9724"/>
            </w:tabs>
          </w:pPr>
          <w:hyperlink w:anchor="_Toc31462" w:history="1">
            <w:r w:rsidR="002C4E8D">
              <w:rPr>
                <w:lang w:eastAsia="zh-CN"/>
              </w:rPr>
              <w:t xml:space="preserve">2.1. </w:t>
            </w:r>
            <w:r w:rsidR="002C4E8D">
              <w:rPr>
                <w:rFonts w:hint="eastAsia"/>
                <w:lang w:eastAsia="zh-CN"/>
              </w:rPr>
              <w:t>数据采集</w:t>
            </w:r>
            <w:r w:rsidR="002C4E8D">
              <w:tab/>
            </w:r>
            <w:r>
              <w:fldChar w:fldCharType="begin"/>
            </w:r>
            <w:r w:rsidR="002C4E8D">
              <w:instrText xml:space="preserve"> PAGEREF _Toc31462 \h </w:instrText>
            </w:r>
            <w:r>
              <w:fldChar w:fldCharType="separate"/>
            </w:r>
            <w:r w:rsidR="002C4E8D">
              <w:t>4</w:t>
            </w:r>
            <w:r>
              <w:fldChar w:fldCharType="end"/>
            </w:r>
          </w:hyperlink>
        </w:p>
        <w:p w:rsidR="00E17882" w:rsidRDefault="00E17882">
          <w:pPr>
            <w:pStyle w:val="20"/>
            <w:tabs>
              <w:tab w:val="right" w:leader="dot" w:pos="9724"/>
            </w:tabs>
          </w:pPr>
          <w:hyperlink w:anchor="_Toc13284" w:history="1">
            <w:r w:rsidR="002C4E8D">
              <w:rPr>
                <w:szCs w:val="24"/>
                <w:lang w:eastAsia="zh-CN"/>
              </w:rPr>
              <w:t xml:space="preserve">2.2. </w:t>
            </w:r>
            <w:r w:rsidR="002C4E8D">
              <w:rPr>
                <w:rFonts w:hint="eastAsia"/>
                <w:szCs w:val="24"/>
                <w:lang w:eastAsia="zh-CN"/>
              </w:rPr>
              <w:t>数据分析</w:t>
            </w:r>
            <w:r w:rsidR="002C4E8D">
              <w:tab/>
            </w:r>
            <w:r>
              <w:fldChar w:fldCharType="begin"/>
            </w:r>
            <w:r w:rsidR="002C4E8D">
              <w:instrText xml:space="preserve"> PAGEREF _Toc13284 \h </w:instrText>
            </w:r>
            <w:r>
              <w:fldChar w:fldCharType="separate"/>
            </w:r>
            <w:r w:rsidR="002C4E8D">
              <w:t>5</w:t>
            </w:r>
            <w:r>
              <w:fldChar w:fldCharType="end"/>
            </w:r>
          </w:hyperlink>
        </w:p>
        <w:p w:rsidR="00E17882" w:rsidRDefault="00E17882">
          <w:pPr>
            <w:pStyle w:val="20"/>
            <w:tabs>
              <w:tab w:val="right" w:leader="dot" w:pos="9724"/>
            </w:tabs>
          </w:pPr>
          <w:hyperlink w:anchor="_Toc18573" w:history="1">
            <w:r w:rsidR="002C4E8D">
              <w:rPr>
                <w:szCs w:val="24"/>
                <w:lang w:eastAsia="zh-CN"/>
              </w:rPr>
              <w:t xml:space="preserve">2.3. </w:t>
            </w:r>
            <w:r w:rsidR="002C4E8D">
              <w:rPr>
                <w:rFonts w:hint="eastAsia"/>
                <w:szCs w:val="24"/>
                <w:lang w:eastAsia="zh-CN"/>
              </w:rPr>
              <w:t>指标完成情况</w:t>
            </w:r>
            <w:r w:rsidR="002C4E8D">
              <w:tab/>
            </w:r>
            <w:r>
              <w:fldChar w:fldCharType="begin"/>
            </w:r>
            <w:r w:rsidR="002C4E8D">
              <w:instrText xml:space="preserve"> PAGEREF _Toc18573 \h </w:instrText>
            </w:r>
            <w:r>
              <w:fldChar w:fldCharType="separate"/>
            </w:r>
            <w:r w:rsidR="002C4E8D">
              <w:t>5</w:t>
            </w:r>
            <w:r>
              <w:fldChar w:fldCharType="end"/>
            </w:r>
          </w:hyperlink>
        </w:p>
        <w:p w:rsidR="00E17882" w:rsidRDefault="00E17882">
          <w:pPr>
            <w:pStyle w:val="20"/>
            <w:tabs>
              <w:tab w:val="right" w:leader="dot" w:pos="9724"/>
            </w:tabs>
          </w:pPr>
          <w:hyperlink w:anchor="_Toc10771" w:history="1">
            <w:r w:rsidR="002C4E8D">
              <w:rPr>
                <w:szCs w:val="24"/>
                <w:lang w:eastAsia="zh-CN"/>
              </w:rPr>
              <w:t xml:space="preserve">2.4. </w:t>
            </w:r>
            <w:r w:rsidR="002C4E8D">
              <w:rPr>
                <w:rFonts w:hint="eastAsia"/>
                <w:szCs w:val="24"/>
                <w:lang w:eastAsia="zh-CN"/>
              </w:rPr>
              <w:t>问题改进</w:t>
            </w:r>
            <w:r w:rsidR="002C4E8D">
              <w:tab/>
            </w:r>
            <w:r>
              <w:fldChar w:fldCharType="begin"/>
            </w:r>
            <w:r w:rsidR="002C4E8D">
              <w:instrText xml:space="preserve"> PAGEREF _Toc10771 \h </w:instrText>
            </w:r>
            <w:r>
              <w:fldChar w:fldCharType="separate"/>
            </w:r>
            <w:r w:rsidR="002C4E8D">
              <w:t>5</w:t>
            </w:r>
            <w:r>
              <w:fldChar w:fldCharType="end"/>
            </w:r>
          </w:hyperlink>
        </w:p>
        <w:p w:rsidR="00E17882" w:rsidRDefault="00E17882">
          <w:pPr>
            <w:spacing w:line="220" w:lineRule="auto"/>
            <w:rPr>
              <w:rFonts w:ascii="Cambria" w:eastAsia="Cambria" w:hAnsi="Cambria" w:cs="Cambria"/>
              <w:szCs w:val="24"/>
            </w:rPr>
          </w:pPr>
          <w:r>
            <w:rPr>
              <w:rFonts w:ascii="Cambria" w:eastAsia="Cambria" w:hAnsi="Cambria" w:cs="Cambria"/>
              <w:szCs w:val="24"/>
            </w:rPr>
            <w:fldChar w:fldCharType="end"/>
          </w:r>
        </w:p>
      </w:sdtContent>
    </w:sdt>
    <w:p w:rsidR="00E17882" w:rsidRDefault="00E17882">
      <w:pPr>
        <w:spacing w:line="220" w:lineRule="auto"/>
        <w:rPr>
          <w:rFonts w:ascii="Cambria" w:eastAsia="Cambria" w:hAnsi="Cambria" w:cs="Cambria"/>
          <w:szCs w:val="24"/>
        </w:rPr>
        <w:sectPr w:rsidR="00E17882">
          <w:headerReference w:type="default" r:id="rId10"/>
          <w:footerReference w:type="default" r:id="rId11"/>
          <w:pgSz w:w="11906" w:h="16839"/>
          <w:pgMar w:top="1240" w:right="1090" w:bottom="1157" w:left="1092" w:header="0" w:footer="990" w:gutter="0"/>
          <w:cols w:space="720"/>
        </w:sectPr>
      </w:pPr>
    </w:p>
    <w:p w:rsidR="00E17882" w:rsidRDefault="002C4E8D">
      <w:pPr>
        <w:pStyle w:val="11"/>
      </w:pPr>
      <w:bookmarkStart w:id="3" w:name="bookmark1"/>
      <w:bookmarkStart w:id="4" w:name="_Toc4360"/>
      <w:bookmarkEnd w:id="3"/>
      <w:r>
        <w:rPr>
          <w:rFonts w:hint="eastAsia"/>
          <w:lang w:eastAsia="zh-CN"/>
        </w:rPr>
        <w:lastRenderedPageBreak/>
        <w:t>服务数据</w:t>
      </w:r>
      <w:r>
        <w:rPr>
          <w:rFonts w:hint="eastAsia"/>
        </w:rPr>
        <w:t>概况</w:t>
      </w:r>
      <w:bookmarkEnd w:id="4"/>
    </w:p>
    <w:p w:rsidR="00E17882" w:rsidRDefault="002C4E8D" w:rsidP="00E17882">
      <w:pPr>
        <w:ind w:firstLineChars="200" w:firstLine="486"/>
        <w:rPr>
          <w:rFonts w:ascii="宋体" w:hAnsi="宋体" w:cs="宋体"/>
          <w:spacing w:val="3"/>
          <w:sz w:val="24"/>
          <w:szCs w:val="24"/>
          <w:lang w:eastAsia="zh-CN"/>
        </w:rPr>
      </w:pP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随着公司《服务数据管理制度》的制定和实施，明确了流程执行原则，服务数据的使用和管理能力逐渐提升。服务数据是运维过程中产生的各类数据集合，包括系统性能数据（如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 xml:space="preserve"> CPU 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使用率、响应时间）、服务台工单数据（如故障类型、处理时长）、用户反馈数据等。其核心作用是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 xml:space="preserve"> 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“驱动运维从‘被动响应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 xml:space="preserve"> 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’向‘主动优化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 xml:space="preserve"> 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’转型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 xml:space="preserve"> 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”。</w:t>
      </w:r>
    </w:p>
    <w:p w:rsidR="00E17882" w:rsidRDefault="002C4E8D">
      <w:pPr>
        <w:pStyle w:val="11"/>
      </w:pPr>
      <w:bookmarkStart w:id="5" w:name="_Toc14151"/>
      <w:r>
        <w:rPr>
          <w:rFonts w:hint="eastAsia"/>
        </w:rPr>
        <w:t>严格要求</w:t>
      </w:r>
      <w:r>
        <w:rPr>
          <w:rFonts w:hint="eastAsia"/>
          <w:lang w:eastAsia="zh-CN"/>
        </w:rPr>
        <w:t>服务数据管理</w:t>
      </w:r>
      <w:r>
        <w:rPr>
          <w:rFonts w:hint="eastAsia"/>
        </w:rPr>
        <w:t>工作</w:t>
      </w:r>
      <w:bookmarkEnd w:id="5"/>
    </w:p>
    <w:p w:rsidR="00E17882" w:rsidRDefault="002C4E8D">
      <w:pPr>
        <w:pStyle w:val="21"/>
        <w:rPr>
          <w:lang w:eastAsia="zh-CN"/>
        </w:rPr>
      </w:pPr>
      <w:bookmarkStart w:id="6" w:name="_Toc31462"/>
      <w:r>
        <w:rPr>
          <w:rFonts w:hint="eastAsia"/>
          <w:lang w:eastAsia="zh-CN"/>
        </w:rPr>
        <w:t>数据采集</w:t>
      </w:r>
      <w:bookmarkEnd w:id="6"/>
    </w:p>
    <w:p w:rsidR="00E17882" w:rsidRDefault="002C4E8D" w:rsidP="00E17882">
      <w:pPr>
        <w:ind w:firstLineChars="200" w:firstLine="478"/>
        <w:rPr>
          <w:rFonts w:ascii="宋体" w:hAnsi="宋体" w:cs="宋体"/>
          <w:spacing w:val="-1"/>
          <w:sz w:val="24"/>
          <w:szCs w:val="24"/>
          <w:lang w:eastAsia="zh-CN"/>
        </w:rPr>
      </w:pP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采集范围：</w:t>
      </w:r>
    </w:p>
    <w:p w:rsidR="00E17882" w:rsidRDefault="002C4E8D">
      <w:pPr>
        <w:numPr>
          <w:ilvl w:val="0"/>
          <w:numId w:val="2"/>
        </w:numPr>
        <w:rPr>
          <w:rFonts w:ascii="宋体" w:hAnsi="宋体" w:cs="宋体"/>
          <w:spacing w:val="-1"/>
          <w:sz w:val="24"/>
          <w:szCs w:val="24"/>
          <w:lang w:eastAsia="zh-CN"/>
        </w:rPr>
      </w:pP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性能数据</w:t>
      </w:r>
    </w:p>
    <w:p w:rsidR="00E17882" w:rsidRDefault="002C4E8D" w:rsidP="00E17882">
      <w:pPr>
        <w:ind w:firstLineChars="200" w:firstLine="478"/>
      </w:pP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包括监控数据系统性能数据等。运用</w:t>
      </w: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H3C</w:t>
      </w: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智能管理中心进行性能数据采集</w:t>
      </w:r>
      <w:r>
        <w:rPr>
          <w:noProof/>
          <w:lang w:eastAsia="zh-CN"/>
        </w:rPr>
        <w:drawing>
          <wp:inline distT="0" distB="0" distL="114300" distR="114300">
            <wp:extent cx="6039485" cy="2157730"/>
            <wp:effectExtent l="0" t="0" r="1079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215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7882" w:rsidRDefault="002C4E8D">
      <w:r>
        <w:rPr>
          <w:noProof/>
          <w:lang w:eastAsia="zh-CN"/>
        </w:rPr>
        <w:drawing>
          <wp:inline distT="0" distB="0" distL="114300" distR="114300">
            <wp:extent cx="5984240" cy="2971165"/>
            <wp:effectExtent l="0" t="0" r="5080" b="63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4240" cy="297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7882" w:rsidRDefault="00E17882"/>
    <w:p w:rsidR="00E17882" w:rsidRDefault="002C4E8D">
      <w:pPr>
        <w:numPr>
          <w:ilvl w:val="0"/>
          <w:numId w:val="2"/>
        </w:numPr>
        <w:rPr>
          <w:rFonts w:ascii="宋体" w:hAnsi="宋体" w:cs="宋体"/>
          <w:spacing w:val="-1"/>
          <w:sz w:val="24"/>
          <w:szCs w:val="24"/>
          <w:lang w:eastAsia="zh-CN"/>
        </w:rPr>
      </w:pP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服务台工单数据</w:t>
      </w:r>
    </w:p>
    <w:p w:rsidR="00E17882" w:rsidRDefault="002C4E8D" w:rsidP="00E17882">
      <w:pPr>
        <w:ind w:firstLineChars="200" w:firstLine="478"/>
        <w:rPr>
          <w:rFonts w:ascii="宋体" w:hAnsi="宋体" w:cs="宋体"/>
          <w:spacing w:val="-1"/>
          <w:sz w:val="24"/>
          <w:szCs w:val="24"/>
          <w:lang w:eastAsia="zh-CN"/>
        </w:rPr>
      </w:pP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lastRenderedPageBreak/>
        <w:t>通过</w:t>
      </w: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360</w:t>
      </w: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安全云数字协作平台的工单获取工单数据</w:t>
      </w:r>
    </w:p>
    <w:p w:rsidR="00E17882" w:rsidRDefault="002C4E8D">
      <w:pPr>
        <w:numPr>
          <w:ilvl w:val="0"/>
          <w:numId w:val="2"/>
        </w:numPr>
        <w:rPr>
          <w:rFonts w:ascii="宋体" w:hAnsi="宋体" w:cs="宋体"/>
          <w:spacing w:val="-1"/>
          <w:sz w:val="24"/>
          <w:szCs w:val="24"/>
          <w:lang w:eastAsia="zh-CN"/>
        </w:rPr>
      </w:pP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用户反馈数据</w:t>
      </w:r>
    </w:p>
    <w:p w:rsidR="00E17882" w:rsidRDefault="002C4E8D" w:rsidP="00E17882">
      <w:pPr>
        <w:ind w:firstLineChars="200" w:firstLine="478"/>
        <w:rPr>
          <w:rFonts w:ascii="宋体" w:hAnsi="宋体" w:cs="宋体"/>
          <w:spacing w:val="-1"/>
          <w:sz w:val="24"/>
          <w:szCs w:val="24"/>
          <w:lang w:eastAsia="zh-CN"/>
        </w:rPr>
      </w:pPr>
      <w:r>
        <w:rPr>
          <w:rFonts w:ascii="宋体" w:hAnsi="宋体" w:cs="宋体" w:hint="eastAsia"/>
          <w:spacing w:val="-1"/>
          <w:sz w:val="24"/>
          <w:szCs w:val="24"/>
          <w:lang w:eastAsia="zh-CN"/>
        </w:rPr>
        <w:t>通过用户电话、邮件等方式获取数据</w:t>
      </w:r>
    </w:p>
    <w:p w:rsidR="00E17882" w:rsidRDefault="002C4E8D">
      <w:pPr>
        <w:pStyle w:val="2"/>
        <w:rPr>
          <w:sz w:val="24"/>
          <w:szCs w:val="24"/>
          <w:lang w:eastAsia="zh-CN"/>
        </w:rPr>
      </w:pPr>
      <w:bookmarkStart w:id="7" w:name="_Toc13284"/>
      <w:r>
        <w:rPr>
          <w:rFonts w:hint="eastAsia"/>
          <w:sz w:val="24"/>
          <w:szCs w:val="24"/>
          <w:lang w:eastAsia="zh-CN"/>
        </w:rPr>
        <w:t>数据分析</w:t>
      </w:r>
      <w:bookmarkEnd w:id="7"/>
    </w:p>
    <w:p w:rsidR="00E17882" w:rsidRDefault="002C4E8D" w:rsidP="00E17882">
      <w:pPr>
        <w:ind w:firstLineChars="200" w:firstLine="486"/>
        <w:rPr>
          <w:rFonts w:ascii="宋体" w:hAnsi="宋体" w:cs="宋体"/>
          <w:spacing w:val="3"/>
          <w:sz w:val="24"/>
          <w:szCs w:val="24"/>
          <w:lang w:eastAsia="zh-CN"/>
        </w:rPr>
      </w:pP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通过对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CPU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使用率、响应时间等性能数据的分析，发现性能瓶颈并进行优化；</w:t>
      </w:r>
    </w:p>
    <w:p w:rsidR="00E17882" w:rsidRDefault="002C4E8D" w:rsidP="00E17882">
      <w:pPr>
        <w:ind w:firstLineChars="200" w:firstLine="486"/>
        <w:rPr>
          <w:rFonts w:ascii="宋体" w:hAnsi="宋体" w:cs="宋体"/>
          <w:spacing w:val="3"/>
          <w:sz w:val="24"/>
          <w:szCs w:val="24"/>
          <w:lang w:eastAsia="zh-CN"/>
        </w:rPr>
      </w:pP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通过分析服务台工单提出的故障类型和工单大的处理时长，进行汇总，典型问题录入到知识库；</w:t>
      </w:r>
    </w:p>
    <w:p w:rsidR="00E17882" w:rsidRDefault="002C4E8D" w:rsidP="00E17882">
      <w:pPr>
        <w:ind w:firstLineChars="200" w:firstLine="486"/>
        <w:rPr>
          <w:rFonts w:ascii="宋体" w:hAnsi="宋体" w:cs="宋体"/>
          <w:spacing w:val="3"/>
          <w:sz w:val="24"/>
          <w:szCs w:val="24"/>
          <w:lang w:eastAsia="zh-CN"/>
        </w:rPr>
      </w:pP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参考用户反馈数据在服务态度等方面进行改进，提高客户满意度</w:t>
      </w:r>
    </w:p>
    <w:p w:rsidR="00E17882" w:rsidRDefault="002C4E8D">
      <w:pPr>
        <w:pStyle w:val="2"/>
        <w:rPr>
          <w:sz w:val="24"/>
          <w:szCs w:val="24"/>
          <w:lang w:eastAsia="zh-CN"/>
        </w:rPr>
      </w:pPr>
      <w:bookmarkStart w:id="8" w:name="_Toc18573"/>
      <w:r>
        <w:rPr>
          <w:rFonts w:hint="eastAsia"/>
          <w:sz w:val="24"/>
          <w:szCs w:val="24"/>
          <w:lang w:eastAsia="zh-CN"/>
        </w:rPr>
        <w:t>指标完成情况</w:t>
      </w:r>
      <w:bookmarkEnd w:id="8"/>
    </w:p>
    <w:p w:rsidR="00E17882" w:rsidRDefault="002C4E8D" w:rsidP="00E17882">
      <w:pPr>
        <w:ind w:firstLineChars="200" w:firstLine="486"/>
        <w:rPr>
          <w:rFonts w:ascii="宋体" w:hAnsi="宋体" w:cs="宋体"/>
          <w:spacing w:val="3"/>
          <w:sz w:val="24"/>
          <w:szCs w:val="24"/>
          <w:lang w:eastAsia="zh-CN"/>
        </w:rPr>
      </w:pP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2025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年度运维服务能力管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理指标体系中要求服务数据的季度分析利用次数≥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1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次，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2025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年第一、二</w:t>
      </w:r>
      <w:r w:rsidR="0068797C">
        <w:rPr>
          <w:rFonts w:ascii="宋体" w:hAnsi="宋体" w:cs="宋体" w:hint="eastAsia"/>
          <w:spacing w:val="3"/>
          <w:sz w:val="24"/>
          <w:szCs w:val="24"/>
          <w:lang w:eastAsia="zh-CN"/>
        </w:rPr>
        <w:t>、三和四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季度服务数据分析利用次数分别为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2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次、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1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次</w:t>
      </w:r>
      <w:r w:rsidR="0068797C">
        <w:rPr>
          <w:rFonts w:ascii="宋体" w:hAnsi="宋体" w:cs="宋体" w:hint="eastAsia"/>
          <w:spacing w:val="3"/>
          <w:sz w:val="24"/>
          <w:szCs w:val="24"/>
          <w:lang w:eastAsia="zh-CN"/>
        </w:rPr>
        <w:t>、1次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和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1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次</w:t>
      </w: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。达成指标要求，目前公司服务数据管理情况良好，但仍有提升的空间。</w:t>
      </w:r>
    </w:p>
    <w:p w:rsidR="00E17882" w:rsidRDefault="002C4E8D">
      <w:pPr>
        <w:pStyle w:val="2"/>
        <w:rPr>
          <w:sz w:val="24"/>
          <w:szCs w:val="24"/>
          <w:lang w:eastAsia="zh-CN"/>
        </w:rPr>
      </w:pPr>
      <w:bookmarkStart w:id="9" w:name="_Toc10771"/>
      <w:r>
        <w:rPr>
          <w:rFonts w:hint="eastAsia"/>
          <w:sz w:val="24"/>
          <w:szCs w:val="24"/>
          <w:lang w:eastAsia="zh-CN"/>
        </w:rPr>
        <w:t>问题改进</w:t>
      </w:r>
      <w:bookmarkEnd w:id="9"/>
    </w:p>
    <w:p w:rsidR="00E17882" w:rsidRDefault="002C4E8D" w:rsidP="00E17882">
      <w:pPr>
        <w:ind w:firstLineChars="200" w:firstLine="486"/>
        <w:rPr>
          <w:rFonts w:ascii="宋体" w:hAnsi="宋体" w:cs="宋体"/>
          <w:spacing w:val="3"/>
          <w:sz w:val="24"/>
          <w:szCs w:val="24"/>
          <w:lang w:eastAsia="zh-CN"/>
        </w:rPr>
      </w:pPr>
      <w:r>
        <w:rPr>
          <w:rFonts w:ascii="宋体" w:hAnsi="宋体" w:cs="宋体" w:hint="eastAsia"/>
          <w:spacing w:val="3"/>
          <w:sz w:val="24"/>
          <w:szCs w:val="24"/>
          <w:lang w:eastAsia="zh-CN"/>
        </w:rPr>
        <w:t>数据孤岛现象依然存在，部分系统的数据尚未接入数据库汇总，导致数据分析的全面性受到影响。</w:t>
      </w:r>
      <w:bookmarkStart w:id="10" w:name="_GoBack"/>
      <w:bookmarkEnd w:id="10"/>
    </w:p>
    <w:sectPr w:rsidR="00E17882" w:rsidSect="00E17882">
      <w:headerReference w:type="default" r:id="rId14"/>
      <w:footerReference w:type="default" r:id="rId15"/>
      <w:pgSz w:w="11906" w:h="16839"/>
      <w:pgMar w:top="1417" w:right="1305" w:bottom="885" w:left="1088" w:header="0" w:footer="72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17882" w:rsidRDefault="00E17882" w:rsidP="00E17882">
      <w:pPr>
        <w:spacing w:line="240" w:lineRule="auto"/>
      </w:pPr>
      <w:r>
        <w:separator/>
      </w:r>
    </w:p>
  </w:endnote>
  <w:endnote w:type="continuationSeparator" w:id="0">
    <w:p w:rsidR="00E17882" w:rsidRDefault="00E17882" w:rsidP="00E17882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7882" w:rsidRDefault="002C4E8D">
    <w:pPr>
      <w:spacing w:line="178" w:lineRule="auto"/>
      <w:ind w:left="4822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2</w: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7882" w:rsidRDefault="002C4E8D">
    <w:pPr>
      <w:spacing w:line="177" w:lineRule="auto"/>
      <w:ind w:left="4827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5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17882" w:rsidRDefault="00E17882" w:rsidP="00E17882">
      <w:pPr>
        <w:spacing w:line="240" w:lineRule="auto"/>
      </w:pPr>
      <w:r>
        <w:separator/>
      </w:r>
    </w:p>
  </w:footnote>
  <w:footnote w:type="continuationSeparator" w:id="0">
    <w:p w:rsidR="00E17882" w:rsidRDefault="00E17882" w:rsidP="00E17882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7882" w:rsidRDefault="00E17882">
    <w:pPr>
      <w:pStyle w:val="a4"/>
      <w:spacing w:line="52" w:lineRule="auto"/>
      <w:rPr>
        <w:sz w:val="2"/>
      </w:rPr>
    </w:pPr>
    <w:r w:rsidRPr="00E17882">
      <w:pict>
        <v:polyline id="_x0000_s4097" style="position:absolute;z-index:251658240;mso-position-horizontal-relative:page;mso-position-vertical-relative:page;mso-width-relative:page;mso-height-relative:page" points="88.4pt,54.45pt,506.85pt,54.45pt" coordsize="8370,15" o:allowincell="f" filled="f">
          <v:stroke joinstyle="miter"/>
          <w10:wrap anchorx="page" anchory="page"/>
        </v:polylin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7882" w:rsidRDefault="00E17882">
    <w:pPr>
      <w:pStyle w:val="a4"/>
      <w:spacing w:line="52" w:lineRule="auto"/>
      <w:rPr>
        <w:sz w:val="2"/>
      </w:rPr>
    </w:pPr>
    <w:r w:rsidRPr="00E17882">
      <w:pict>
        <v:polyline id="_x0000_s4098" style="position:absolute;z-index:251659264;mso-position-horizontal-relative:page;mso-position-vertical-relative:page;mso-width-relative:page;mso-height-relative:page" points="88.4pt,54.45pt,506.85pt,54.45pt" coordsize="8370,15" o:allowincell="f" filled="f">
          <v:stroke joinstyle="miter"/>
          <w10:wrap anchorx="page" anchory="page"/>
        </v:polylin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7882" w:rsidRDefault="00E17882">
    <w:pPr>
      <w:pStyle w:val="a4"/>
      <w:spacing w:line="14" w:lineRule="auto"/>
      <w:rPr>
        <w:sz w:val="2"/>
      </w:rPr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7882" w:rsidRDefault="00E17882">
    <w:pPr>
      <w:pStyle w:val="a4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8E964DCE"/>
    <w:multiLevelType w:val="multilevel"/>
    <w:tmpl w:val="8E964DC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3A042C7"/>
    <w:multiLevelType w:val="singleLevel"/>
    <w:tmpl w:val="D3A042C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bordersDoNotSurroundHeader/>
  <w:bordersDoNotSurroundFooter/>
  <w:doNotTrackMoves/>
  <w:defaultTabStop w:val="720"/>
  <w:characterSpacingControl w:val="doNotCompress"/>
  <w:hdrShapeDefaults>
    <o:shapedefaults v:ext="edit" spidmax="5122"/>
    <o:shapelayout v:ext="edit">
      <o:idmap v:ext="edit" data="1,4"/>
    </o:shapelayout>
  </w:hdrShapeDefaults>
  <w:footnotePr>
    <w:footnote w:id="-1"/>
    <w:footnote w:id="0"/>
  </w:footnotePr>
  <w:endnotePr>
    <w:endnote w:id="-1"/>
    <w:endnote w:id="0"/>
  </w:endnotePr>
  <w:compat>
    <w:spaceForUL/>
    <w:ulTrailSpace/>
    <w:useFELayout/>
  </w:compat>
  <w:rsids>
    <w:rsidRoot w:val="00E17882"/>
    <w:rsid w:val="00390B96"/>
    <w:rsid w:val="005A769C"/>
    <w:rsid w:val="0068797C"/>
    <w:rsid w:val="00E1788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5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Theme="minorEastAsia" w:hAnsi="Arial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Note Heading" w:semiHidden="1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17882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eastAsia="宋体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qFormat/>
    <w:rsid w:val="00E17882"/>
    <w:pPr>
      <w:keepNext/>
      <w:keepLines/>
      <w:numPr>
        <w:numId w:val="1"/>
      </w:numPr>
      <w:spacing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rsid w:val="00E17882"/>
    <w:pPr>
      <w:keepNext/>
      <w:keepLines/>
      <w:numPr>
        <w:ilvl w:val="1"/>
        <w:numId w:val="1"/>
      </w:numPr>
      <w:spacing w:line="413" w:lineRule="auto"/>
      <w:outlineLvl w:val="1"/>
    </w:pPr>
    <w:rPr>
      <w:rFonts w:eastAsia="黑体"/>
      <w:b/>
      <w:sz w:val="32"/>
    </w:rPr>
  </w:style>
  <w:style w:type="paragraph" w:styleId="3">
    <w:name w:val="heading 3"/>
    <w:basedOn w:val="a"/>
    <w:next w:val="a"/>
    <w:semiHidden/>
    <w:unhideWhenUsed/>
    <w:qFormat/>
    <w:rsid w:val="00E17882"/>
    <w:pPr>
      <w:keepNext/>
      <w:keepLines/>
      <w:numPr>
        <w:ilvl w:val="2"/>
        <w:numId w:val="1"/>
      </w:numPr>
      <w:spacing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rsid w:val="00E17882"/>
    <w:pPr>
      <w:keepNext/>
      <w:keepLines/>
      <w:numPr>
        <w:ilvl w:val="3"/>
        <w:numId w:val="1"/>
      </w:numPr>
      <w:spacing w:line="372" w:lineRule="auto"/>
      <w:outlineLvl w:val="3"/>
    </w:pPr>
    <w:rPr>
      <w:rFonts w:eastAsia="黑体"/>
      <w:b/>
      <w:sz w:val="28"/>
    </w:rPr>
  </w:style>
  <w:style w:type="paragraph" w:styleId="5">
    <w:name w:val="heading 5"/>
    <w:basedOn w:val="a"/>
    <w:next w:val="a"/>
    <w:semiHidden/>
    <w:unhideWhenUsed/>
    <w:qFormat/>
    <w:rsid w:val="00E17882"/>
    <w:pPr>
      <w:keepNext/>
      <w:keepLines/>
      <w:numPr>
        <w:ilvl w:val="4"/>
        <w:numId w:val="1"/>
      </w:numPr>
      <w:spacing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semiHidden/>
    <w:unhideWhenUsed/>
    <w:qFormat/>
    <w:rsid w:val="00E17882"/>
    <w:pPr>
      <w:keepNext/>
      <w:keepLines/>
      <w:numPr>
        <w:ilvl w:val="5"/>
        <w:numId w:val="1"/>
      </w:numPr>
      <w:spacing w:line="317" w:lineRule="auto"/>
      <w:outlineLvl w:val="5"/>
    </w:pPr>
    <w:rPr>
      <w:rFonts w:eastAsia="黑体"/>
      <w:b/>
      <w:sz w:val="24"/>
    </w:rPr>
  </w:style>
  <w:style w:type="paragraph" w:styleId="7">
    <w:name w:val="heading 7"/>
    <w:basedOn w:val="a"/>
    <w:next w:val="a"/>
    <w:semiHidden/>
    <w:unhideWhenUsed/>
    <w:qFormat/>
    <w:rsid w:val="00E17882"/>
    <w:pPr>
      <w:keepNext/>
      <w:keepLines/>
      <w:numPr>
        <w:ilvl w:val="6"/>
        <w:numId w:val="1"/>
      </w:numPr>
      <w:spacing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semiHidden/>
    <w:unhideWhenUsed/>
    <w:qFormat/>
    <w:rsid w:val="00E17882"/>
    <w:pPr>
      <w:keepNext/>
      <w:keepLines/>
      <w:numPr>
        <w:ilvl w:val="7"/>
        <w:numId w:val="1"/>
      </w:numPr>
      <w:spacing w:line="317" w:lineRule="auto"/>
      <w:outlineLvl w:val="7"/>
    </w:pPr>
    <w:rPr>
      <w:rFonts w:eastAsia="黑体"/>
      <w:sz w:val="24"/>
    </w:rPr>
  </w:style>
  <w:style w:type="paragraph" w:styleId="9">
    <w:name w:val="heading 9"/>
    <w:basedOn w:val="a"/>
    <w:next w:val="a"/>
    <w:semiHidden/>
    <w:unhideWhenUsed/>
    <w:qFormat/>
    <w:rsid w:val="00E17882"/>
    <w:pPr>
      <w:keepNext/>
      <w:keepLines/>
      <w:numPr>
        <w:ilvl w:val="8"/>
        <w:numId w:val="1"/>
      </w:numPr>
      <w:spacing w:line="317" w:lineRule="auto"/>
      <w:outlineLvl w:val="8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  <w:rsid w:val="00E17882"/>
  </w:style>
  <w:style w:type="paragraph" w:styleId="a4">
    <w:name w:val="Body Text"/>
    <w:basedOn w:val="a"/>
    <w:semiHidden/>
    <w:qFormat/>
    <w:rsid w:val="00E17882"/>
    <w:rPr>
      <w:rFonts w:eastAsia="Arial"/>
    </w:rPr>
  </w:style>
  <w:style w:type="paragraph" w:styleId="30">
    <w:name w:val="toc 3"/>
    <w:basedOn w:val="a"/>
    <w:next w:val="a"/>
    <w:qFormat/>
    <w:rsid w:val="00E17882"/>
    <w:pPr>
      <w:ind w:leftChars="400" w:left="840"/>
    </w:pPr>
  </w:style>
  <w:style w:type="paragraph" w:styleId="a5">
    <w:name w:val="footer"/>
    <w:basedOn w:val="a"/>
    <w:qFormat/>
    <w:rsid w:val="00E17882"/>
    <w:pPr>
      <w:tabs>
        <w:tab w:val="center" w:pos="4153"/>
        <w:tab w:val="right" w:pos="8306"/>
      </w:tabs>
    </w:pPr>
    <w:rPr>
      <w:sz w:val="18"/>
    </w:rPr>
  </w:style>
  <w:style w:type="paragraph" w:styleId="a6">
    <w:name w:val="header"/>
    <w:basedOn w:val="a"/>
    <w:qFormat/>
    <w:rsid w:val="00E17882"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0">
    <w:name w:val="toc 1"/>
    <w:basedOn w:val="a"/>
    <w:next w:val="a"/>
    <w:qFormat/>
    <w:rsid w:val="00E17882"/>
    <w:rPr>
      <w:rFonts w:eastAsia="Microsoft JhengHei"/>
      <w:sz w:val="24"/>
    </w:rPr>
  </w:style>
  <w:style w:type="paragraph" w:styleId="20">
    <w:name w:val="toc 2"/>
    <w:basedOn w:val="a"/>
    <w:next w:val="a"/>
    <w:qFormat/>
    <w:rsid w:val="00E17882"/>
    <w:pPr>
      <w:ind w:leftChars="200" w:left="420"/>
    </w:pPr>
  </w:style>
  <w:style w:type="paragraph" w:styleId="a7">
    <w:name w:val="Normal (Web)"/>
    <w:basedOn w:val="a"/>
    <w:qFormat/>
    <w:rsid w:val="00E17882"/>
    <w:rPr>
      <w:sz w:val="24"/>
    </w:rPr>
  </w:style>
  <w:style w:type="paragraph" w:styleId="a8">
    <w:name w:val="Title"/>
    <w:basedOn w:val="a"/>
    <w:qFormat/>
    <w:rsid w:val="00E17882"/>
    <w:pPr>
      <w:jc w:val="center"/>
      <w:outlineLvl w:val="0"/>
    </w:pPr>
    <w:rPr>
      <w:b/>
      <w:sz w:val="32"/>
    </w:rPr>
  </w:style>
  <w:style w:type="table" w:styleId="a9">
    <w:name w:val="Table Grid"/>
    <w:basedOn w:val="a1"/>
    <w:qFormat/>
    <w:rsid w:val="00E17882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a">
    <w:name w:val="Strong"/>
    <w:basedOn w:val="a0"/>
    <w:qFormat/>
    <w:rsid w:val="00E17882"/>
    <w:rPr>
      <w:b/>
    </w:rPr>
  </w:style>
  <w:style w:type="table" w:customStyle="1" w:styleId="TableNormal0">
    <w:name w:val="Table Normal_0"/>
    <w:semiHidden/>
    <w:unhideWhenUsed/>
    <w:qFormat/>
    <w:rsid w:val="00E1788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sid w:val="00E17882"/>
    <w:rPr>
      <w:rFonts w:ascii="宋体" w:hAnsi="宋体" w:cs="宋体"/>
    </w:rPr>
  </w:style>
  <w:style w:type="paragraph" w:customStyle="1" w:styleId="11">
    <w:name w:val="柴_标题1"/>
    <w:basedOn w:val="1"/>
    <w:next w:val="ab"/>
    <w:link w:val="1Char"/>
    <w:qFormat/>
    <w:rsid w:val="00E17882"/>
    <w:pPr>
      <w:spacing w:before="100" w:after="90" w:line="360" w:lineRule="auto"/>
    </w:pPr>
    <w:rPr>
      <w:sz w:val="32"/>
    </w:rPr>
  </w:style>
  <w:style w:type="paragraph" w:customStyle="1" w:styleId="ab">
    <w:name w:val="柴_正文"/>
    <w:basedOn w:val="a4"/>
    <w:link w:val="Char"/>
    <w:qFormat/>
    <w:rsid w:val="00E17882"/>
    <w:pPr>
      <w:ind w:firstLineChars="200" w:firstLine="470"/>
    </w:pPr>
    <w:rPr>
      <w:rFonts w:eastAsia="宋体"/>
      <w:sz w:val="24"/>
      <w:lang w:eastAsia="zh-CN"/>
    </w:rPr>
  </w:style>
  <w:style w:type="paragraph" w:customStyle="1" w:styleId="21">
    <w:name w:val="柴_标题2"/>
    <w:basedOn w:val="2"/>
    <w:next w:val="ab"/>
    <w:qFormat/>
    <w:rsid w:val="00E17882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3"/>
    <w:next w:val="ab"/>
    <w:qFormat/>
    <w:rsid w:val="00E17882"/>
    <w:pPr>
      <w:spacing w:line="360" w:lineRule="auto"/>
      <w:ind w:left="0" w:firstLineChars="200" w:firstLine="472"/>
    </w:pPr>
    <w:rPr>
      <w:rFonts w:ascii="宋体" w:hAnsi="宋体" w:cs="宋体"/>
      <w:spacing w:val="-2"/>
      <w:sz w:val="24"/>
      <w:szCs w:val="24"/>
    </w:rPr>
  </w:style>
  <w:style w:type="paragraph" w:customStyle="1" w:styleId="ac">
    <w:name w:val="柴_目录"/>
    <w:basedOn w:val="a"/>
    <w:next w:val="a4"/>
    <w:qFormat/>
    <w:rsid w:val="00E17882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ad">
    <w:name w:val="柴_公司名"/>
    <w:basedOn w:val="a8"/>
    <w:qFormat/>
    <w:rsid w:val="00E17882"/>
    <w:pPr>
      <w:spacing w:afterLines="600"/>
    </w:pPr>
    <w:rPr>
      <w:rFonts w:ascii="宋体" w:hAnsi="宋体" w:cs="宋体" w:hint="eastAsia"/>
      <w:bCs/>
      <w:spacing w:val="-6"/>
      <w:sz w:val="52"/>
      <w:szCs w:val="52"/>
    </w:rPr>
  </w:style>
  <w:style w:type="paragraph" w:customStyle="1" w:styleId="ae">
    <w:name w:val="柴_文档名"/>
    <w:basedOn w:val="a8"/>
    <w:qFormat/>
    <w:rsid w:val="00E17882"/>
    <w:pPr>
      <w:spacing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rsid w:val="00E17882"/>
    <w:rPr>
      <w:rFonts w:ascii="Times New Roman" w:eastAsia="宋体" w:hAnsi="Times New Roman" w:cs="Times New Roman"/>
    </w:rPr>
  </w:style>
  <w:style w:type="paragraph" w:customStyle="1" w:styleId="WPSOffice2">
    <w:name w:val="WPSOffice手动目录 2"/>
    <w:qFormat/>
    <w:rsid w:val="00E17882"/>
    <w:pPr>
      <w:ind w:leftChars="200" w:left="200"/>
    </w:pPr>
    <w:rPr>
      <w:rFonts w:ascii="Times New Roman" w:eastAsia="宋体" w:hAnsi="Times New Roman" w:cs="Times New Roman"/>
    </w:rPr>
  </w:style>
  <w:style w:type="paragraph" w:customStyle="1" w:styleId="WPSOffice3">
    <w:name w:val="WPSOffice手动目录 3"/>
    <w:qFormat/>
    <w:rsid w:val="00E17882"/>
    <w:pPr>
      <w:ind w:leftChars="400" w:left="400"/>
    </w:pPr>
    <w:rPr>
      <w:rFonts w:ascii="Times New Roman" w:eastAsia="宋体" w:hAnsi="Times New Roman" w:cs="Times New Roman"/>
    </w:rPr>
  </w:style>
  <w:style w:type="paragraph" w:customStyle="1" w:styleId="Compact">
    <w:name w:val="Compact"/>
    <w:basedOn w:val="a4"/>
    <w:qFormat/>
    <w:rsid w:val="00E17882"/>
    <w:pPr>
      <w:spacing w:before="36" w:after="36"/>
    </w:pPr>
  </w:style>
  <w:style w:type="table" w:customStyle="1" w:styleId="Table">
    <w:name w:val="Table"/>
    <w:semiHidden/>
    <w:unhideWhenUsed/>
    <w:qFormat/>
    <w:rsid w:val="00E17882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1"/>
    <w:qFormat/>
    <w:rsid w:val="00E17882"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rsid w:val="00E1788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">
    <w:name w:val="柴_正文_无缩进"/>
    <w:basedOn w:val="a"/>
    <w:qFormat/>
    <w:rsid w:val="00E17882"/>
    <w:rPr>
      <w:sz w:val="24"/>
      <w:lang w:eastAsia="zh-CN"/>
    </w:rPr>
  </w:style>
  <w:style w:type="paragraph" w:customStyle="1" w:styleId="40">
    <w:name w:val="柴_标题4"/>
    <w:basedOn w:val="4"/>
    <w:next w:val="a"/>
    <w:qFormat/>
    <w:rsid w:val="00E17882"/>
    <w:pPr>
      <w:widowControl w:val="0"/>
      <w:spacing w:before="160" w:line="360" w:lineRule="auto"/>
      <w:ind w:leftChars="300" w:left="981" w:hanging="862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b"/>
    <w:qFormat/>
    <w:rsid w:val="00E17882"/>
    <w:rPr>
      <w:rFonts w:ascii="Arial" w:eastAsia="宋体" w:hAnsi="Arial"/>
      <w:sz w:val="24"/>
      <w:lang w:eastAsia="zh-CN"/>
    </w:rPr>
  </w:style>
  <w:style w:type="paragraph" w:styleId="af0">
    <w:name w:val="Balloon Text"/>
    <w:basedOn w:val="a"/>
    <w:link w:val="Char0"/>
    <w:rsid w:val="0068797C"/>
    <w:pPr>
      <w:spacing w:line="240" w:lineRule="auto"/>
    </w:pPr>
    <w:rPr>
      <w:sz w:val="18"/>
      <w:szCs w:val="18"/>
    </w:rPr>
  </w:style>
  <w:style w:type="character" w:customStyle="1" w:styleId="Char0">
    <w:name w:val="批注框文本 Char"/>
    <w:basedOn w:val="a0"/>
    <w:link w:val="af0"/>
    <w:rsid w:val="0068797C"/>
    <w:rPr>
      <w:rFonts w:eastAsia="宋体"/>
      <w:snapToGrid w:val="0"/>
      <w:color w:val="000000"/>
      <w:sz w:val="18"/>
      <w:szCs w:val="18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200</Words>
  <Characters>1141</Characters>
  <Application>Microsoft Office Word</Application>
  <DocSecurity>0</DocSecurity>
  <Lines>9</Lines>
  <Paragraphs>2</Paragraphs>
  <ScaleCrop>false</ScaleCrop>
  <Company/>
  <LinksUpToDate>false</LinksUpToDate>
  <CharactersWithSpaces>1339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健 张</dc:creator>
  <cp:lastModifiedBy>Administrator</cp:lastModifiedBy>
  <cp:revision>4</cp:revision>
  <dcterms:created xsi:type="dcterms:W3CDTF">2025-08-19T16:09:00Z</dcterms:created>
  <dcterms:modified xsi:type="dcterms:W3CDTF">2026-03-30T07:15:00Z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2025-08-19T16:30:13Z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EA03877D88BA48329BBA99C646CC4FBF_12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