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C8ADE">
      <w:pPr>
        <w:pStyle w:val="28"/>
        <w:spacing w:after="2160"/>
      </w:pPr>
      <w:bookmarkStart w:id="0" w:name="_Toc6008"/>
    </w:p>
    <w:p w14:paraId="5F946CCF">
      <w:pPr>
        <w:pStyle w:val="28"/>
        <w:spacing w:after="2160"/>
        <w:rPr>
          <w:lang w:eastAsia="zh-CN"/>
        </w:rPr>
      </w:pPr>
      <w:r>
        <w:t>运维服务能力管理</w:t>
      </w:r>
      <w:bookmarkEnd w:id="0"/>
      <w:r>
        <w:rPr>
          <w:rFonts w:hint="eastAsia"/>
          <w:lang w:eastAsia="zh-CN"/>
        </w:rPr>
        <w:t>指标达成情况</w:t>
      </w:r>
      <w:r>
        <w:rPr>
          <w:rFonts w:hint="eastAsia"/>
          <w:lang w:eastAsia="zh-CN"/>
        </w:rPr>
        <w:br w:type="textWrapping"/>
      </w:r>
      <w:r>
        <w:rPr>
          <w:rFonts w:hint="eastAsia"/>
          <w:lang w:eastAsia="zh-CN"/>
        </w:rPr>
        <w:t>（截止202</w:t>
      </w: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>年</w:t>
      </w:r>
      <w:r>
        <w:rPr>
          <w:rFonts w:hint="eastAsia"/>
          <w:lang w:val="en-US" w:eastAsia="zh-CN"/>
        </w:rPr>
        <w:t>第一季度</w:t>
      </w:r>
      <w:r>
        <w:rPr>
          <w:rFonts w:hint="eastAsia"/>
          <w:lang w:eastAsia="zh-CN"/>
        </w:rPr>
        <w:t>）</w:t>
      </w:r>
    </w:p>
    <w:p w14:paraId="279361BE">
      <w:pPr>
        <w:pStyle w:val="27"/>
        <w:spacing w:after="1440"/>
        <w:rPr>
          <w:rFonts w:hint="default"/>
        </w:rPr>
      </w:pPr>
      <w:r>
        <w:t>江苏云储智能科技有限公司</w:t>
      </w:r>
    </w:p>
    <w:p w14:paraId="0D6E61C6">
      <w:pPr>
        <w:spacing w:before="224" w:line="220" w:lineRule="auto"/>
        <w:ind w:left="2880"/>
        <w:rPr>
          <w:rFonts w:ascii="宋体" w:hAnsi="宋体" w:cs="宋体"/>
          <w:sz w:val="36"/>
          <w:szCs w:val="36"/>
        </w:rPr>
      </w:pPr>
      <w:r>
        <w:rPr>
          <w:rFonts w:ascii="宋体" w:hAnsi="宋体" w:cs="宋体"/>
          <w:spacing w:val="-11"/>
          <w:sz w:val="36"/>
          <w:szCs w:val="36"/>
        </w:rPr>
        <w:t>202</w:t>
      </w:r>
      <w:r>
        <w:rPr>
          <w:rFonts w:hint="eastAsia" w:ascii="宋体" w:hAnsi="宋体" w:cs="宋体"/>
          <w:spacing w:val="-11"/>
          <w:sz w:val="36"/>
          <w:szCs w:val="36"/>
          <w:lang w:val="en-US" w:eastAsia="zh-CN"/>
        </w:rPr>
        <w:t>6</w:t>
      </w:r>
      <w:r>
        <w:rPr>
          <w:rFonts w:ascii="宋体" w:hAnsi="宋体" w:cs="宋体"/>
          <w:spacing w:val="-11"/>
          <w:sz w:val="36"/>
          <w:szCs w:val="36"/>
        </w:rPr>
        <w:t>年</w:t>
      </w:r>
      <w:r>
        <w:rPr>
          <w:rFonts w:hint="eastAsia" w:ascii="宋体" w:hAnsi="宋体" w:cs="宋体"/>
          <w:spacing w:val="-11"/>
          <w:sz w:val="36"/>
          <w:szCs w:val="36"/>
          <w:lang w:val="en-US" w:eastAsia="zh-CN"/>
        </w:rPr>
        <w:t>4</w:t>
      </w:r>
      <w:r>
        <w:rPr>
          <w:rFonts w:ascii="宋体" w:hAnsi="宋体" w:cs="宋体"/>
          <w:spacing w:val="-11"/>
          <w:sz w:val="36"/>
          <w:szCs w:val="36"/>
        </w:rPr>
        <w:t>月</w:t>
      </w:r>
      <w:r>
        <w:rPr>
          <w:rFonts w:hint="eastAsia" w:ascii="宋体" w:hAnsi="宋体" w:cs="宋体"/>
          <w:spacing w:val="-11"/>
          <w:sz w:val="36"/>
          <w:szCs w:val="36"/>
          <w:lang w:val="en-US" w:eastAsia="zh-CN"/>
        </w:rPr>
        <w:t>7</w:t>
      </w:r>
      <w:r>
        <w:rPr>
          <w:rFonts w:ascii="宋体" w:hAnsi="宋体" w:cs="宋体"/>
          <w:spacing w:val="-11"/>
          <w:sz w:val="36"/>
          <w:szCs w:val="36"/>
        </w:rPr>
        <w:t>日</w:t>
      </w:r>
    </w:p>
    <w:p w14:paraId="65FC1CC2">
      <w:pPr>
        <w:spacing w:line="220" w:lineRule="auto"/>
        <w:rPr>
          <w:rFonts w:ascii="宋体" w:hAnsi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555C26B0">
      <w:pPr>
        <w:spacing w:before="55" w:line="220" w:lineRule="auto"/>
        <w:jc w:val="center"/>
        <w:rPr>
          <w:rFonts w:ascii="宋体" w:hAnsi="宋体" w:cs="宋体"/>
          <w:sz w:val="28"/>
          <w:szCs w:val="28"/>
        </w:rPr>
      </w:pPr>
      <w:r>
        <w:rPr>
          <w:rFonts w:ascii="宋体" w:hAnsi="宋体" w:cs="宋体"/>
          <w:spacing w:val="-3"/>
          <w:sz w:val="28"/>
          <w:szCs w:val="28"/>
        </w:rPr>
        <w:t>文档信息</w:t>
      </w:r>
    </w:p>
    <w:p w14:paraId="2571E053">
      <w:pPr>
        <w:spacing w:line="131" w:lineRule="exact"/>
      </w:pPr>
    </w:p>
    <w:tbl>
      <w:tblPr>
        <w:tblStyle w:val="24"/>
        <w:tblW w:w="8646" w:type="dxa"/>
        <w:tblInd w:w="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8"/>
        <w:gridCol w:w="2123"/>
        <w:gridCol w:w="1699"/>
        <w:gridCol w:w="1562"/>
      </w:tblGrid>
      <w:tr w14:paraId="001BFA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3D911917">
            <w:pPr>
              <w:pStyle w:val="25"/>
              <w:spacing w:before="13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6942" w:type="dxa"/>
            <w:gridSpan w:val="4"/>
          </w:tcPr>
          <w:p w14:paraId="0EB5BC5C">
            <w:pPr>
              <w:pStyle w:val="25"/>
              <w:spacing w:before="140" w:line="218" w:lineRule="auto"/>
              <w:ind w:left="110"/>
              <w:rPr>
                <w:lang w:eastAsia="zh-CN"/>
              </w:rPr>
            </w:pPr>
            <w:r>
              <w:rPr>
                <w:spacing w:val="-2"/>
              </w:rPr>
              <w:t>202</w:t>
            </w:r>
            <w:r>
              <w:rPr>
                <w:rFonts w:hint="eastAsia"/>
                <w:spacing w:val="-2"/>
                <w:lang w:val="en-US" w:eastAsia="zh-CN"/>
              </w:rPr>
              <w:t>6</w:t>
            </w:r>
            <w:r>
              <w:rPr>
                <w:spacing w:val="-2"/>
              </w:rPr>
              <w:t>年运维服务能力</w:t>
            </w:r>
            <w:r>
              <w:rPr>
                <w:rFonts w:hint="eastAsia"/>
                <w:spacing w:val="-2"/>
                <w:lang w:val="en-US" w:eastAsia="zh-CN"/>
              </w:rPr>
              <w:t>指标达成情况（</w:t>
            </w:r>
            <w:bookmarkStart w:id="1" w:name="_GoBack"/>
            <w:bookmarkEnd w:id="1"/>
            <w:r>
              <w:rPr>
                <w:rFonts w:ascii="Arial" w:hAnsi="Arial" w:eastAsia="Arial" w:cs="Arial"/>
                <w:position w:val="1"/>
              </w:rPr>
              <w:t>JSYC-ITSS</w:t>
            </w:r>
            <w:r>
              <w:rPr>
                <w:rFonts w:ascii="Arial" w:hAnsi="Arial" w:eastAsia="Arial" w:cs="Arial"/>
                <w:spacing w:val="-1"/>
                <w:position w:val="1"/>
              </w:rPr>
              <w:t>-</w:t>
            </w:r>
            <w:r>
              <w:rPr>
                <w:rFonts w:hint="eastAsia" w:ascii="Arial" w:hAnsi="Arial" w:cs="Arial"/>
                <w:spacing w:val="-1"/>
                <w:position w:val="1"/>
                <w:lang w:eastAsia="zh-CN"/>
              </w:rPr>
              <w:t>FWNLGLZJDC</w:t>
            </w:r>
            <w:r>
              <w:rPr>
                <w:spacing w:val="-1"/>
                <w:position w:val="1"/>
              </w:rPr>
              <w:t>）</w:t>
            </w:r>
          </w:p>
        </w:tc>
      </w:tr>
      <w:tr w14:paraId="0CEC60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11E5B27A">
            <w:pPr>
              <w:pStyle w:val="25"/>
              <w:spacing w:before="13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6942" w:type="dxa"/>
            <w:gridSpan w:val="4"/>
          </w:tcPr>
          <w:p w14:paraId="1DD5D758">
            <w:pPr>
              <w:pStyle w:val="25"/>
              <w:spacing w:before="137" w:line="219" w:lineRule="auto"/>
              <w:ind w:left="108"/>
            </w:pPr>
            <w:r>
              <w:rPr>
                <w:spacing w:val="-1"/>
              </w:rPr>
              <w:t>江苏云储智能科技有限公司</w:t>
            </w:r>
          </w:p>
        </w:tc>
      </w:tr>
      <w:tr w14:paraId="37992E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7F857467">
            <w:pPr>
              <w:pStyle w:val="25"/>
              <w:spacing w:before="138" w:line="220" w:lineRule="auto"/>
              <w:ind w:left="435"/>
            </w:pPr>
            <w:r>
              <w:rPr>
                <w:spacing w:val="-2"/>
              </w:rPr>
              <w:t>文档密级</w:t>
            </w:r>
          </w:p>
        </w:tc>
        <w:tc>
          <w:tcPr>
            <w:tcW w:w="6942" w:type="dxa"/>
            <w:gridSpan w:val="4"/>
          </w:tcPr>
          <w:p w14:paraId="3AEEFD2C">
            <w:pPr>
              <w:pStyle w:val="25"/>
              <w:spacing w:before="138" w:line="220" w:lineRule="auto"/>
              <w:ind w:left="107"/>
            </w:pPr>
            <w:r>
              <w:rPr>
                <w:spacing w:val="-2"/>
              </w:rPr>
              <w:t>秘密</w:t>
            </w:r>
          </w:p>
        </w:tc>
      </w:tr>
      <w:tr w14:paraId="6712B6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62860824">
            <w:pPr>
              <w:pStyle w:val="25"/>
              <w:spacing w:before="140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8" w:type="dxa"/>
          </w:tcPr>
          <w:p w14:paraId="77E4661F">
            <w:pPr>
              <w:pStyle w:val="25"/>
              <w:spacing w:before="140" w:line="219" w:lineRule="auto"/>
              <w:ind w:left="361"/>
            </w:pPr>
            <w:r>
              <w:rPr>
                <w:spacing w:val="-2"/>
              </w:rPr>
              <w:t>版本日期</w:t>
            </w:r>
          </w:p>
        </w:tc>
        <w:tc>
          <w:tcPr>
            <w:tcW w:w="2123" w:type="dxa"/>
          </w:tcPr>
          <w:p w14:paraId="0A3D14CD">
            <w:pPr>
              <w:pStyle w:val="25"/>
              <w:spacing w:before="140" w:line="219" w:lineRule="auto"/>
              <w:ind w:left="646"/>
            </w:pPr>
            <w:r>
              <w:rPr>
                <w:spacing w:val="-2"/>
              </w:rPr>
              <w:t>版本说明</w:t>
            </w:r>
          </w:p>
        </w:tc>
        <w:tc>
          <w:tcPr>
            <w:tcW w:w="1699" w:type="dxa"/>
          </w:tcPr>
          <w:p w14:paraId="58CA97AE">
            <w:pPr>
              <w:pStyle w:val="25"/>
              <w:spacing w:before="140" w:line="220" w:lineRule="auto"/>
              <w:ind w:left="594"/>
            </w:pPr>
            <w:r>
              <w:rPr>
                <w:spacing w:val="-5"/>
              </w:rPr>
              <w:t>作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者</w:t>
            </w:r>
          </w:p>
        </w:tc>
        <w:tc>
          <w:tcPr>
            <w:tcW w:w="1562" w:type="dxa"/>
          </w:tcPr>
          <w:p w14:paraId="2978DFB4">
            <w:pPr>
              <w:pStyle w:val="25"/>
              <w:spacing w:before="140" w:line="220" w:lineRule="auto"/>
              <w:ind w:left="587"/>
            </w:pPr>
            <w:r>
              <w:rPr>
                <w:spacing w:val="-5"/>
              </w:rPr>
              <w:t>审核</w:t>
            </w:r>
          </w:p>
        </w:tc>
      </w:tr>
      <w:tr w14:paraId="742909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5392CADC">
            <w:pPr>
              <w:pStyle w:val="25"/>
              <w:spacing w:before="90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8" w:type="dxa"/>
          </w:tcPr>
          <w:p w14:paraId="3ACE5B15">
            <w:pPr>
              <w:pStyle w:val="25"/>
              <w:spacing w:before="89"/>
              <w:ind w:left="362"/>
              <w:rPr>
                <w:lang w:eastAsia="zh-CN"/>
              </w:rPr>
            </w:pPr>
            <w:r>
              <w:rPr>
                <w:spacing w:val="-2"/>
              </w:rPr>
              <w:t>202</w:t>
            </w:r>
            <w:r>
              <w:rPr>
                <w:rFonts w:hint="eastAsia"/>
                <w:spacing w:val="-2"/>
                <w:lang w:val="en-US" w:eastAsia="zh-CN"/>
              </w:rPr>
              <w:t>6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4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7</w:t>
            </w:r>
          </w:p>
        </w:tc>
        <w:tc>
          <w:tcPr>
            <w:tcW w:w="2123" w:type="dxa"/>
          </w:tcPr>
          <w:p w14:paraId="124F10E7">
            <w:pPr>
              <w:pStyle w:val="25"/>
              <w:spacing w:before="60" w:line="219" w:lineRule="auto"/>
              <w:ind w:left="648"/>
            </w:pPr>
            <w:r>
              <w:rPr>
                <w:spacing w:val="-3"/>
              </w:rPr>
              <w:t>发布版本</w:t>
            </w:r>
          </w:p>
        </w:tc>
        <w:tc>
          <w:tcPr>
            <w:tcW w:w="1699" w:type="dxa"/>
          </w:tcPr>
          <w:p w14:paraId="0C15EE28">
            <w:pPr>
              <w:pStyle w:val="25"/>
              <w:spacing w:before="60" w:line="22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郑云</w:t>
            </w:r>
          </w:p>
        </w:tc>
        <w:tc>
          <w:tcPr>
            <w:tcW w:w="1562" w:type="dxa"/>
          </w:tcPr>
          <w:p w14:paraId="3F26A56F">
            <w:pPr>
              <w:pStyle w:val="25"/>
              <w:spacing w:before="74" w:line="220" w:lineRule="auto"/>
              <w:ind w:left="476"/>
            </w:pPr>
            <w:r>
              <w:rPr>
                <w:spacing w:val="-3"/>
              </w:rPr>
              <w:t>史晓玲</w:t>
            </w:r>
          </w:p>
        </w:tc>
      </w:tr>
      <w:tr w14:paraId="2BF13A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695E86EC"/>
        </w:tc>
        <w:tc>
          <w:tcPr>
            <w:tcW w:w="1558" w:type="dxa"/>
          </w:tcPr>
          <w:p w14:paraId="59F60636"/>
        </w:tc>
        <w:tc>
          <w:tcPr>
            <w:tcW w:w="2123" w:type="dxa"/>
          </w:tcPr>
          <w:p w14:paraId="5B85F52B"/>
        </w:tc>
        <w:tc>
          <w:tcPr>
            <w:tcW w:w="1699" w:type="dxa"/>
          </w:tcPr>
          <w:p w14:paraId="32E7F545"/>
        </w:tc>
        <w:tc>
          <w:tcPr>
            <w:tcW w:w="1562" w:type="dxa"/>
          </w:tcPr>
          <w:p w14:paraId="22CE6C38"/>
        </w:tc>
      </w:tr>
      <w:tr w14:paraId="0E4FCF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704" w:type="dxa"/>
          </w:tcPr>
          <w:p w14:paraId="74E74019"/>
        </w:tc>
        <w:tc>
          <w:tcPr>
            <w:tcW w:w="1558" w:type="dxa"/>
          </w:tcPr>
          <w:p w14:paraId="323F6A79"/>
        </w:tc>
        <w:tc>
          <w:tcPr>
            <w:tcW w:w="2123" w:type="dxa"/>
          </w:tcPr>
          <w:p w14:paraId="5707D680"/>
        </w:tc>
        <w:tc>
          <w:tcPr>
            <w:tcW w:w="1699" w:type="dxa"/>
          </w:tcPr>
          <w:p w14:paraId="10A734D2"/>
        </w:tc>
        <w:tc>
          <w:tcPr>
            <w:tcW w:w="1562" w:type="dxa"/>
          </w:tcPr>
          <w:p w14:paraId="1D071761"/>
        </w:tc>
      </w:tr>
      <w:tr w14:paraId="599D17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43467BE3"/>
        </w:tc>
        <w:tc>
          <w:tcPr>
            <w:tcW w:w="1558" w:type="dxa"/>
          </w:tcPr>
          <w:p w14:paraId="217DED5B"/>
        </w:tc>
        <w:tc>
          <w:tcPr>
            <w:tcW w:w="2123" w:type="dxa"/>
          </w:tcPr>
          <w:p w14:paraId="78B99549"/>
        </w:tc>
        <w:tc>
          <w:tcPr>
            <w:tcW w:w="1699" w:type="dxa"/>
          </w:tcPr>
          <w:p w14:paraId="4B00BE15"/>
        </w:tc>
        <w:tc>
          <w:tcPr>
            <w:tcW w:w="1562" w:type="dxa"/>
          </w:tcPr>
          <w:p w14:paraId="259CDC67"/>
        </w:tc>
      </w:tr>
    </w:tbl>
    <w:p w14:paraId="172CC02B">
      <w:r>
        <w:br w:type="page"/>
      </w:r>
    </w:p>
    <w:tbl>
      <w:tblPr>
        <w:tblStyle w:val="24"/>
        <w:tblW w:w="9109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68"/>
        <w:gridCol w:w="996"/>
        <w:gridCol w:w="1444"/>
        <w:gridCol w:w="3320"/>
        <w:gridCol w:w="463"/>
        <w:gridCol w:w="681"/>
        <w:gridCol w:w="684"/>
        <w:gridCol w:w="298"/>
        <w:gridCol w:w="298"/>
        <w:gridCol w:w="457"/>
      </w:tblGrid>
      <w:tr w14:paraId="061B5FAC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464" w:type="dxa"/>
            <w:gridSpan w:val="2"/>
            <w:vMerge w:val="restart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06C614">
            <w:pPr>
              <w:pStyle w:val="25"/>
              <w:snapToGrid w:val="0"/>
              <w:spacing w:before="134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pacing w:val="-4"/>
                <w:sz w:val="15"/>
                <w:szCs w:val="15"/>
              </w:rPr>
            </w:pPr>
            <w:r>
              <w:rPr>
                <w:rFonts w:hint="eastAsia" w:ascii="宋体" w:eastAsia="宋体"/>
                <w:b/>
                <w:bCs/>
                <w:spacing w:val="-4"/>
                <w:sz w:val="15"/>
                <w:szCs w:val="15"/>
              </w:rPr>
              <w:t>名称</w:t>
            </w:r>
          </w:p>
        </w:tc>
        <w:tc>
          <w:tcPr>
            <w:tcW w:w="0" w:type="auto"/>
            <w:vMerge w:val="restar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3C16DC">
            <w:pPr>
              <w:pStyle w:val="25"/>
              <w:snapToGrid w:val="0"/>
              <w:spacing w:before="134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pacing w:val="-4"/>
                <w:sz w:val="15"/>
                <w:szCs w:val="15"/>
              </w:rPr>
            </w:pPr>
            <w:r>
              <w:rPr>
                <w:rFonts w:hint="eastAsia" w:ascii="宋体" w:eastAsia="宋体"/>
                <w:b/>
                <w:bCs/>
                <w:spacing w:val="-4"/>
                <w:sz w:val="15"/>
                <w:szCs w:val="15"/>
              </w:rPr>
              <w:t>KPI</w:t>
            </w:r>
          </w:p>
        </w:tc>
        <w:tc>
          <w:tcPr>
            <w:tcW w:w="3320" w:type="dxa"/>
            <w:vMerge w:val="restar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2600DD">
            <w:pPr>
              <w:pStyle w:val="25"/>
              <w:snapToGrid w:val="0"/>
              <w:spacing w:before="134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pacing w:val="-4"/>
                <w:sz w:val="15"/>
                <w:szCs w:val="15"/>
              </w:rPr>
            </w:pPr>
            <w:r>
              <w:rPr>
                <w:rFonts w:hint="eastAsia" w:ascii="宋体" w:eastAsia="宋体"/>
                <w:b/>
                <w:bCs/>
                <w:spacing w:val="-4"/>
                <w:sz w:val="15"/>
                <w:szCs w:val="15"/>
              </w:rPr>
              <w:t>计算公式/方法</w:t>
            </w:r>
          </w:p>
        </w:tc>
        <w:tc>
          <w:tcPr>
            <w:tcW w:w="463" w:type="dxa"/>
            <w:vMerge w:val="restar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3D087E">
            <w:pPr>
              <w:pStyle w:val="25"/>
              <w:snapToGrid w:val="0"/>
              <w:spacing w:before="134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pacing w:val="-4"/>
                <w:sz w:val="15"/>
                <w:szCs w:val="15"/>
              </w:rPr>
            </w:pPr>
            <w:r>
              <w:rPr>
                <w:rFonts w:hint="eastAsia" w:ascii="宋体" w:eastAsia="宋体"/>
                <w:b/>
                <w:bCs/>
                <w:spacing w:val="-4"/>
                <w:sz w:val="15"/>
                <w:szCs w:val="15"/>
              </w:rPr>
              <w:t>频度</w:t>
            </w:r>
          </w:p>
        </w:tc>
        <w:tc>
          <w:tcPr>
            <w:tcW w:w="0" w:type="auto"/>
            <w:vMerge w:val="restar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9D5B9E">
            <w:pPr>
              <w:pStyle w:val="25"/>
              <w:snapToGrid w:val="0"/>
              <w:spacing w:before="134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pacing w:val="-4"/>
                <w:sz w:val="15"/>
                <w:szCs w:val="15"/>
              </w:rPr>
            </w:pPr>
            <w:r>
              <w:rPr>
                <w:rFonts w:hint="eastAsia" w:ascii="宋体" w:eastAsia="宋体"/>
                <w:b/>
                <w:bCs/>
                <w:spacing w:val="-4"/>
                <w:sz w:val="15"/>
                <w:szCs w:val="15"/>
              </w:rPr>
              <w:t>责任部门</w:t>
            </w:r>
          </w:p>
        </w:tc>
        <w:tc>
          <w:tcPr>
            <w:tcW w:w="684" w:type="dxa"/>
            <w:vMerge w:val="restar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FB7F06">
            <w:pPr>
              <w:pStyle w:val="25"/>
              <w:snapToGrid w:val="0"/>
              <w:spacing w:before="134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pacing w:val="-4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b/>
                <w:bCs/>
                <w:spacing w:val="-4"/>
                <w:sz w:val="15"/>
                <w:szCs w:val="15"/>
                <w:lang w:eastAsia="zh-CN"/>
              </w:rPr>
              <w:t>目标值</w:t>
            </w:r>
          </w:p>
        </w:tc>
        <w:tc>
          <w:tcPr>
            <w:tcW w:w="1053" w:type="dxa"/>
            <w:gridSpan w:val="3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4A5DF2">
            <w:pPr>
              <w:pStyle w:val="25"/>
              <w:snapToGrid w:val="0"/>
              <w:spacing w:before="134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bCs/>
                <w:spacing w:val="-4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eastAsia="宋体"/>
                <w:b/>
                <w:bCs/>
                <w:spacing w:val="-4"/>
                <w:sz w:val="15"/>
                <w:szCs w:val="15"/>
                <w:lang w:val="en-US" w:eastAsia="zh-CN"/>
              </w:rPr>
              <w:t>2026年</w:t>
            </w:r>
          </w:p>
        </w:tc>
      </w:tr>
      <w:tr w14:paraId="697D5F8C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464" w:type="dxa"/>
            <w:gridSpan w:val="2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76A767">
            <w:pPr>
              <w:pStyle w:val="25"/>
              <w:snapToGrid w:val="0"/>
              <w:spacing w:before="134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15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627F84">
            <w:pPr>
              <w:pStyle w:val="25"/>
              <w:snapToGrid w:val="0"/>
              <w:spacing w:before="134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15"/>
              </w:rPr>
            </w:pPr>
          </w:p>
        </w:tc>
        <w:tc>
          <w:tcPr>
            <w:tcW w:w="3320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25E6D7">
            <w:pPr>
              <w:pStyle w:val="25"/>
              <w:snapToGrid w:val="0"/>
              <w:spacing w:before="134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15"/>
              </w:rPr>
            </w:pPr>
          </w:p>
        </w:tc>
        <w:tc>
          <w:tcPr>
            <w:tcW w:w="463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370968">
            <w:pPr>
              <w:pStyle w:val="25"/>
              <w:snapToGrid w:val="0"/>
              <w:spacing w:before="134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15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161555">
            <w:pPr>
              <w:pStyle w:val="25"/>
              <w:snapToGrid w:val="0"/>
              <w:spacing w:before="134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15"/>
              </w:rPr>
            </w:pPr>
          </w:p>
        </w:tc>
        <w:tc>
          <w:tcPr>
            <w:tcW w:w="684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23DE01">
            <w:pPr>
              <w:pStyle w:val="25"/>
              <w:snapToGrid w:val="0"/>
              <w:spacing w:before="134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15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D4E630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b/>
                <w:spacing w:val="-3"/>
                <w:sz w:val="15"/>
                <w:szCs w:val="15"/>
                <w:lang w:eastAsia="zh-CN"/>
              </w:rPr>
              <w:t>1月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55752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b/>
                <w:spacing w:val="-3"/>
                <w:sz w:val="15"/>
                <w:szCs w:val="15"/>
                <w:lang w:eastAsia="zh-CN"/>
              </w:rPr>
              <w:t>2月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5ED34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b/>
                <w:spacing w:val="-3"/>
                <w:sz w:val="15"/>
                <w:szCs w:val="15"/>
                <w:lang w:eastAsia="zh-CN"/>
              </w:rPr>
              <w:t>3月</w:t>
            </w:r>
          </w:p>
        </w:tc>
      </w:tr>
      <w:tr w14:paraId="04FBE6A7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64" w:type="dxa"/>
            <w:gridSpan w:val="2"/>
            <w:vMerge w:val="restar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202B8E">
            <w:pPr>
              <w:pStyle w:val="25"/>
              <w:snapToGrid w:val="0"/>
              <w:spacing w:before="5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人员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CAF9A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人员储备完成率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F6C93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(实际储备人员的数量/计划储备人</w:t>
            </w: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员的数量)*100%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4BF08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400E6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综合部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9F8963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100%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99468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91FBF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F7869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3854A9DA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64" w:type="dxa"/>
            <w:gridSpan w:val="2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95A56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89326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培训课程达成率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146A9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（已培训次数/计划培训总次数）*100%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F081E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B5E4C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综合部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0C3B05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100%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C7B9C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55D87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F552D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633E26C4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64" w:type="dxa"/>
            <w:gridSpan w:val="2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3D79E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256B8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人员招聘到岗率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F2AD3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实际到岗人数/应到岗人数*100%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AB05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6C3C8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综合部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06F635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</w:t>
            </w: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9</w:t>
            </w: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4C86F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E175A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74F0B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5381C6CA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64" w:type="dxa"/>
            <w:gridSpan w:val="2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8C2E2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  <w:lang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B3E7F0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月度考核合格率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3B2E3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考核合格人数/考核总人数*100%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81D44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月度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A02AA0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综合部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8DF3CC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</w:t>
            </w: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95</w:t>
            </w: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F2504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98%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BC8BA0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98%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82A6E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9</w:t>
            </w:r>
            <w:r>
              <w:rPr>
                <w:rFonts w:hint="eastAsia" w:ascii="宋体" w:eastAsia="宋体"/>
                <w:spacing w:val="-3"/>
                <w:sz w:val="15"/>
                <w:szCs w:val="15"/>
                <w:lang w:val="en-US" w:eastAsia="zh-CN"/>
              </w:rPr>
              <w:t>6</w:t>
            </w: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%</w:t>
            </w:r>
          </w:p>
        </w:tc>
      </w:tr>
      <w:tr w14:paraId="74029AA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64" w:type="dxa"/>
            <w:gridSpan w:val="2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55BC4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  <w:lang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1FAD2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技能评价覆盖率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6CA98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实际参加技能评价人数/应参加技能评价人数*100%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06318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年度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00858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综合部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1BF520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</w:t>
            </w: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95</w:t>
            </w: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E1AD5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E5F58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36963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</w:tr>
      <w:tr w14:paraId="029862DB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64" w:type="dxa"/>
            <w:gridSpan w:val="2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30193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  <w:lang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47E99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1"/>
                <w:sz w:val="15"/>
                <w:szCs w:val="18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季度备份达成率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9169E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1"/>
                <w:sz w:val="15"/>
                <w:szCs w:val="18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实际备份成功人数/计划备份人数*100%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EE235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BD12E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综合部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70DD3D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</w:t>
            </w: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9</w:t>
            </w: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37241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DEC6D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A16CF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5BAF1A9A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64" w:type="dxa"/>
            <w:gridSpan w:val="2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DB1C8A">
            <w:pPr>
              <w:pStyle w:val="25"/>
              <w:snapToGrid w:val="0"/>
              <w:spacing w:before="233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技术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88A61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技术研发按时完成率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836250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（按时完成的里程碑/总里程碑数）*100%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BC34A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年度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38131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研发部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B79530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≥80%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88661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4089E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E46BC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</w:tr>
      <w:tr w14:paraId="7A36479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restar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AD55C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资源</w:t>
            </w:r>
          </w:p>
        </w:tc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5AF60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  <w:t>工具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8DD86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运维服务工具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20077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工具自评估次数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FCDAD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年度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03F66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运维部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F183C3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≥1次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8F5E6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96A8C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66432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</w:tr>
      <w:tr w14:paraId="2E8E90EB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FEDD1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996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52782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  <w:t>备件库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39DC4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库存备件数据准确率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CA674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（备件信息准确的数量/备件总数）*100%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6EE38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8FACF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备件库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A348C1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≥99%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C7E68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67D9D3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9C5286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99%</w:t>
            </w:r>
          </w:p>
        </w:tc>
      </w:tr>
      <w:tr w14:paraId="051AEA39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C0CFA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996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9EEA4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74C55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备件可用率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27696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（领用备件完好数量/领用备件总数）*100%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B806B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39E52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备件库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E5B7D0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≥95%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D38E3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F46F4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13A8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96%</w:t>
            </w:r>
          </w:p>
        </w:tc>
      </w:tr>
      <w:tr w14:paraId="74AD6E4C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CD57E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DDB3B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  <w:t>服务知识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06FA6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新增知识条目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5FA36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统计知识库中新增知识条目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85E2F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79070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DE3347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≥40 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F45BC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7F091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9E7A5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val="en-US" w:eastAsia="zh-CN"/>
              </w:rPr>
              <w:t>42</w:t>
            </w:r>
          </w:p>
        </w:tc>
      </w:tr>
      <w:tr w14:paraId="5C84D6E1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AF07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531F2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  <w:t>服务台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4AE37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服务台录入事件的完整性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58C38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1-（不完整事件数/总事件数）*100%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8FCD9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7A7630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服务台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D9E5E7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≥95%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8E936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DC1D4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AEAC4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4BFB406A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0ED3E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B619C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  <w:t>最终软件库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6689E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最终软件库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BF541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版本正确软件数/软件总数*100%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06540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61E7E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运维部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795542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  <w:lang w:val="zh-CN" w:eastAsia="zh-CN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≥9</w:t>
            </w: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5</w:t>
            </w: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9A409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F07E2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7B07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auto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color w:val="auto"/>
                <w:spacing w:val="-3"/>
                <w:sz w:val="15"/>
                <w:szCs w:val="15"/>
                <w:lang w:val="en-US" w:eastAsia="zh-CN"/>
              </w:rPr>
              <w:t>100</w:t>
            </w:r>
            <w:r>
              <w:rPr>
                <w:rFonts w:hint="eastAsia" w:ascii="宋体" w:eastAsia="宋体"/>
                <w:color w:val="auto"/>
                <w:spacing w:val="-3"/>
                <w:sz w:val="15"/>
                <w:szCs w:val="15"/>
                <w:lang w:eastAsia="zh-CN"/>
              </w:rPr>
              <w:t>%</w:t>
            </w:r>
          </w:p>
        </w:tc>
      </w:tr>
      <w:tr w14:paraId="31A49F13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4B8F9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FDC65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  <w:t>服务数据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36684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服务数据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520C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对服务数据分析利用次数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730AA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C8BBE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运维部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6CD6A7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≥1次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51274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2F7A4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8034D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2次</w:t>
            </w:r>
          </w:p>
        </w:tc>
      </w:tr>
      <w:tr w14:paraId="3DCDC507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restar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ED9040">
            <w:pPr>
              <w:pStyle w:val="25"/>
              <w:snapToGrid w:val="0"/>
              <w:spacing w:before="5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过程</w:t>
            </w:r>
          </w:p>
        </w:tc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9186F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服务级别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6731C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SLA达成率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81A15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（满足服务级别事件数/事件总数）*100%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9D70C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C2211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A19863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≥9</w:t>
            </w: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0</w:t>
            </w: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C128A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6402F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FA404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7AC3FAD4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6E279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6A860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服务报告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6DAF3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服务报告交付及时率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84CAC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服务报告按时提交的数量/服务报告总数量</w:t>
            </w: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*100%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9DD89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月度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8FFCB0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0BD4CB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≥90%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BC03D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4F252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F5B65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22EDA7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02698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996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D748B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事件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DC060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事件解决率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52558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成功解决事件数/已关闭事件总数</w:t>
            </w: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*100%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736B0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月度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B7635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D05AA6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≥9</w:t>
            </w: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5</w:t>
            </w: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56143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94476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F713C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0E83F691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D7CC9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996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C97AE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60FA3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事件按时解决率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5E259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（按照事件等级规定时间内解决的事件数/已关闭事件总数）*100%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FE963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月度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5A054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E56C08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≥9</w:t>
            </w: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5</w:t>
            </w: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17F9B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0CB4B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47AEA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7AF9DF94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2842C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996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E424F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26EDD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事件回访的及时率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E8E7A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按时回访的事件数量/已回访的事件总数</w:t>
            </w: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*100%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E1919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7CA09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D7D145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≥95%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DEECE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41187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0957A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6F89B6C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6E27B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2223D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问题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B0E18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问题解决率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29194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（成功解决的问题数量/问题总数）*100%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664B00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062B2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9BD026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≥85%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188DA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C6008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4236A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3C7AB5D1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6D26FD">
            <w:pPr>
              <w:pStyle w:val="25"/>
              <w:snapToGrid w:val="0"/>
              <w:spacing w:before="5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szCs w:val="15"/>
              </w:rPr>
            </w:pPr>
          </w:p>
        </w:tc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86315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配置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E2152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配置准确率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EDBDF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（配置准确数量/配置总数）*100%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CB22E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9EB02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85EA7F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≥95%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D5A9C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45604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E1027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147E7693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AA663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F373A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变更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EFF31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变更成功率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2D3B6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1-(回退变更/变更总数)*100%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EF0D8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D5A9B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04D64C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≥98%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C6B84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8181A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A4476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1FF7BD7E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7EDDD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2539C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发布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251C5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发布成功率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78F29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(发布成功的数量/发布总数)*100%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E2E6E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D8F9E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C0CAC2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≥98%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290FE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7CF48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6E0FC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15793F29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2C42F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44E38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信息</w:t>
            </w:r>
          </w:p>
          <w:p w14:paraId="38BAF07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安全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22B88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信息安全事件数量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46DF5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我方人员造成信息安全事件的次数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01B3A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年度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C3438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759FEB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≤1</w:t>
            </w: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3B05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598D4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65BF6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</w:tr>
      <w:tr w14:paraId="050E93A7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EEEE9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45999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容量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F7220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容量事件次数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D5B2D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由于容量原因发生的事件数量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DA163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E054B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D471C1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≤2次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B7590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9B6E5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8E776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0次</w:t>
            </w:r>
          </w:p>
        </w:tc>
      </w:tr>
      <w:tr w14:paraId="57103528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B825A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784F3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过程框架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F9DFA0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过程框架评价次数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EB757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过程框架评价次数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6562E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半年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0A5DD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21F496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</w:t>
            </w: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1次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080D2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8E105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F0F04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</w:tr>
      <w:tr w14:paraId="094F5994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3EB4B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996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D9D32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服务可用性和连续性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CBA41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服务可用性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A82DE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可用时间/整体运行时间*100%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10AD00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661F5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20D52F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≥99%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49CF5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45B75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C127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0C9036A1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09F4A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996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581096">
            <w:pPr>
              <w:pStyle w:val="25"/>
              <w:snapToGrid w:val="0"/>
              <w:spacing w:before="111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07DFE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服务连续性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8525B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由于突发事件导致故障的次数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DFA0D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7E2F7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BFA314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≤2次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06EF4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DB7F2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D38ED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0次</w:t>
            </w:r>
          </w:p>
        </w:tc>
      </w:tr>
      <w:tr w14:paraId="6A2213CC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64" w:type="dxa"/>
            <w:gridSpan w:val="2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7BE63A">
            <w:pPr>
              <w:pStyle w:val="25"/>
              <w:snapToGrid w:val="0"/>
              <w:spacing w:before="236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交付管理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85B6B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交付文档合规性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60020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（符合规范的文档数量/归档文件总数量）*100%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66547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5AA6C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4434E3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≥95%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473B8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8C7DE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0429D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1C474E55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64" w:type="dxa"/>
            <w:gridSpan w:val="2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DFC1F1">
            <w:pPr>
              <w:pStyle w:val="25"/>
              <w:snapToGrid w:val="0"/>
              <w:spacing w:before="236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应急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705E6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应急</w:t>
            </w: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演练</w:t>
            </w: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次数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2CD1B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应急演练次数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3CC9C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半年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2F553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DC2AAD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≥1 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B1BDB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0B3B2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E6EB8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</w:tr>
      <w:tr w14:paraId="5265AB3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restar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6B69DC">
            <w:pPr>
              <w:pStyle w:val="25"/>
              <w:snapToGrid w:val="0"/>
              <w:spacing w:before="58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质量</w:t>
            </w:r>
          </w:p>
        </w:tc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FAF7F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  <w:t>客户满意度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1D6E3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客户满意度平均分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6AEC8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满意度调查表总得分/收回的调查问卷总份数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0F643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年度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DBB5C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质量部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E23FCB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≥9</w:t>
            </w: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5</w:t>
            </w: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032A9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743F4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19E61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</w:tr>
      <w:tr w14:paraId="7F5CB273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9FE23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968A89">
            <w:pPr>
              <w:pStyle w:val="25"/>
              <w:snapToGrid w:val="0"/>
              <w:spacing w:before="5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z w:val="15"/>
                <w:szCs w:val="15"/>
                <w:lang w:eastAsia="zh-CN"/>
              </w:rPr>
              <w:t>内部评审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B5434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次数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55AE3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数量:内部评审次数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55A82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年度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52C30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质量部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A42CC2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≥1 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AD7A9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AE4F60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43592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</w:tr>
      <w:tr w14:paraId="4A578C31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5A3DC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CF6510">
            <w:pPr>
              <w:pStyle w:val="25"/>
              <w:snapToGrid w:val="0"/>
              <w:spacing w:before="5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z w:val="15"/>
                <w:szCs w:val="15"/>
                <w:lang w:eastAsia="zh-CN"/>
              </w:rPr>
              <w:t>管理审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1EB03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次数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71C2E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数量:管理评审次数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34E43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年度</w:t>
            </w:r>
          </w:p>
        </w:tc>
        <w:tc>
          <w:tcPr>
            <w:tcW w:w="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2C46F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质量部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D16A34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≥1 次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14DBE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6E072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C352B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</w:tr>
      <w:tr w14:paraId="1B974DA3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6" w:hRule="atLeast"/>
          <w:jc w:val="center"/>
        </w:trPr>
        <w:tc>
          <w:tcPr>
            <w:tcW w:w="9109" w:type="dxa"/>
            <w:gridSpan w:val="10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86D1A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val="en-US" w:eastAsia="zh-CN"/>
              </w:rPr>
              <w:t>2026年第一季度的KPI指标全部合格</w:t>
            </w:r>
          </w:p>
        </w:tc>
      </w:tr>
    </w:tbl>
    <w:p w14:paraId="0C7EC5E9">
      <w:pPr>
        <w:spacing w:before="2" w:line="377" w:lineRule="auto"/>
        <w:ind w:left="38" w:right="224" w:firstLine="487"/>
        <w:jc w:val="both"/>
        <w:rPr>
          <w:rFonts w:ascii="宋体" w:hAnsi="宋体" w:cs="宋体"/>
          <w:sz w:val="24"/>
          <w:szCs w:val="24"/>
        </w:rPr>
      </w:pPr>
    </w:p>
    <w:sectPr>
      <w:footerReference r:id="rId5" w:type="default"/>
      <w:pgSz w:w="11906" w:h="16839"/>
      <w:pgMar w:top="1039" w:right="1245" w:bottom="1465" w:left="1768" w:header="0" w:footer="123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76C290">
    <w:pPr>
      <w:pStyle w:val="12"/>
      <w:spacing w:before="64" w:line="183" w:lineRule="auto"/>
      <w:ind w:left="4365"/>
      <w:rPr>
        <w:sz w:val="18"/>
        <w:szCs w:val="18"/>
      </w:rPr>
    </w:pPr>
    <w:r>
      <w:pict>
        <v:shape id="_x0000_s4097" o:spid="_x0000_s4097" style="position:absolute;left:0pt;margin-left:88.4pt;margin-top:768.6pt;height:0.25pt;width:444.65pt;mso-position-horizontal-relative:page;mso-position-vertical-relative:page;z-index:251659264;mso-width-relative:page;mso-height-relative:page;" filled="f" coordsize="8892,5" o:allowincell="f" path="m0,2l8892,2e">
          <v:fill on="f" focussize="0,0"/>
          <v:stroke joinstyle="miter"/>
          <v:imagedata o:title=""/>
          <o:lock v:ext="edit"/>
        </v:shape>
      </w:pict>
    </w:r>
    <w:r>
      <w:rPr>
        <w:spacing w:val="-5"/>
        <w:sz w:val="18"/>
        <w:szCs w:val="18"/>
      </w:rPr>
      <w:t>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NotTrackMoves/>
  <w:documentProtection w:enforcement="0"/>
  <w:defaultTabStop w:val="720"/>
  <w:noPunctuationKerning w:val="1"/>
  <w:characterSpacingControl w:val="doNotCompress"/>
  <w:hdrShapeDefaults>
    <o:shapelayout v:ext="edit">
      <o:idmap v:ext="edit" data="1,4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683359"/>
    <w:rsid w:val="000325AC"/>
    <w:rsid w:val="0010523F"/>
    <w:rsid w:val="0036632A"/>
    <w:rsid w:val="00396155"/>
    <w:rsid w:val="00411618"/>
    <w:rsid w:val="005F501A"/>
    <w:rsid w:val="00683359"/>
    <w:rsid w:val="00840D31"/>
    <w:rsid w:val="009161E2"/>
    <w:rsid w:val="00C23316"/>
    <w:rsid w:val="00D31338"/>
    <w:rsid w:val="00E32B65"/>
    <w:rsid w:val="00F73139"/>
    <w:rsid w:val="020411DA"/>
    <w:rsid w:val="02CD3CC1"/>
    <w:rsid w:val="087D0DE8"/>
    <w:rsid w:val="13667C9C"/>
    <w:rsid w:val="14E20B8D"/>
    <w:rsid w:val="16C5672B"/>
    <w:rsid w:val="1A045DC3"/>
    <w:rsid w:val="1A1C658C"/>
    <w:rsid w:val="1BF105C9"/>
    <w:rsid w:val="1F2B75D7"/>
    <w:rsid w:val="23384D2F"/>
    <w:rsid w:val="25FA62CC"/>
    <w:rsid w:val="26345497"/>
    <w:rsid w:val="27985D9D"/>
    <w:rsid w:val="2B373B1E"/>
    <w:rsid w:val="30633572"/>
    <w:rsid w:val="30727709"/>
    <w:rsid w:val="35E623C9"/>
    <w:rsid w:val="3CAA05F4"/>
    <w:rsid w:val="3D766728"/>
    <w:rsid w:val="3E522CF1"/>
    <w:rsid w:val="40EF2A79"/>
    <w:rsid w:val="47DB5B06"/>
    <w:rsid w:val="4AC50A48"/>
    <w:rsid w:val="4D07739D"/>
    <w:rsid w:val="5C7602FB"/>
    <w:rsid w:val="5E655CD1"/>
    <w:rsid w:val="5EED0A34"/>
    <w:rsid w:val="628726BA"/>
    <w:rsid w:val="63626C83"/>
    <w:rsid w:val="63814FCC"/>
    <w:rsid w:val="673152EA"/>
    <w:rsid w:val="6A8B2B69"/>
    <w:rsid w:val="6B8A079D"/>
    <w:rsid w:val="6E350331"/>
    <w:rsid w:val="6F886897"/>
    <w:rsid w:val="708A48C4"/>
    <w:rsid w:val="70A703CB"/>
    <w:rsid w:val="73EB6821"/>
    <w:rsid w:val="75151DA7"/>
    <w:rsid w:val="75EB2383"/>
    <w:rsid w:val="764C17F9"/>
    <w:rsid w:val="7A48677B"/>
    <w:rsid w:val="7B8E4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6">
    <w:name w:val="Table Paragraph"/>
    <w:basedOn w:val="1"/>
    <w:qFormat/>
    <w:uiPriority w:val="1"/>
    <w:pPr>
      <w:widowControl w:val="0"/>
    </w:pPr>
    <w:rPr>
      <w:rFonts w:ascii="宋体" w:hAnsi="宋体" w:cs="宋体"/>
      <w:sz w:val="22"/>
      <w:szCs w:val="22"/>
      <w:lang w:val="zh-CN" w:bidi="zh-CN"/>
    </w:rPr>
  </w:style>
  <w:style w:type="paragraph" w:customStyle="1" w:styleId="27">
    <w:name w:val="柴_公司名"/>
    <w:basedOn w:val="19"/>
    <w:qFormat/>
    <w:uiPriority w:val="0"/>
    <w:pPr>
      <w:spacing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8">
    <w:name w:val="柴_文档名"/>
    <w:basedOn w:val="19"/>
    <w:qFormat/>
    <w:uiPriority w:val="0"/>
    <w:pPr>
      <w:spacing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柴_标题1"/>
    <w:basedOn w:val="2"/>
    <w:next w:val="31"/>
    <w:link w:val="40"/>
    <w:qFormat/>
    <w:uiPriority w:val="0"/>
    <w:pPr>
      <w:spacing w:before="100" w:after="90" w:line="360" w:lineRule="auto"/>
    </w:pPr>
    <w:rPr>
      <w:sz w:val="32"/>
    </w:rPr>
  </w:style>
  <w:style w:type="paragraph" w:customStyle="1" w:styleId="31">
    <w:name w:val="柴_正文"/>
    <w:basedOn w:val="12"/>
    <w:link w:val="43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2">
    <w:name w:val="柴_标题2"/>
    <w:basedOn w:val="3"/>
    <w:next w:val="31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1">
    <w:name w:val="柴_正文_无缩进"/>
    <w:basedOn w:val="1"/>
    <w:qFormat/>
    <w:uiPriority w:val="0"/>
    <w:rPr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contractReview xmlns="http://schemas.wps.cn/vas-ai-hub/contract-review">
  <reviewItems>
    <reviewItem>
      <errorID>c5fb279e-242d-4886-a1db-71119ac2088a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63186B3C</paraID>
      <start>14</start>
      <end>15</end>
      <status>modified</status>
      <modifiedWord>（</modifiedWord>
      <trackRevisions>false</trackRevisions>
    </reviewItem>
    <reviewItem>
      <errorID>7f54444d-9bbf-4f74-abd0-3442ae262bd9</errorID>
      <errorWord>截止2025</errorWord>
      <group>L1_Word</group>
      <groupName>字词问题</groupName>
      <ability>L2_Typo</ability>
      <abilityName>字词错误</abilityName>
      <candidateList>
        <item>截至2025</item>
      </candidateList>
      <explain/>
      <paraID>63186B3C</paraID>
      <start>15</start>
      <end>21</end>
      <status>modified</status>
      <modifiedWord>截至2025</modifiedWord>
      <trackRevisions>false</trackRevisions>
    </reviewItem>
    <reviewItem>
      <errorID>54229931-0172-4e64-9da5-5e0786b92844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63186B3C</paraID>
      <start>25</start>
      <end>26</end>
      <status>modified</status>
      <modifiedWord>）</modifiedWord>
      <trackRevisions>false</trackRevisions>
    </reviewItem>
    <reviewItem>
      <errorID>d74522bc-ce93-4d71-bb3a-ceb6384176f7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27292392</paraID>
      <start>0</start>
      <end>1</end>
      <status>ignored</status>
      <modifiedWord/>
      <trackRevisions>false</trackRevisions>
    </reviewItem>
    <reviewItem>
      <errorID>22a27c22-8a2d-446d-8835-2403e2592dbc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27292392</paraID>
      <start>20</start>
      <end>21</end>
      <status>unmodified</status>
      <modifiedWord/>
      <trackRevisions>false</trackRevisions>
    </reviewItem>
    <reviewItem>
      <errorID>9c77948a-c28c-44b9-a3dd-08ade745f40e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6408BC57</paraID>
      <start>2</start>
      <end>3</end>
      <status>unmodified</status>
      <modifiedWord/>
      <trackRevisions>false</trackRevisions>
    </reviewItem>
    <reviewItem>
      <errorID>32693135-7a4b-46d5-82c1-7445c245eb59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6408BC57</paraID>
      <start>12</start>
      <end>13</end>
      <status>unmodified</status>
      <modifiedWord/>
      <trackRevisions>false</trackRevisions>
    </reviewItem>
    <reviewItem>
      <errorID>998040e0-d1eb-4366-9252-cf87bf9eee6c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72774D61</paraID>
      <start>0</start>
      <end>1</end>
      <status>unmodified</status>
      <modifiedWord/>
      <trackRevisions>false</trackRevisions>
    </reviewItem>
    <reviewItem>
      <errorID>dc13757c-3f0f-4a3b-b81e-d7689308555f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72774D61</paraID>
      <start>13</start>
      <end>14</end>
      <status>unmodified</status>
      <modifiedWord/>
      <trackRevisions>false</trackRevisions>
    </reviewItem>
    <reviewItem>
      <errorID>5544675b-16ec-4a28-a3ec-ab6b5d8b09d2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1BE7E50B</paraID>
      <start>2</start>
      <end>3</end>
      <status>unmodified</status>
      <modifiedWord/>
      <trackRevisions>false</trackRevisions>
    </reviewItem>
    <reviewItem>
      <errorID>5e1a2f90-c89f-430c-b934-fc90e01c7467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735574A3</paraID>
      <start>2</start>
      <end>3</end>
      <status>unmodified</status>
      <modifiedWord/>
      <trackRevisions>false</trackRevisions>
    </reviewItem>
    <reviewItem>
      <errorID>78a90b4a-6010-4deb-9de0-d87775be1281</errorID>
      <errorWord>,</errorWord>
      <group>L1_Format</group>
      <groupName>格式问题</groupName>
      <ability>L2_HalfPunc</ability>
      <abilityName>全半角检查</abilityName>
      <candidateList>
        <item>，</item>
      </candidateList>
      <explain>文本全半角错误。</explain>
      <paraID> 5523540</paraID>
      <start>12</start>
      <end>13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1C57FA0-89EF-47DF-81B7-594C650D33C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1284</Words>
  <Characters>1556</Characters>
  <Lines>20</Lines>
  <Paragraphs>5</Paragraphs>
  <TotalTime>4</TotalTime>
  <ScaleCrop>false</ScaleCrop>
  <LinksUpToDate>false</LinksUpToDate>
  <CharactersWithSpaces>1561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2022-05-19T06:34:00Z</dcterms:created>
  <dc:creator>杜旭晖</dc:creator>
  <cp:lastModifiedBy>郝宇</cp:lastModifiedBy>
  <dcterms:modified xsi:type="dcterms:W3CDTF">2026-04-16T19:23:37Z</dcterms:modified>
  <dc:title>XXXX市电子政务安全防护系统技术方案建议书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2025-08-16T14:30:57Z</vt:filetime>
  </property>
  <property fmtid="{D5CDD505-2E9C-101B-9397-08002B2CF9AE}" pid="3" name="CRO">
    <vt:lpwstr>wqlLaW5nc29mdCBQREYgdG8gV1BTIDExNQ</vt:lpwstr>
  </property>
  <property fmtid="{D5CDD505-2E9C-101B-9397-08002B2CF9AE}" pid="4" name="ICV">
    <vt:lpwstr>80E20EC2D5A6438383B75D1752299334_12</vt:lpwstr>
  </property>
  <property fmtid="{D5CDD505-2E9C-101B-9397-08002B2CF9AE}" pid="5" name="KSOProductBuildVer">
    <vt:lpwstr>2052-12.1.0.25865</vt:lpwstr>
  </property>
  <property fmtid="{D5CDD505-2E9C-101B-9397-08002B2CF9AE}" pid="6" name="KSOTemplateDocerSaveRecord">
    <vt:lpwstr>eyJoZGlkIjoiZWI4NmUzMGY2ODA3MDc4ZTFlMjZjZTAyMjM0NmVmODgiLCJ1c2VySWQiOiIxMDc1MzgyOSJ9</vt:lpwstr>
  </property>
</Properties>
</file>