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D30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9C3939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3765"/>
      <w:r>
        <w:t>客户投诉应对及处理管理规定</w:t>
      </w:r>
      <w:bookmarkEnd w:id="0"/>
    </w:p>
    <w:p w14:paraId="64686A8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9" w:lineRule="auto"/>
        <w:textAlignment w:val="baseline"/>
      </w:pPr>
    </w:p>
    <w:p w14:paraId="2C31BBE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9552"/>
      <w:r>
        <w:t>江苏云储智能科技有限公司</w:t>
      </w:r>
      <w:bookmarkEnd w:id="1"/>
    </w:p>
    <w:p w14:paraId="1936975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925"/>
        <w:textAlignment w:val="baseline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2025年1月4日</w:t>
      </w:r>
    </w:p>
    <w:p w14:paraId="2192828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074C974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1884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 w14:paraId="7E051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71A261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39A17D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客户投诉应对及处理管理规定（JSYC-IT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SS-KHTSYDJCL）</w:t>
            </w:r>
          </w:p>
        </w:tc>
      </w:tr>
      <w:tr w14:paraId="5474D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14AA2D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 w14:paraId="2973B3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江苏云储智能科技有限公司</w:t>
            </w:r>
          </w:p>
        </w:tc>
      </w:tr>
      <w:tr w14:paraId="55D39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6E3929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413" w:type="dxa"/>
          </w:tcPr>
          <w:p w14:paraId="1E2C1C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303" w:type="dxa"/>
          </w:tcPr>
          <w:p w14:paraId="27ED8D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67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 w14:paraId="6AB61A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54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 w14:paraId="59275B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75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审核</w:t>
            </w:r>
          </w:p>
        </w:tc>
      </w:tr>
      <w:tr w14:paraId="4F3D3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44A558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081DF3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 w14:paraId="2614F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19" w:lineRule="auto"/>
              <w:ind w:left="73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37A941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470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郑云</w:t>
            </w:r>
          </w:p>
        </w:tc>
        <w:tc>
          <w:tcPr>
            <w:tcW w:w="1953" w:type="dxa"/>
          </w:tcPr>
          <w:p w14:paraId="6E1509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6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史晓玲</w:t>
            </w:r>
          </w:p>
        </w:tc>
      </w:tr>
      <w:tr w14:paraId="1594B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357B3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210C69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3DBDF6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50E7090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132E5AF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B626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4F6C4B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039743B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68BA1B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F1864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9793D6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7ADC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9DBFAA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55505F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258232D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5DCEA71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14D1265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17B1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DD5C73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13AF2E9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011B6B9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33E2925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169213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94C96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64660D8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2AD893B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33FF613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15B3FE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3E29831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4232766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780D54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127" w:bottom="0" w:left="1696" w:header="0" w:footer="0" w:gutter="0"/>
          <w:cols w:space="720" w:num="1"/>
        </w:sectPr>
      </w:pPr>
    </w:p>
    <w:sdt>
      <w:sdt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id w:val="147463898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E7C06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0C28A7C7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_Toc3765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客户投诉应对及处理管理规定</w:t>
          </w:r>
          <w:r>
            <w:tab/>
          </w:r>
          <w:r>
            <w:fldChar w:fldCharType="begin"/>
          </w:r>
          <w:r>
            <w:instrText xml:space="preserve"> PAGEREF _Toc3765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B4DC717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_Toc9552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_Toc9552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28B6790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_Toc1884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0407AAC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_Toc26512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32144C4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_Toc3100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_Toc3100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C1721D1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_Toc1649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E73114B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_Toc31026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_Toc31026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FE64BA6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_Toc28320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_Toc28320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2EA4DFD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_Toc3190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投诉的定义</w:t>
          </w:r>
          <w:r>
            <w:tab/>
          </w:r>
          <w:r>
            <w:fldChar w:fldCharType="begin"/>
          </w:r>
          <w:r>
            <w:instrText xml:space="preserve"> PAGEREF _Toc3190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04F9521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_Toc17156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产生投诉的因素</w:t>
          </w:r>
          <w:r>
            <w:tab/>
          </w:r>
          <w:r>
            <w:fldChar w:fldCharType="begin"/>
          </w:r>
          <w:r>
            <w:instrText xml:space="preserve"> PAGEREF _Toc17156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EC0A618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_Toc4056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投诉的影响</w:t>
          </w:r>
          <w:r>
            <w:tab/>
          </w:r>
          <w:r>
            <w:fldChar w:fldCharType="begin"/>
          </w:r>
          <w:r>
            <w:instrText xml:space="preserve"> PAGEREF _Toc4056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9469418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_Toc13776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客户投诉应对目的</w:t>
          </w:r>
          <w:r>
            <w:tab/>
          </w:r>
          <w:r>
            <w:fldChar w:fldCharType="begin"/>
          </w:r>
          <w:r>
            <w:instrText xml:space="preserve"> PAGEREF _Toc13776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7F7C24D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_Toc17598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投诉级别</w:t>
          </w:r>
          <w:r>
            <w:tab/>
          </w:r>
          <w:r>
            <w:fldChar w:fldCharType="begin"/>
          </w:r>
          <w:r>
            <w:instrText xml:space="preserve"> PAGEREF _Toc17598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EFCF20F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_Toc25318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11. </w:t>
          </w:r>
          <w:r>
            <w:t>客户投诉应对及处理的注意事项</w:t>
          </w:r>
          <w:r>
            <w:tab/>
          </w:r>
          <w:r>
            <w:fldChar w:fldCharType="begin"/>
          </w:r>
          <w:r>
            <w:instrText xml:space="preserve"> PAGEREF _Toc25318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A839C14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_Toc32582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12. </w:t>
          </w:r>
          <w:r>
            <w:t>客户投诉处罚规定</w:t>
          </w:r>
          <w:r>
            <w:tab/>
          </w:r>
          <w:r>
            <w:fldChar w:fldCharType="begin"/>
          </w:r>
          <w:r>
            <w:instrText xml:space="preserve"> PAGEREF _Toc32582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8320597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_Toc32394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13. </w:t>
          </w:r>
          <w:r>
            <w:t>相关文档</w:t>
          </w:r>
          <w:r>
            <w:tab/>
          </w:r>
          <w:r>
            <w:fldChar w:fldCharType="begin"/>
          </w:r>
          <w:r>
            <w:instrText xml:space="preserve"> PAGEREF _Toc32394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8E834CF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_Toc6339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14.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_Toc6339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1EF663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0960A1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00" w:bottom="0" w:left="1709" w:header="0" w:footer="0" w:gutter="0"/>
          <w:cols w:space="720" w:num="1"/>
        </w:sectPr>
      </w:pPr>
    </w:p>
    <w:p w14:paraId="6A173BC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6512"/>
      <w:r>
        <w:t>目的</w:t>
      </w:r>
      <w:bookmarkEnd w:id="3"/>
    </w:p>
    <w:p w14:paraId="611C0C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60" w:firstLineChars="200"/>
        <w:textAlignment w:val="baseline"/>
        <w:rPr>
          <w:rFonts w:ascii="宋体" w:hAnsi="宋体" w:eastAsia="宋体" w:cs="宋体"/>
          <w:spacing w:val="-5"/>
          <w:sz w:val="24"/>
          <w:szCs w:val="24"/>
        </w:rPr>
      </w:pPr>
      <w:bookmarkStart w:id="18" w:name="_GoBack"/>
      <w:bookmarkEnd w:id="18"/>
      <w:r>
        <w:rPr>
          <w:rFonts w:ascii="宋体" w:hAnsi="宋体" w:eastAsia="宋体" w:cs="宋体"/>
          <w:spacing w:val="-5"/>
          <w:sz w:val="24"/>
          <w:szCs w:val="24"/>
        </w:rPr>
        <w:t>为规范客户投诉的应对及处理流程，及时有效解决客户投诉，提高客户满意度，特制定本规定。</w:t>
      </w:r>
    </w:p>
    <w:p w14:paraId="1A66926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3100"/>
      <w:r>
        <w:t>适用范围</w:t>
      </w:r>
      <w:bookmarkEnd w:id="4"/>
    </w:p>
    <w:p w14:paraId="440E0FC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60" w:firstLineChars="200"/>
        <w:textAlignment w:val="baseline"/>
        <w:rPr>
          <w:rFonts w:ascii="宋体" w:hAnsi="宋体" w:eastAsia="宋体" w:cs="宋体"/>
          <w:spacing w:val="-5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本手册适用于本公司参与运维服务业务的部门和人员</w:t>
      </w:r>
    </w:p>
    <w:p w14:paraId="6227596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649"/>
      <w:r>
        <w:t>引用文件</w:t>
      </w:r>
      <w:bookmarkEnd w:id="5"/>
    </w:p>
    <w:p w14:paraId="2BD9AB11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T/CESA 1299—2023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《信息技术服务 运行维护服务能力成熟度模型》</w:t>
      </w:r>
    </w:p>
    <w:p w14:paraId="4D465401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GB/T 28827.1-2022 </w:t>
      </w:r>
      <w:r>
        <w:rPr>
          <w:rFonts w:ascii="宋体" w:hAnsi="宋体" w:eastAsia="宋体" w:cs="宋体"/>
          <w:spacing w:val="-2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部分：通用要求》</w:t>
      </w:r>
    </w:p>
    <w:p w14:paraId="7CBDDDED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GB/T 29264-2012 《信息技术服务 分类与代码》</w:t>
      </w:r>
    </w:p>
    <w:p w14:paraId="0788B4A3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国家有关法律、法规及行业标准</w:t>
      </w:r>
    </w:p>
    <w:p w14:paraId="2E539E0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 xml:space="preserve"> </w:t>
      </w:r>
      <w:bookmarkStart w:id="6" w:name="_Toc31026"/>
      <w:r>
        <w:t>术语与定义</w:t>
      </w:r>
      <w:bookmarkEnd w:id="6"/>
    </w:p>
    <w:p w14:paraId="3E5CF56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9" w:line="220" w:lineRule="auto"/>
        <w:ind w:left="724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7B4350D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8320"/>
      <w:r>
        <w:t>角色与职责</w:t>
      </w:r>
      <w:bookmarkEnd w:id="7"/>
    </w:p>
    <w:p w14:paraId="419067E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3" w:lineRule="exact"/>
        <w:textAlignment w:val="baseline"/>
      </w:pPr>
    </w:p>
    <w:tbl>
      <w:tblPr>
        <w:tblStyle w:val="24"/>
        <w:tblW w:w="852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2"/>
        <w:gridCol w:w="2422"/>
        <w:gridCol w:w="3257"/>
      </w:tblGrid>
      <w:tr w14:paraId="4E741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2842" w:type="dxa"/>
            <w:shd w:val="clear" w:color="auto" w:fill="BFBFBF"/>
          </w:tcPr>
          <w:p w14:paraId="4B22E9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19" w:lineRule="auto"/>
              <w:ind w:left="121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2422" w:type="dxa"/>
            <w:shd w:val="clear" w:color="auto" w:fill="BFBFBF"/>
          </w:tcPr>
          <w:p w14:paraId="2C552C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1" w:lineRule="auto"/>
              <w:ind w:left="100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职责</w:t>
            </w:r>
          </w:p>
        </w:tc>
        <w:tc>
          <w:tcPr>
            <w:tcW w:w="3257" w:type="dxa"/>
            <w:shd w:val="clear" w:color="auto" w:fill="BFBFBF"/>
          </w:tcPr>
          <w:p w14:paraId="2D9B34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9" w:lineRule="auto"/>
              <w:ind w:right="2"/>
              <w:jc w:val="right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岗位（要以岗位职责说明书确定）</w:t>
            </w:r>
          </w:p>
        </w:tc>
      </w:tr>
      <w:tr w14:paraId="2CD53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42" w:type="dxa"/>
          </w:tcPr>
          <w:p w14:paraId="08ACA9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8" w:lineRule="auto"/>
              <w:ind w:left="89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2422" w:type="dxa"/>
          </w:tcPr>
          <w:p w14:paraId="35D563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8" w:lineRule="auto"/>
              <w:ind w:left="17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负责制度的编写及完善</w:t>
            </w:r>
          </w:p>
        </w:tc>
        <w:tc>
          <w:tcPr>
            <w:tcW w:w="3257" w:type="dxa"/>
          </w:tcPr>
          <w:p w14:paraId="36EDCA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8" w:lineRule="auto"/>
              <w:ind w:left="1004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质量部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经理</w:t>
            </w:r>
          </w:p>
        </w:tc>
      </w:tr>
      <w:tr w14:paraId="16549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42" w:type="dxa"/>
          </w:tcPr>
          <w:p w14:paraId="4B28C0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17" w:lineRule="auto"/>
              <w:ind w:left="89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程序审核人</w:t>
            </w:r>
          </w:p>
        </w:tc>
        <w:tc>
          <w:tcPr>
            <w:tcW w:w="2422" w:type="dxa"/>
          </w:tcPr>
          <w:p w14:paraId="754D31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17" w:lineRule="auto"/>
              <w:ind w:left="6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制度的审核</w:t>
            </w:r>
          </w:p>
        </w:tc>
        <w:tc>
          <w:tcPr>
            <w:tcW w:w="3257" w:type="dxa"/>
          </w:tcPr>
          <w:p w14:paraId="1F278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17" w:lineRule="auto"/>
              <w:ind w:left="121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</w:tr>
      <w:tr w14:paraId="57F1B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42" w:type="dxa"/>
          </w:tcPr>
          <w:p w14:paraId="684D92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18" w:lineRule="auto"/>
              <w:ind w:left="111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审批人</w:t>
            </w:r>
          </w:p>
        </w:tc>
        <w:tc>
          <w:tcPr>
            <w:tcW w:w="2422" w:type="dxa"/>
          </w:tcPr>
          <w:p w14:paraId="70E0DC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18" w:lineRule="auto"/>
              <w:ind w:left="6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制度的审批</w:t>
            </w:r>
          </w:p>
        </w:tc>
        <w:tc>
          <w:tcPr>
            <w:tcW w:w="3257" w:type="dxa"/>
          </w:tcPr>
          <w:p w14:paraId="3D36F4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6" w:line="218" w:lineRule="auto"/>
              <w:ind w:left="1323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</w:tbl>
    <w:p w14:paraId="75973E4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8" w:lineRule="auto"/>
        <w:textAlignment w:val="baseline"/>
      </w:pPr>
    </w:p>
    <w:p w14:paraId="3934B00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3190"/>
      <w:r>
        <w:t>投诉的定义</w:t>
      </w:r>
      <w:bookmarkEnd w:id="8"/>
    </w:p>
    <w:p w14:paraId="41AC3DBB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投诉就是客户对提供的服务等产生不满而引起的抱怨；即客户的期待和现实之间产生的差距。</w:t>
      </w:r>
    </w:p>
    <w:p w14:paraId="72763791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表象：客户对服务的不满意和责难；本质：客户对企业信赖度与期待度的体现，也就是企业的弱点所在。</w:t>
      </w:r>
    </w:p>
    <w:p w14:paraId="770B1A1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7156"/>
      <w:r>
        <w:t>产生投诉的因素</w:t>
      </w:r>
      <w:bookmarkEnd w:id="9"/>
    </w:p>
    <w:p w14:paraId="45EBD0A1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对服务的不满意</w:t>
      </w:r>
    </w:p>
    <w:p w14:paraId="20FF6E40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对服务态度方式的不满意</w:t>
      </w:r>
    </w:p>
    <w:p w14:paraId="1E6A9B3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4056"/>
      <w:r>
        <w:t>投诉的影响</w:t>
      </w:r>
      <w:bookmarkEnd w:id="10"/>
    </w:p>
    <w:p w14:paraId="74E447A9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客户投诉未能及时妥善的处理，会导致客户抱怨升级和流失</w:t>
      </w:r>
    </w:p>
    <w:p w14:paraId="5723A8F9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不满客户会把他对公司的不满扩大，告诉他周围的朋友，同时影响公司声誉无形中失去潜在客户</w:t>
      </w:r>
    </w:p>
    <w:p w14:paraId="376DD92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13776"/>
      <w:r>
        <w:t>客户投诉应对目的</w:t>
      </w:r>
      <w:bookmarkEnd w:id="11"/>
    </w:p>
    <w:p w14:paraId="58B04EA7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及时有效的响应客户的投诉需求</w:t>
      </w:r>
    </w:p>
    <w:p w14:paraId="701ECC7D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避免引起严重的纠纷及恶性事件（涉及赔偿金额较大、安全性能及第三方介入）；</w:t>
      </w:r>
    </w:p>
    <w:p w14:paraId="4F12EDE0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使客户投诉处理统一标准化、流程化、口径一致，提高处理客户投诉的时效性；</w:t>
      </w:r>
    </w:p>
    <w:p w14:paraId="16177BD7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高度重视客户投诉，谨慎的处理客户投诉，降低客户投诉率，达到让投诉的客户再度满意；</w:t>
      </w:r>
    </w:p>
    <w:p w14:paraId="79E32671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重新赢得客户的对公司信任，减少客户的流失，增强企业的服务品牌；</w:t>
      </w:r>
    </w:p>
    <w:p w14:paraId="44B02091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提供全体员工的市场意识，客户的流失就是资源的浪费；</w:t>
      </w:r>
    </w:p>
    <w:p w14:paraId="2C8816A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17598"/>
      <w:r>
        <w:t>投诉级别</w:t>
      </w:r>
      <w:bookmarkEnd w:id="12"/>
    </w:p>
    <w:p w14:paraId="74E692ED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特急（A类）指在接到《客户投诉处理表》或电话通知后，应在3小时内出具处理方案的特殊情况；</w:t>
      </w:r>
    </w:p>
    <w:p w14:paraId="0B2062E6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紧急（B类）指在接到本表或电话通知后，应在12小时内出具处理方案的情况</w:t>
      </w:r>
    </w:p>
    <w:p w14:paraId="3C2FC481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一般（C类）指在接到本表或电话通知后，应在3天内出具处理方案的情况</w:t>
      </w:r>
    </w:p>
    <w:p w14:paraId="3EF0625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5318"/>
      <w:r>
        <w:t>客户投诉应对及处理的注意事项</w:t>
      </w:r>
      <w:bookmarkEnd w:id="13"/>
    </w:p>
    <w:p w14:paraId="79EC1933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客户投诉处理负责人不得随意承诺客户做不到的，承诺了必须兑现；</w:t>
      </w:r>
    </w:p>
    <w:p w14:paraId="4C465740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出现客户投诉时，按公司统一的投诉受理流程及投诉处理流程进行，实施逐层上报处理，遇到重大投诉需第一时间汇报给公司最高责任人，必要时请厂家给予支持；</w:t>
      </w:r>
    </w:p>
    <w:p w14:paraId="2B711278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对于客户提出的不合理的要求，要坚持立场和原则进行适当的回绝；</w:t>
      </w:r>
    </w:p>
    <w:p w14:paraId="62377C69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处理客户投诉责任人，对外必须统一口径，使用标准话术，针对不同的客户投诉采取适当的处理方法；</w:t>
      </w:r>
    </w:p>
    <w:p w14:paraId="586409D3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遇到重大客户投诉时，须由专人负责应对客户的投诉，各部门经理是应对重大客户投诉的第一负责人，统一口径，其他人不得随意主动和客户联系或发表言论；</w:t>
      </w:r>
    </w:p>
    <w:p w14:paraId="2EF317D9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受理客户投诉，任何人不得向外推托，需重视客户投诉，优先解决处理；</w:t>
      </w:r>
    </w:p>
    <w:p w14:paraId="2C1A585E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处理客户投诉时，态度主动，积极推进；</w:t>
      </w:r>
    </w:p>
    <w:p w14:paraId="660C7F9E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处理客户投诉不是最终目的，通过客户投诉的处理提出今后工作改善的方向及预防措施，不断提高服务质量；</w:t>
      </w:r>
    </w:p>
    <w:p w14:paraId="68A999CA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定期分析客户投诉，组织人员召开案例分析大会，总结经验教训，防止问题再次出现；</w:t>
      </w:r>
    </w:p>
    <w:p w14:paraId="6731F0B1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重大投诉客户资料需要特殊处理。</w:t>
      </w:r>
    </w:p>
    <w:p w14:paraId="19A5D46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bookmark1"/>
      <w:bookmarkEnd w:id="14"/>
      <w:bookmarkStart w:id="15" w:name="_Toc32582"/>
      <w:r>
        <w:t>客户投诉处罚规定</w:t>
      </w:r>
      <w:bookmarkEnd w:id="15"/>
    </w:p>
    <w:p w14:paraId="7F138C4B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客户来电或回访过程中产生投诉的，经过调查分析属于有效投诉的，判定责任人后，给予责任人月度/季度考核中进行减分；</w:t>
      </w:r>
    </w:p>
    <w:p w14:paraId="716C4020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部门经理在接到客户投诉单后，必须按照投诉级别的时间规定进行处理，若未及时处理的投诉单，给予部门经理季度考核中进行减分；</w:t>
      </w:r>
    </w:p>
    <w:p w14:paraId="38CD1253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经过调查分析，判别属于有效客户投诉的，由服务台负责开具罚款单，由部门经理签字确认、当事人签字确认后，责任人按照处罚单金额交现金给服务台，服务台将投诉处罚单及处罚金全部上交公司财务。</w:t>
      </w:r>
    </w:p>
    <w:p w14:paraId="627EECE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32394"/>
      <w:r>
        <w:t>相关文档</w:t>
      </w:r>
      <w:bookmarkEnd w:id="16"/>
    </w:p>
    <w:p w14:paraId="438692C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无</w:t>
      </w:r>
    </w:p>
    <w:p w14:paraId="5FBC354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6339"/>
      <w:r>
        <w:t>附则</w:t>
      </w:r>
      <w:bookmarkEnd w:id="17"/>
    </w:p>
    <w:p w14:paraId="2A2330E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本制度由公司质量部拟定，自批准颁布之日起施行。</w:t>
      </w:r>
    </w:p>
    <w:sectPr>
      <w:footerReference r:id="rId5" w:type="default"/>
      <w:pgSz w:w="11906" w:h="16839"/>
      <w:pgMar w:top="1431" w:right="1639" w:bottom="1375" w:left="1785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E0A4D">
    <w:pPr>
      <w:spacing w:line="167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06D78"/>
    <w:multiLevelType w:val="singleLevel"/>
    <w:tmpl w:val="9BE06D7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9CE810F1"/>
    <w:multiLevelType w:val="singleLevel"/>
    <w:tmpl w:val="9CE810F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CA3EF55"/>
    <w:multiLevelType w:val="singleLevel"/>
    <w:tmpl w:val="ACA3EF5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ADADE8EA"/>
    <w:multiLevelType w:val="singleLevel"/>
    <w:tmpl w:val="ADADE8E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1D3CBF1"/>
    <w:multiLevelType w:val="singleLevel"/>
    <w:tmpl w:val="01D3CBF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1BD786F8"/>
    <w:multiLevelType w:val="singleLevel"/>
    <w:tmpl w:val="1BD786F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2E9ECED5"/>
    <w:multiLevelType w:val="singleLevel"/>
    <w:tmpl w:val="2E9ECED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4CF9BA25"/>
    <w:multiLevelType w:val="singleLevel"/>
    <w:tmpl w:val="4CF9BA2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B36EE7"/>
    <w:rsid w:val="166874AC"/>
    <w:rsid w:val="1BF41E67"/>
    <w:rsid w:val="1E190671"/>
    <w:rsid w:val="20C242E2"/>
    <w:rsid w:val="2AE9366F"/>
    <w:rsid w:val="3668710A"/>
    <w:rsid w:val="3D28158E"/>
    <w:rsid w:val="49ED78C9"/>
    <w:rsid w:val="693A7CFE"/>
    <w:rsid w:val="7B8726E6"/>
    <w:rsid w:val="7D4F1BCF"/>
    <w:rsid w:val="7E2272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1617</Words>
  <Characters>1705</Characters>
  <Lines>0</Lines>
  <Paragraphs>0</Paragraphs>
  <TotalTime>0</TotalTime>
  <ScaleCrop>false</ScaleCrop>
  <LinksUpToDate>false</LinksUpToDate>
  <CharactersWithSpaces>1783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2025-08-18T18:01:00Z</dcterms:created>
  <dc:creator>谢永刚</dc:creator>
  <cp:lastModifiedBy>郝宇</cp:lastModifiedBy>
  <dcterms:modified xsi:type="dcterms:W3CDTF">2026-04-15T17:30:39Z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2025-08-21T00:01:28Z</vt:filetime>
  </property>
  <property fmtid="{D5CDD505-2E9C-101B-9397-08002B2CF9AE}" pid="3" name="CRO">
    <vt:lpwstr>wqlLaW5nc29mdCBQREYgdG8gV1BTIDExNQ</vt:lpwstr>
  </property>
  <property fmtid="{D5CDD505-2E9C-101B-9397-08002B2CF9AE}" pid="4" name="ICV">
    <vt:lpwstr>50B138F8D0FC4B05BB76469D4DD7DCD1_12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