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26329F">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4480"/>
    </w:p>
    <w:p w14:paraId="30B0D3C5">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2025年度</w:t>
      </w:r>
      <w:bookmarkStart w:id="19" w:name="_GoBack"/>
      <w:bookmarkEnd w:id="19"/>
      <w:r>
        <w:t>运维服务技术研发规划</w:t>
      </w:r>
      <w:bookmarkEnd w:id="0"/>
    </w:p>
    <w:p w14:paraId="65423283">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19035"/>
      <w:r>
        <w:t>江苏云储智能科技有限公司</w:t>
      </w:r>
      <w:bookmarkEnd w:id="1"/>
    </w:p>
    <w:p w14:paraId="197611B7">
      <w:pPr>
        <w:keepNext w:val="0"/>
        <w:keepLines w:val="0"/>
        <w:pageBreakBefore w:val="0"/>
        <w:widowControl w:val="0"/>
        <w:kinsoku w:val="0"/>
        <w:wordWrap/>
        <w:overflowPunct/>
        <w:topLinePunct w:val="0"/>
        <w:autoSpaceDE w:val="0"/>
        <w:autoSpaceDN w:val="0"/>
        <w:bidi w:val="0"/>
        <w:adjustRightInd w:val="0"/>
        <w:snapToGrid w:val="0"/>
        <w:spacing w:line="219" w:lineRule="auto"/>
        <w:jc w:val="center"/>
        <w:textAlignment w:val="baseline"/>
        <w:rPr>
          <w:rFonts w:hint="default" w:ascii="宋体" w:hAnsi="宋体" w:eastAsia="宋体" w:cs="宋体"/>
          <w:sz w:val="36"/>
          <w:szCs w:val="36"/>
          <w:lang w:val="en-US" w:eastAsia="zh-CN"/>
        </w:rPr>
        <w:sectPr>
          <w:pgSz w:w="11906" w:h="16839"/>
          <w:pgMar w:top="1431" w:right="1785" w:bottom="0" w:left="1785" w:header="0" w:footer="0" w:gutter="0"/>
          <w:cols w:space="720" w:num="1"/>
        </w:sectPr>
      </w:pPr>
      <w:r>
        <w:rPr>
          <w:rFonts w:hint="eastAsia" w:ascii="宋体" w:hAnsi="宋体" w:eastAsia="宋体" w:cs="宋体"/>
          <w:sz w:val="36"/>
          <w:szCs w:val="36"/>
          <w:lang w:val="en-US" w:eastAsia="zh-CN"/>
        </w:rPr>
        <w:t>2025年1月</w:t>
      </w:r>
      <w:r>
        <w:rPr>
          <w:rFonts w:hint="eastAsia" w:ascii="宋体" w:hAnsi="宋体" w:cs="宋体"/>
          <w:sz w:val="36"/>
          <w:szCs w:val="36"/>
          <w:lang w:val="en-US" w:eastAsia="zh-CN"/>
        </w:rPr>
        <w:t>6</w:t>
      </w:r>
      <w:r>
        <w:rPr>
          <w:rFonts w:hint="eastAsia" w:ascii="宋体" w:hAnsi="宋体" w:eastAsia="宋体" w:cs="宋体"/>
          <w:sz w:val="36"/>
          <w:szCs w:val="36"/>
          <w:lang w:val="en-US" w:eastAsia="zh-CN"/>
        </w:rPr>
        <w:t>日</w:t>
      </w:r>
    </w:p>
    <w:p w14:paraId="4C9D36CF">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3954"/>
        <w:textAlignment w:val="baseline"/>
        <w:outlineLvl w:val="0"/>
        <w:rPr>
          <w:rFonts w:ascii="宋体" w:hAnsi="宋体" w:eastAsia="宋体" w:cs="宋体"/>
          <w:sz w:val="21"/>
          <w:szCs w:val="21"/>
        </w:rPr>
      </w:pPr>
      <w:bookmarkStart w:id="2" w:name="_Toc21048"/>
      <w:r>
        <w:rPr>
          <w:rFonts w:ascii="宋体" w:hAnsi="宋体" w:eastAsia="宋体" w:cs="宋体"/>
          <w:spacing w:val="-2"/>
          <w:sz w:val="21"/>
          <w:szCs w:val="21"/>
        </w:rPr>
        <w:t>文档信息</w:t>
      </w:r>
      <w:bookmarkEnd w:id="2"/>
    </w:p>
    <w:p w14:paraId="645AFAC8">
      <w:pPr>
        <w:keepNext w:val="0"/>
        <w:keepLines w:val="0"/>
        <w:pageBreakBefore w:val="0"/>
        <w:widowControl w:val="0"/>
        <w:kinsoku w:val="0"/>
        <w:wordWrap/>
        <w:overflowPunct/>
        <w:topLinePunct w:val="0"/>
        <w:autoSpaceDE w:val="0"/>
        <w:autoSpaceDN w:val="0"/>
        <w:bidi w:val="0"/>
        <w:adjustRightInd w:val="0"/>
        <w:snapToGrid w:val="0"/>
        <w:spacing w:line="16" w:lineRule="exact"/>
        <w:textAlignment w:val="baseline"/>
      </w:pPr>
    </w:p>
    <w:tbl>
      <w:tblPr>
        <w:tblStyle w:val="24"/>
        <w:tblW w:w="907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4"/>
        <w:gridCol w:w="1555"/>
        <w:gridCol w:w="2302"/>
        <w:gridCol w:w="1557"/>
        <w:gridCol w:w="1953"/>
      </w:tblGrid>
      <w:tr w14:paraId="73E2DD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704" w:type="dxa"/>
          </w:tcPr>
          <w:p w14:paraId="610F9F68">
            <w:pPr>
              <w:pStyle w:val="25"/>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225"/>
              <w:textAlignment w:val="baseline"/>
            </w:pPr>
            <w:r>
              <w:rPr>
                <w:spacing w:val="-2"/>
              </w:rPr>
              <w:t>文档名称编号</w:t>
            </w:r>
          </w:p>
        </w:tc>
        <w:tc>
          <w:tcPr>
            <w:tcW w:w="7367" w:type="dxa"/>
            <w:gridSpan w:val="4"/>
          </w:tcPr>
          <w:p w14:paraId="61293827">
            <w:pPr>
              <w:pStyle w:val="25"/>
              <w:keepNext w:val="0"/>
              <w:keepLines w:val="0"/>
              <w:pageBreakBefore w:val="0"/>
              <w:widowControl w:val="0"/>
              <w:kinsoku w:val="0"/>
              <w:wordWrap/>
              <w:overflowPunct/>
              <w:topLinePunct w:val="0"/>
              <w:autoSpaceDE w:val="0"/>
              <w:autoSpaceDN w:val="0"/>
              <w:bidi w:val="0"/>
              <w:adjustRightInd w:val="0"/>
              <w:snapToGrid w:val="0"/>
              <w:spacing w:before="200" w:line="218" w:lineRule="auto"/>
              <w:ind w:left="108"/>
              <w:textAlignment w:val="baseline"/>
            </w:pPr>
            <w:r>
              <w:rPr>
                <w:rFonts w:hint="eastAsia"/>
                <w:spacing w:val="-1"/>
                <w:lang w:val="en-US" w:eastAsia="zh-CN"/>
              </w:rPr>
              <w:t>运维服务技术研发规划</w:t>
            </w:r>
            <w:r>
              <w:rPr>
                <w:spacing w:val="-1"/>
              </w:rPr>
              <w:t>（JSYC-ITSS-</w:t>
            </w:r>
            <w:r>
              <w:rPr>
                <w:rFonts w:hint="eastAsia"/>
                <w:spacing w:val="-1"/>
                <w:lang w:val="en-US" w:eastAsia="zh-CN"/>
              </w:rPr>
              <w:t>YWFWJSYF</w:t>
            </w:r>
            <w:r>
              <w:rPr>
                <w:spacing w:val="-1"/>
              </w:rPr>
              <w:t>）</w:t>
            </w:r>
          </w:p>
        </w:tc>
      </w:tr>
      <w:tr w14:paraId="788C31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4" w:type="dxa"/>
          </w:tcPr>
          <w:p w14:paraId="4054AF01">
            <w:pPr>
              <w:pStyle w:val="25"/>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435"/>
              <w:textAlignment w:val="baseline"/>
            </w:pPr>
            <w:r>
              <w:rPr>
                <w:spacing w:val="-2"/>
              </w:rPr>
              <w:t>编制单位</w:t>
            </w:r>
          </w:p>
        </w:tc>
        <w:tc>
          <w:tcPr>
            <w:tcW w:w="7367" w:type="dxa"/>
            <w:gridSpan w:val="4"/>
          </w:tcPr>
          <w:p w14:paraId="1FB7C79B">
            <w:pPr>
              <w:pStyle w:val="25"/>
              <w:keepNext w:val="0"/>
              <w:keepLines w:val="0"/>
              <w:pageBreakBefore w:val="0"/>
              <w:widowControl w:val="0"/>
              <w:kinsoku w:val="0"/>
              <w:wordWrap/>
              <w:overflowPunct/>
              <w:topLinePunct w:val="0"/>
              <w:autoSpaceDE w:val="0"/>
              <w:autoSpaceDN w:val="0"/>
              <w:bidi w:val="0"/>
              <w:adjustRightInd w:val="0"/>
              <w:snapToGrid w:val="0"/>
              <w:spacing w:before="197" w:line="219" w:lineRule="auto"/>
              <w:ind w:left="108"/>
              <w:textAlignment w:val="baseline"/>
            </w:pPr>
            <w:r>
              <w:rPr>
                <w:spacing w:val="-1"/>
              </w:rPr>
              <w:t>江苏云储智能科技有限公司</w:t>
            </w:r>
          </w:p>
        </w:tc>
      </w:tr>
      <w:tr w14:paraId="0218A0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704" w:type="dxa"/>
          </w:tcPr>
          <w:p w14:paraId="0DD5635C">
            <w:pPr>
              <w:pStyle w:val="25"/>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435"/>
              <w:textAlignment w:val="baseline"/>
            </w:pPr>
            <w:r>
              <w:rPr>
                <w:spacing w:val="-2"/>
              </w:rPr>
              <w:t>文档版本</w:t>
            </w:r>
          </w:p>
        </w:tc>
        <w:tc>
          <w:tcPr>
            <w:tcW w:w="1555" w:type="dxa"/>
          </w:tcPr>
          <w:p w14:paraId="37920915">
            <w:pPr>
              <w:pStyle w:val="25"/>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359"/>
              <w:textAlignment w:val="baseline"/>
            </w:pPr>
            <w:r>
              <w:rPr>
                <w:spacing w:val="-2"/>
              </w:rPr>
              <w:t>版本日期</w:t>
            </w:r>
          </w:p>
        </w:tc>
        <w:tc>
          <w:tcPr>
            <w:tcW w:w="2302" w:type="dxa"/>
          </w:tcPr>
          <w:p w14:paraId="20E5DA4A">
            <w:pPr>
              <w:pStyle w:val="25"/>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735"/>
              <w:textAlignment w:val="baseline"/>
            </w:pPr>
            <w:r>
              <w:rPr>
                <w:spacing w:val="-2"/>
              </w:rPr>
              <w:t>版本说明</w:t>
            </w:r>
          </w:p>
        </w:tc>
        <w:tc>
          <w:tcPr>
            <w:tcW w:w="1557" w:type="dxa"/>
          </w:tcPr>
          <w:p w14:paraId="55E42AA2">
            <w:pPr>
              <w:pStyle w:val="25"/>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575"/>
              <w:textAlignment w:val="baseline"/>
            </w:pPr>
            <w:r>
              <w:rPr>
                <w:spacing w:val="-3"/>
              </w:rPr>
              <w:t>作者</w:t>
            </w:r>
          </w:p>
        </w:tc>
        <w:tc>
          <w:tcPr>
            <w:tcW w:w="1953" w:type="dxa"/>
          </w:tcPr>
          <w:p w14:paraId="32301836">
            <w:pPr>
              <w:pStyle w:val="25"/>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782"/>
              <w:textAlignment w:val="baseline"/>
            </w:pPr>
            <w:r>
              <w:rPr>
                <w:spacing w:val="-5"/>
              </w:rPr>
              <w:t>审核</w:t>
            </w:r>
          </w:p>
        </w:tc>
      </w:tr>
      <w:tr w14:paraId="189512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73F95C12">
            <w:pPr>
              <w:pStyle w:val="25"/>
              <w:keepNext w:val="0"/>
              <w:keepLines w:val="0"/>
              <w:pageBreakBefore w:val="0"/>
              <w:widowControl w:val="0"/>
              <w:kinsoku w:val="0"/>
              <w:wordWrap/>
              <w:overflowPunct/>
              <w:topLinePunct w:val="0"/>
              <w:autoSpaceDE w:val="0"/>
              <w:autoSpaceDN w:val="0"/>
              <w:bidi w:val="0"/>
              <w:adjustRightInd w:val="0"/>
              <w:snapToGrid w:val="0"/>
              <w:spacing w:before="163" w:line="239" w:lineRule="auto"/>
              <w:ind w:left="638"/>
              <w:textAlignment w:val="baseline"/>
            </w:pPr>
            <w:r>
              <w:rPr>
                <w:spacing w:val="-1"/>
              </w:rPr>
              <w:t>V1.0</w:t>
            </w:r>
          </w:p>
        </w:tc>
        <w:tc>
          <w:tcPr>
            <w:tcW w:w="1555" w:type="dxa"/>
          </w:tcPr>
          <w:p w14:paraId="495A8ABB">
            <w:pPr>
              <w:pStyle w:val="25"/>
              <w:keepNext w:val="0"/>
              <w:keepLines w:val="0"/>
              <w:pageBreakBefore w:val="0"/>
              <w:widowControl w:val="0"/>
              <w:kinsoku w:val="0"/>
              <w:wordWrap/>
              <w:overflowPunct/>
              <w:topLinePunct w:val="0"/>
              <w:autoSpaceDE w:val="0"/>
              <w:autoSpaceDN w:val="0"/>
              <w:bidi w:val="0"/>
              <w:adjustRightInd w:val="0"/>
              <w:snapToGrid w:val="0"/>
              <w:spacing w:before="163"/>
              <w:ind w:left="361"/>
              <w:textAlignment w:val="baseline"/>
              <w:rPr>
                <w:rFonts w:hint="eastAsia" w:eastAsia="宋体"/>
                <w:lang w:val="en-US" w:eastAsia="zh-CN"/>
              </w:rPr>
            </w:pPr>
            <w:r>
              <w:rPr>
                <w:spacing w:val="-2"/>
              </w:rPr>
              <w:t>20</w:t>
            </w:r>
            <w:r>
              <w:rPr>
                <w:rFonts w:hint="eastAsia" w:eastAsia="宋体"/>
                <w:spacing w:val="-2"/>
                <w:lang w:val="en-US" w:eastAsia="zh-CN"/>
              </w:rPr>
              <w:t>25</w:t>
            </w:r>
            <w:r>
              <w:rPr>
                <w:spacing w:val="-2"/>
              </w:rPr>
              <w:t>-</w:t>
            </w:r>
            <w:r>
              <w:rPr>
                <w:rFonts w:hint="eastAsia" w:eastAsia="宋体"/>
                <w:spacing w:val="-2"/>
                <w:lang w:val="en-US" w:eastAsia="zh-CN"/>
              </w:rPr>
              <w:t>1</w:t>
            </w:r>
            <w:r>
              <w:rPr>
                <w:spacing w:val="-2"/>
              </w:rPr>
              <w:t>-</w:t>
            </w:r>
            <w:r>
              <w:rPr>
                <w:rFonts w:hint="eastAsia"/>
                <w:spacing w:val="-2"/>
                <w:lang w:val="en-US" w:eastAsia="zh-CN"/>
              </w:rPr>
              <w:t>6</w:t>
            </w:r>
          </w:p>
        </w:tc>
        <w:tc>
          <w:tcPr>
            <w:tcW w:w="2302" w:type="dxa"/>
          </w:tcPr>
          <w:p w14:paraId="535BA6E4">
            <w:pPr>
              <w:pStyle w:val="25"/>
              <w:keepNext w:val="0"/>
              <w:keepLines w:val="0"/>
              <w:pageBreakBefore w:val="0"/>
              <w:widowControl w:val="0"/>
              <w:kinsoku w:val="0"/>
              <w:wordWrap/>
              <w:overflowPunct/>
              <w:topLinePunct w:val="0"/>
              <w:autoSpaceDE w:val="0"/>
              <w:autoSpaceDN w:val="0"/>
              <w:bidi w:val="0"/>
              <w:adjustRightInd w:val="0"/>
              <w:snapToGrid w:val="0"/>
              <w:spacing w:before="133" w:line="219" w:lineRule="auto"/>
              <w:ind w:left="738"/>
              <w:textAlignment w:val="baseline"/>
            </w:pPr>
            <w:r>
              <w:rPr>
                <w:spacing w:val="-3"/>
              </w:rPr>
              <w:t>发布版本</w:t>
            </w:r>
          </w:p>
        </w:tc>
        <w:tc>
          <w:tcPr>
            <w:tcW w:w="1557" w:type="dxa"/>
          </w:tcPr>
          <w:p w14:paraId="6E38BC72">
            <w:pPr>
              <w:pStyle w:val="25"/>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480"/>
              <w:textAlignment w:val="baseline"/>
              <w:rPr>
                <w:rFonts w:hint="default" w:eastAsia="宋体"/>
                <w:lang w:val="en-US" w:eastAsia="zh-CN"/>
              </w:rPr>
            </w:pPr>
            <w:r>
              <w:rPr>
                <w:rFonts w:hint="eastAsia"/>
                <w:lang w:val="en-US" w:eastAsia="zh-CN"/>
              </w:rPr>
              <w:t>孙凯</w:t>
            </w:r>
          </w:p>
        </w:tc>
        <w:tc>
          <w:tcPr>
            <w:tcW w:w="1953" w:type="dxa"/>
          </w:tcPr>
          <w:p w14:paraId="1DA958CE">
            <w:pPr>
              <w:pStyle w:val="25"/>
              <w:keepNext w:val="0"/>
              <w:keepLines w:val="0"/>
              <w:pageBreakBefore w:val="0"/>
              <w:widowControl w:val="0"/>
              <w:kinsoku w:val="0"/>
              <w:wordWrap/>
              <w:overflowPunct/>
              <w:topLinePunct w:val="0"/>
              <w:autoSpaceDE w:val="0"/>
              <w:autoSpaceDN w:val="0"/>
              <w:bidi w:val="0"/>
              <w:adjustRightInd w:val="0"/>
              <w:snapToGrid w:val="0"/>
              <w:spacing w:before="133" w:line="220" w:lineRule="auto"/>
              <w:ind w:left="672"/>
              <w:textAlignment w:val="baseline"/>
            </w:pPr>
            <w:r>
              <w:rPr>
                <w:spacing w:val="-3"/>
              </w:rPr>
              <w:t>史晓玲</w:t>
            </w:r>
          </w:p>
        </w:tc>
      </w:tr>
      <w:tr w14:paraId="712E55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6BF61C13">
            <w:pPr>
              <w:pStyle w:val="25"/>
              <w:keepNext w:val="0"/>
              <w:keepLines w:val="0"/>
              <w:pageBreakBefore w:val="0"/>
              <w:widowControl w:val="0"/>
              <w:kinsoku w:val="0"/>
              <w:wordWrap/>
              <w:overflowPunct/>
              <w:topLinePunct w:val="0"/>
              <w:autoSpaceDE w:val="0"/>
              <w:autoSpaceDN w:val="0"/>
              <w:bidi w:val="0"/>
              <w:adjustRightInd w:val="0"/>
              <w:snapToGrid w:val="0"/>
              <w:spacing w:before="164" w:line="239" w:lineRule="auto"/>
              <w:ind w:left="638"/>
              <w:textAlignment w:val="baseline"/>
            </w:pPr>
          </w:p>
        </w:tc>
        <w:tc>
          <w:tcPr>
            <w:tcW w:w="1555" w:type="dxa"/>
          </w:tcPr>
          <w:p w14:paraId="38C960D4">
            <w:pPr>
              <w:pStyle w:val="25"/>
              <w:keepNext w:val="0"/>
              <w:keepLines w:val="0"/>
              <w:pageBreakBefore w:val="0"/>
              <w:widowControl w:val="0"/>
              <w:kinsoku w:val="0"/>
              <w:wordWrap/>
              <w:overflowPunct/>
              <w:topLinePunct w:val="0"/>
              <w:autoSpaceDE w:val="0"/>
              <w:autoSpaceDN w:val="0"/>
              <w:bidi w:val="0"/>
              <w:adjustRightInd w:val="0"/>
              <w:snapToGrid w:val="0"/>
              <w:spacing w:before="164"/>
              <w:ind w:left="361"/>
              <w:textAlignment w:val="baseline"/>
            </w:pPr>
          </w:p>
        </w:tc>
        <w:tc>
          <w:tcPr>
            <w:tcW w:w="2302" w:type="dxa"/>
          </w:tcPr>
          <w:p w14:paraId="33E93531">
            <w:pPr>
              <w:pStyle w:val="25"/>
              <w:keepNext w:val="0"/>
              <w:keepLines w:val="0"/>
              <w:pageBreakBefore w:val="0"/>
              <w:widowControl w:val="0"/>
              <w:kinsoku w:val="0"/>
              <w:wordWrap/>
              <w:overflowPunct/>
              <w:topLinePunct w:val="0"/>
              <w:autoSpaceDE w:val="0"/>
              <w:autoSpaceDN w:val="0"/>
              <w:bidi w:val="0"/>
              <w:adjustRightInd w:val="0"/>
              <w:snapToGrid w:val="0"/>
              <w:spacing w:before="134" w:line="219" w:lineRule="auto"/>
              <w:ind w:left="737"/>
              <w:textAlignment w:val="baseline"/>
            </w:pPr>
          </w:p>
        </w:tc>
        <w:tc>
          <w:tcPr>
            <w:tcW w:w="1557" w:type="dxa"/>
          </w:tcPr>
          <w:p w14:paraId="558B5E53">
            <w:pPr>
              <w:pStyle w:val="25"/>
              <w:keepNext w:val="0"/>
              <w:keepLines w:val="0"/>
              <w:pageBreakBefore w:val="0"/>
              <w:widowControl w:val="0"/>
              <w:kinsoku w:val="0"/>
              <w:wordWrap/>
              <w:overflowPunct/>
              <w:topLinePunct w:val="0"/>
              <w:autoSpaceDE w:val="0"/>
              <w:autoSpaceDN w:val="0"/>
              <w:bidi w:val="0"/>
              <w:adjustRightInd w:val="0"/>
              <w:snapToGrid w:val="0"/>
              <w:spacing w:before="135" w:line="220" w:lineRule="auto"/>
              <w:ind w:left="480"/>
              <w:textAlignment w:val="baseline"/>
            </w:pPr>
          </w:p>
        </w:tc>
        <w:tc>
          <w:tcPr>
            <w:tcW w:w="1953" w:type="dxa"/>
          </w:tcPr>
          <w:p w14:paraId="32B836DC">
            <w:pPr>
              <w:pStyle w:val="25"/>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672"/>
              <w:textAlignment w:val="baseline"/>
            </w:pPr>
          </w:p>
        </w:tc>
      </w:tr>
      <w:tr w14:paraId="35AC68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51123675">
            <w:pPr>
              <w:pStyle w:val="25"/>
              <w:keepNext w:val="0"/>
              <w:keepLines w:val="0"/>
              <w:pageBreakBefore w:val="0"/>
              <w:widowControl w:val="0"/>
              <w:kinsoku w:val="0"/>
              <w:wordWrap/>
              <w:overflowPunct/>
              <w:topLinePunct w:val="0"/>
              <w:autoSpaceDE w:val="0"/>
              <w:autoSpaceDN w:val="0"/>
              <w:bidi w:val="0"/>
              <w:adjustRightInd w:val="0"/>
              <w:snapToGrid w:val="0"/>
              <w:spacing w:before="165" w:line="239" w:lineRule="auto"/>
              <w:ind w:left="638"/>
              <w:textAlignment w:val="baseline"/>
            </w:pPr>
          </w:p>
        </w:tc>
        <w:tc>
          <w:tcPr>
            <w:tcW w:w="1555" w:type="dxa"/>
          </w:tcPr>
          <w:p w14:paraId="663BA311">
            <w:pPr>
              <w:pStyle w:val="25"/>
              <w:keepNext w:val="0"/>
              <w:keepLines w:val="0"/>
              <w:pageBreakBefore w:val="0"/>
              <w:widowControl w:val="0"/>
              <w:kinsoku w:val="0"/>
              <w:wordWrap/>
              <w:overflowPunct/>
              <w:topLinePunct w:val="0"/>
              <w:autoSpaceDE w:val="0"/>
              <w:autoSpaceDN w:val="0"/>
              <w:bidi w:val="0"/>
              <w:adjustRightInd w:val="0"/>
              <w:snapToGrid w:val="0"/>
              <w:spacing w:before="165"/>
              <w:ind w:left="361"/>
              <w:textAlignment w:val="baseline"/>
            </w:pPr>
          </w:p>
        </w:tc>
        <w:tc>
          <w:tcPr>
            <w:tcW w:w="2302" w:type="dxa"/>
          </w:tcPr>
          <w:p w14:paraId="490EB9AC">
            <w:pPr>
              <w:pStyle w:val="25"/>
              <w:keepNext w:val="0"/>
              <w:keepLines w:val="0"/>
              <w:pageBreakBefore w:val="0"/>
              <w:widowControl w:val="0"/>
              <w:kinsoku w:val="0"/>
              <w:wordWrap/>
              <w:overflowPunct/>
              <w:topLinePunct w:val="0"/>
              <w:autoSpaceDE w:val="0"/>
              <w:autoSpaceDN w:val="0"/>
              <w:bidi w:val="0"/>
              <w:adjustRightInd w:val="0"/>
              <w:snapToGrid w:val="0"/>
              <w:spacing w:before="135" w:line="219" w:lineRule="auto"/>
              <w:ind w:left="737"/>
              <w:textAlignment w:val="baseline"/>
            </w:pPr>
          </w:p>
        </w:tc>
        <w:tc>
          <w:tcPr>
            <w:tcW w:w="1557" w:type="dxa"/>
          </w:tcPr>
          <w:p w14:paraId="3687137F">
            <w:pPr>
              <w:pStyle w:val="25"/>
              <w:keepNext w:val="0"/>
              <w:keepLines w:val="0"/>
              <w:pageBreakBefore w:val="0"/>
              <w:widowControl w:val="0"/>
              <w:kinsoku w:val="0"/>
              <w:wordWrap/>
              <w:overflowPunct/>
              <w:topLinePunct w:val="0"/>
              <w:autoSpaceDE w:val="0"/>
              <w:autoSpaceDN w:val="0"/>
              <w:bidi w:val="0"/>
              <w:adjustRightInd w:val="0"/>
              <w:snapToGrid w:val="0"/>
              <w:spacing w:before="136" w:line="220" w:lineRule="auto"/>
              <w:ind w:left="480"/>
              <w:textAlignment w:val="baseline"/>
            </w:pPr>
          </w:p>
        </w:tc>
        <w:tc>
          <w:tcPr>
            <w:tcW w:w="1953" w:type="dxa"/>
          </w:tcPr>
          <w:p w14:paraId="4C738D15">
            <w:pPr>
              <w:pStyle w:val="25"/>
              <w:keepNext w:val="0"/>
              <w:keepLines w:val="0"/>
              <w:pageBreakBefore w:val="0"/>
              <w:widowControl w:val="0"/>
              <w:kinsoku w:val="0"/>
              <w:wordWrap/>
              <w:overflowPunct/>
              <w:topLinePunct w:val="0"/>
              <w:autoSpaceDE w:val="0"/>
              <w:autoSpaceDN w:val="0"/>
              <w:bidi w:val="0"/>
              <w:adjustRightInd w:val="0"/>
              <w:snapToGrid w:val="0"/>
              <w:spacing w:before="135" w:line="220" w:lineRule="auto"/>
              <w:ind w:left="672"/>
              <w:textAlignment w:val="baseline"/>
            </w:pPr>
          </w:p>
        </w:tc>
      </w:tr>
      <w:tr w14:paraId="16CF2D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49F7A013">
            <w:pPr>
              <w:pStyle w:val="25"/>
              <w:keepNext w:val="0"/>
              <w:keepLines w:val="0"/>
              <w:pageBreakBefore w:val="0"/>
              <w:widowControl w:val="0"/>
              <w:kinsoku w:val="0"/>
              <w:wordWrap/>
              <w:overflowPunct/>
              <w:topLinePunct w:val="0"/>
              <w:autoSpaceDE w:val="0"/>
              <w:autoSpaceDN w:val="0"/>
              <w:bidi w:val="0"/>
              <w:adjustRightInd w:val="0"/>
              <w:snapToGrid w:val="0"/>
              <w:spacing w:before="166" w:line="239" w:lineRule="auto"/>
              <w:ind w:left="638"/>
              <w:textAlignment w:val="baseline"/>
            </w:pPr>
          </w:p>
        </w:tc>
        <w:tc>
          <w:tcPr>
            <w:tcW w:w="1555" w:type="dxa"/>
          </w:tcPr>
          <w:p w14:paraId="60D4F61D">
            <w:pPr>
              <w:pStyle w:val="25"/>
              <w:keepNext w:val="0"/>
              <w:keepLines w:val="0"/>
              <w:pageBreakBefore w:val="0"/>
              <w:widowControl w:val="0"/>
              <w:kinsoku w:val="0"/>
              <w:wordWrap/>
              <w:overflowPunct/>
              <w:topLinePunct w:val="0"/>
              <w:autoSpaceDE w:val="0"/>
              <w:autoSpaceDN w:val="0"/>
              <w:bidi w:val="0"/>
              <w:adjustRightInd w:val="0"/>
              <w:snapToGrid w:val="0"/>
              <w:spacing w:before="166"/>
              <w:ind w:left="361"/>
              <w:textAlignment w:val="baseline"/>
            </w:pPr>
          </w:p>
        </w:tc>
        <w:tc>
          <w:tcPr>
            <w:tcW w:w="2302" w:type="dxa"/>
          </w:tcPr>
          <w:p w14:paraId="3C0A8EAA">
            <w:pPr>
              <w:pStyle w:val="25"/>
              <w:keepNext w:val="0"/>
              <w:keepLines w:val="0"/>
              <w:pageBreakBefore w:val="0"/>
              <w:widowControl w:val="0"/>
              <w:kinsoku w:val="0"/>
              <w:wordWrap/>
              <w:overflowPunct/>
              <w:topLinePunct w:val="0"/>
              <w:autoSpaceDE w:val="0"/>
              <w:autoSpaceDN w:val="0"/>
              <w:bidi w:val="0"/>
              <w:adjustRightInd w:val="0"/>
              <w:snapToGrid w:val="0"/>
              <w:spacing w:before="136" w:line="219" w:lineRule="auto"/>
              <w:ind w:left="737"/>
              <w:textAlignment w:val="baseline"/>
            </w:pPr>
          </w:p>
        </w:tc>
        <w:tc>
          <w:tcPr>
            <w:tcW w:w="1557" w:type="dxa"/>
          </w:tcPr>
          <w:p w14:paraId="08C1D0BB">
            <w:pPr>
              <w:pStyle w:val="25"/>
              <w:keepNext w:val="0"/>
              <w:keepLines w:val="0"/>
              <w:pageBreakBefore w:val="0"/>
              <w:widowControl w:val="0"/>
              <w:kinsoku w:val="0"/>
              <w:wordWrap/>
              <w:overflowPunct/>
              <w:topLinePunct w:val="0"/>
              <w:autoSpaceDE w:val="0"/>
              <w:autoSpaceDN w:val="0"/>
              <w:bidi w:val="0"/>
              <w:adjustRightInd w:val="0"/>
              <w:snapToGrid w:val="0"/>
              <w:spacing w:before="137" w:line="220" w:lineRule="auto"/>
              <w:ind w:left="480"/>
              <w:textAlignment w:val="baseline"/>
            </w:pPr>
          </w:p>
        </w:tc>
        <w:tc>
          <w:tcPr>
            <w:tcW w:w="1953" w:type="dxa"/>
          </w:tcPr>
          <w:p w14:paraId="7E62C46C">
            <w:pPr>
              <w:pStyle w:val="25"/>
              <w:keepNext w:val="0"/>
              <w:keepLines w:val="0"/>
              <w:pageBreakBefore w:val="0"/>
              <w:widowControl w:val="0"/>
              <w:kinsoku w:val="0"/>
              <w:wordWrap/>
              <w:overflowPunct/>
              <w:topLinePunct w:val="0"/>
              <w:autoSpaceDE w:val="0"/>
              <w:autoSpaceDN w:val="0"/>
              <w:bidi w:val="0"/>
              <w:adjustRightInd w:val="0"/>
              <w:snapToGrid w:val="0"/>
              <w:spacing w:before="136" w:line="220" w:lineRule="auto"/>
              <w:ind w:left="672"/>
              <w:textAlignment w:val="baseline"/>
            </w:pPr>
          </w:p>
        </w:tc>
      </w:tr>
      <w:tr w14:paraId="71392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04" w:type="dxa"/>
          </w:tcPr>
          <w:p w14:paraId="554838F9">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55" w:type="dxa"/>
          </w:tcPr>
          <w:p w14:paraId="79B36CB8">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2302" w:type="dxa"/>
          </w:tcPr>
          <w:p w14:paraId="03ADAEE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57" w:type="dxa"/>
          </w:tcPr>
          <w:p w14:paraId="28D34DB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953" w:type="dxa"/>
          </w:tcPr>
          <w:p w14:paraId="0DA00AE2">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bl>
    <w:p w14:paraId="05E60FD6">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463A8361">
      <w:pPr>
        <w:pStyle w:val="12"/>
        <w:keepNext w:val="0"/>
        <w:keepLines w:val="0"/>
        <w:pageBreakBefore w:val="0"/>
        <w:widowControl w:val="0"/>
        <w:kinsoku w:val="0"/>
        <w:wordWrap/>
        <w:overflowPunct/>
        <w:topLinePunct w:val="0"/>
        <w:autoSpaceDE w:val="0"/>
        <w:autoSpaceDN w:val="0"/>
        <w:bidi w:val="0"/>
        <w:adjustRightInd w:val="0"/>
        <w:snapToGrid w:val="0"/>
        <w:spacing w:line="354" w:lineRule="auto"/>
        <w:textAlignment w:val="baseline"/>
      </w:pPr>
    </w:p>
    <w:p w14:paraId="3742186A">
      <w:pPr>
        <w:pStyle w:val="12"/>
        <w:keepNext w:val="0"/>
        <w:keepLines w:val="0"/>
        <w:pageBreakBefore w:val="0"/>
        <w:widowControl w:val="0"/>
        <w:kinsoku w:val="0"/>
        <w:wordWrap/>
        <w:overflowPunct/>
        <w:topLinePunct w:val="0"/>
        <w:autoSpaceDE w:val="0"/>
        <w:autoSpaceDN w:val="0"/>
        <w:bidi w:val="0"/>
        <w:adjustRightInd w:val="0"/>
        <w:snapToGrid w:val="0"/>
        <w:spacing w:line="354" w:lineRule="auto"/>
        <w:textAlignment w:val="baseline"/>
      </w:pPr>
    </w:p>
    <w:sdt>
      <w:sdtPr>
        <w:rPr>
          <w:rFonts w:ascii="宋体" w:hAnsi="宋体" w:eastAsia="宋体" w:cs="Arial"/>
          <w:snapToGrid w:val="0"/>
          <w:color w:val="000000"/>
          <w:kern w:val="0"/>
          <w:sz w:val="21"/>
          <w:szCs w:val="21"/>
          <w:lang w:val="en-US" w:eastAsia="en-US" w:bidi="ar-SA"/>
        </w:rPr>
        <w:id w:val="147466136"/>
        <w:docPartObj>
          <w:docPartGallery w:val="Table of Contents"/>
          <w:docPartUnique/>
        </w:docPartObj>
      </w:sdtPr>
      <w:sdtEndPr>
        <w:rPr>
          <w:rFonts w:hint="eastAsia" w:ascii="Microsoft JhengHei" w:hAnsi="Microsoft JhengHei" w:eastAsia="Microsoft JhengHei" w:cs="Microsoft JhengHei"/>
          <w:snapToGrid w:val="0"/>
          <w:color w:val="000000"/>
          <w:kern w:val="0"/>
          <w:sz w:val="24"/>
          <w:szCs w:val="24"/>
          <w:lang w:val="en-US" w:eastAsia="en-US" w:bidi="ar-SA"/>
        </w:rPr>
      </w:sdtEndPr>
      <w:sdtContent>
        <w:p w14:paraId="010395A9">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71621CB0">
          <w:pPr>
            <w:pStyle w:val="16"/>
            <w:tabs>
              <w:tab w:val="right" w:leader="dot" w:pos="8554"/>
            </w:tabs>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_Toc4480 </w:instrText>
          </w:r>
          <w:r>
            <w:rPr>
              <w:rFonts w:hint="eastAsia" w:ascii="Microsoft JhengHei" w:hAnsi="Microsoft JhengHei" w:eastAsia="Microsoft JhengHei" w:cs="Microsoft JhengHei"/>
              <w:szCs w:val="24"/>
            </w:rPr>
            <w:fldChar w:fldCharType="separate"/>
          </w:r>
          <w:r>
            <w:t>运维服务技术研发规划</w:t>
          </w:r>
          <w:r>
            <w:tab/>
          </w:r>
          <w:r>
            <w:fldChar w:fldCharType="begin"/>
          </w:r>
          <w:r>
            <w:instrText xml:space="preserve"> PAGEREF _Toc4480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29469B2E">
          <w:pPr>
            <w:pStyle w:val="16"/>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_Toc19035 </w:instrText>
          </w:r>
          <w:r>
            <w:rPr>
              <w:rFonts w:hint="eastAsia" w:ascii="Microsoft JhengHei" w:hAnsi="Microsoft JhengHei" w:eastAsia="Microsoft JhengHei" w:cs="Microsoft JhengHei"/>
              <w:szCs w:val="24"/>
            </w:rPr>
            <w:fldChar w:fldCharType="separate"/>
          </w:r>
          <w:r>
            <w:t>江苏云储智能科技有限公司</w:t>
          </w:r>
          <w:r>
            <w:tab/>
          </w:r>
          <w:r>
            <w:fldChar w:fldCharType="begin"/>
          </w:r>
          <w:r>
            <w:instrText xml:space="preserve"> PAGEREF _Toc19035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2DC2AC0D">
          <w:pPr>
            <w:pStyle w:val="16"/>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_Toc21048 </w:instrText>
          </w:r>
          <w:r>
            <w:rPr>
              <w:rFonts w:hint="eastAsia" w:ascii="Microsoft JhengHei" w:hAnsi="Microsoft JhengHei" w:eastAsia="Microsoft JhengHei" w:cs="Microsoft JhengHei"/>
              <w:szCs w:val="24"/>
            </w:rPr>
            <w:fldChar w:fldCharType="separate"/>
          </w:r>
          <w:r>
            <w:rPr>
              <w:rFonts w:ascii="宋体" w:hAnsi="宋体" w:eastAsia="宋体" w:cs="宋体"/>
              <w:spacing w:val="-2"/>
              <w:szCs w:val="21"/>
            </w:rPr>
            <w:t>文档信息</w:t>
          </w:r>
          <w:r>
            <w:tab/>
          </w:r>
          <w:r>
            <w:fldChar w:fldCharType="begin"/>
          </w:r>
          <w:r>
            <w:instrText xml:space="preserve"> PAGEREF _Toc21048 \h </w:instrText>
          </w:r>
          <w:r>
            <w:fldChar w:fldCharType="separate"/>
          </w:r>
          <w:r>
            <w:t>2</w:t>
          </w:r>
          <w:r>
            <w:fldChar w:fldCharType="end"/>
          </w:r>
          <w:r>
            <w:rPr>
              <w:rFonts w:hint="eastAsia" w:ascii="Microsoft JhengHei" w:hAnsi="Microsoft JhengHei" w:eastAsia="Microsoft JhengHei" w:cs="Microsoft JhengHei"/>
              <w:szCs w:val="24"/>
            </w:rPr>
            <w:fldChar w:fldCharType="end"/>
          </w:r>
        </w:p>
        <w:p w14:paraId="6A05BD9E">
          <w:pPr>
            <w:pStyle w:val="16"/>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_Toc4677 </w:instrText>
          </w:r>
          <w:r>
            <w:rPr>
              <w:rFonts w:hint="eastAsia" w:ascii="Microsoft JhengHei" w:hAnsi="Microsoft JhengHei" w:eastAsia="Microsoft JhengHei" w:cs="Microsoft JhengHei"/>
              <w:szCs w:val="24"/>
            </w:rPr>
            <w:fldChar w:fldCharType="separate"/>
          </w:r>
          <w:r>
            <w:rPr>
              <w:rFonts w:hint="default"/>
            </w:rPr>
            <w:t xml:space="preserve">1. </w:t>
          </w:r>
          <w:r>
            <w:t>概述</w:t>
          </w:r>
          <w:r>
            <w:tab/>
          </w:r>
          <w:r>
            <w:fldChar w:fldCharType="begin"/>
          </w:r>
          <w:r>
            <w:instrText xml:space="preserve"> PAGEREF _Toc4677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3BBB0AA0">
          <w:pPr>
            <w:pStyle w:val="16"/>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_Toc15972 </w:instrText>
          </w:r>
          <w:r>
            <w:rPr>
              <w:rFonts w:hint="eastAsia" w:ascii="Microsoft JhengHei" w:hAnsi="Microsoft JhengHei" w:eastAsia="Microsoft JhengHei" w:cs="Microsoft JhengHei"/>
              <w:szCs w:val="24"/>
            </w:rPr>
            <w:fldChar w:fldCharType="separate"/>
          </w:r>
          <w:r>
            <w:rPr>
              <w:rFonts w:hint="default"/>
            </w:rPr>
            <w:t xml:space="preserve">2. </w:t>
          </w:r>
          <w:r>
            <w:t>运维研发团队现状及规划</w:t>
          </w:r>
          <w:r>
            <w:tab/>
          </w:r>
          <w:r>
            <w:fldChar w:fldCharType="begin"/>
          </w:r>
          <w:r>
            <w:instrText xml:space="preserve"> PAGEREF _Toc15972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6B49A1BE">
          <w:pPr>
            <w:pStyle w:val="17"/>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_Toc23458 </w:instrText>
          </w:r>
          <w:r>
            <w:rPr>
              <w:rFonts w:hint="eastAsia" w:ascii="Microsoft JhengHei" w:hAnsi="Microsoft JhengHei" w:eastAsia="Microsoft JhengHei" w:cs="Microsoft JhengHei"/>
              <w:szCs w:val="24"/>
            </w:rPr>
            <w:fldChar w:fldCharType="separate"/>
          </w:r>
          <w:r>
            <w:rPr>
              <w:rFonts w:hint="default"/>
            </w:rPr>
            <w:t xml:space="preserve">2.1. </w:t>
          </w:r>
          <w:r>
            <w:t>运维研发团队现状</w:t>
          </w:r>
          <w:r>
            <w:tab/>
          </w:r>
          <w:r>
            <w:fldChar w:fldCharType="begin"/>
          </w:r>
          <w:r>
            <w:instrText xml:space="preserve"> PAGEREF _Toc23458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4553F027">
          <w:pPr>
            <w:pStyle w:val="17"/>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_Toc11205 </w:instrText>
          </w:r>
          <w:r>
            <w:rPr>
              <w:rFonts w:hint="eastAsia" w:ascii="Microsoft JhengHei" w:hAnsi="Microsoft JhengHei" w:eastAsia="Microsoft JhengHei" w:cs="Microsoft JhengHei"/>
              <w:szCs w:val="24"/>
            </w:rPr>
            <w:fldChar w:fldCharType="separate"/>
          </w:r>
          <w:r>
            <w:rPr>
              <w:rFonts w:hint="default"/>
            </w:rPr>
            <w:t xml:space="preserve">2.2. </w:t>
          </w:r>
          <w:r>
            <w:t>运维研发团队人员规划</w:t>
          </w:r>
          <w:r>
            <w:tab/>
          </w:r>
          <w:r>
            <w:fldChar w:fldCharType="begin"/>
          </w:r>
          <w:r>
            <w:instrText xml:space="preserve"> PAGEREF _Toc11205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39976438">
          <w:pPr>
            <w:pStyle w:val="16"/>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_Toc23989 </w:instrText>
          </w:r>
          <w:r>
            <w:rPr>
              <w:rFonts w:hint="eastAsia" w:ascii="Microsoft JhengHei" w:hAnsi="Microsoft JhengHei" w:eastAsia="Microsoft JhengHei" w:cs="Microsoft JhengHei"/>
              <w:szCs w:val="24"/>
            </w:rPr>
            <w:fldChar w:fldCharType="separate"/>
          </w:r>
          <w:r>
            <w:rPr>
              <w:rFonts w:hint="default"/>
            </w:rPr>
            <w:t xml:space="preserve">3. </w:t>
          </w:r>
          <w:r>
            <w:t>运维服务研发规划</w:t>
          </w:r>
          <w:r>
            <w:tab/>
          </w:r>
          <w:r>
            <w:fldChar w:fldCharType="begin"/>
          </w:r>
          <w:r>
            <w:instrText xml:space="preserve"> PAGEREF _Toc23989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006DD630">
          <w:pPr>
            <w:pStyle w:val="17"/>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_Toc21264 </w:instrText>
          </w:r>
          <w:r>
            <w:rPr>
              <w:rFonts w:hint="eastAsia" w:ascii="Microsoft JhengHei" w:hAnsi="Microsoft JhengHei" w:eastAsia="Microsoft JhengHei" w:cs="Microsoft JhengHei"/>
              <w:szCs w:val="24"/>
            </w:rPr>
            <w:fldChar w:fldCharType="separate"/>
          </w:r>
          <w:r>
            <w:rPr>
              <w:rFonts w:hint="default"/>
              <w:lang w:val="en-US" w:eastAsia="zh-CN"/>
            </w:rPr>
            <w:t xml:space="preserve">3.1. </w:t>
          </w:r>
          <w:r>
            <w:rPr>
              <w:rFonts w:hint="eastAsia"/>
              <w:lang w:val="en-US" w:eastAsia="zh-CN"/>
            </w:rPr>
            <w:t>360安全云数字协作平台二次开发</w:t>
          </w:r>
          <w:r>
            <w:tab/>
          </w:r>
          <w:r>
            <w:fldChar w:fldCharType="begin"/>
          </w:r>
          <w:r>
            <w:instrText xml:space="preserve"> PAGEREF _Toc21264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6C9B8D29">
          <w:pPr>
            <w:pStyle w:val="13"/>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_Toc15084 </w:instrText>
          </w:r>
          <w:r>
            <w:rPr>
              <w:rFonts w:hint="eastAsia" w:ascii="Microsoft JhengHei" w:hAnsi="Microsoft JhengHei" w:eastAsia="Microsoft JhengHei" w:cs="Microsoft JhengHei"/>
              <w:szCs w:val="24"/>
            </w:rPr>
            <w:fldChar w:fldCharType="separate"/>
          </w:r>
          <w:r>
            <w:rPr>
              <w:rFonts w:hint="default"/>
            </w:rPr>
            <w:t xml:space="preserve">3.1.1. </w:t>
          </w:r>
          <w:r>
            <w:rPr>
              <w:rFonts w:hint="eastAsia"/>
            </w:rPr>
            <w:t>背景</w:t>
          </w:r>
          <w:r>
            <w:tab/>
          </w:r>
          <w:r>
            <w:fldChar w:fldCharType="begin"/>
          </w:r>
          <w:r>
            <w:instrText xml:space="preserve"> PAGEREF _Toc15084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6E130AB5">
          <w:pPr>
            <w:pStyle w:val="13"/>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_Toc12095 </w:instrText>
          </w:r>
          <w:r>
            <w:rPr>
              <w:rFonts w:hint="eastAsia" w:ascii="Microsoft JhengHei" w:hAnsi="Microsoft JhengHei" w:eastAsia="Microsoft JhengHei" w:cs="Microsoft JhengHei"/>
              <w:szCs w:val="24"/>
            </w:rPr>
            <w:fldChar w:fldCharType="separate"/>
          </w:r>
          <w:r>
            <w:rPr>
              <w:rFonts w:hint="default"/>
            </w:rPr>
            <w:t xml:space="preserve">3.1.2. </w:t>
          </w:r>
          <w:r>
            <w:rPr>
              <w:rFonts w:hint="eastAsia"/>
            </w:rPr>
            <w:t>工具优化描述</w:t>
          </w:r>
          <w:r>
            <w:tab/>
          </w:r>
          <w:r>
            <w:fldChar w:fldCharType="begin"/>
          </w:r>
          <w:r>
            <w:instrText xml:space="preserve"> PAGEREF _Toc12095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5F641702">
          <w:pPr>
            <w:pStyle w:val="13"/>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_Toc893 </w:instrText>
          </w:r>
          <w:r>
            <w:rPr>
              <w:rFonts w:hint="eastAsia" w:ascii="Microsoft JhengHei" w:hAnsi="Microsoft JhengHei" w:eastAsia="Microsoft JhengHei" w:cs="Microsoft JhengHei"/>
              <w:szCs w:val="24"/>
            </w:rPr>
            <w:fldChar w:fldCharType="separate"/>
          </w:r>
          <w:r>
            <w:rPr>
              <w:rFonts w:hint="default"/>
            </w:rPr>
            <w:t xml:space="preserve">3.1.3. </w:t>
          </w:r>
          <w:r>
            <w:rPr>
              <w:rFonts w:hint="eastAsia"/>
            </w:rPr>
            <w:t>进度时间表</w:t>
          </w:r>
          <w:r>
            <w:tab/>
          </w:r>
          <w:r>
            <w:fldChar w:fldCharType="begin"/>
          </w:r>
          <w:r>
            <w:instrText xml:space="preserve"> PAGEREF _Toc893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2CB02D1C">
          <w:pPr>
            <w:pStyle w:val="13"/>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_Toc5200 </w:instrText>
          </w:r>
          <w:r>
            <w:rPr>
              <w:rFonts w:hint="eastAsia" w:ascii="Microsoft JhengHei" w:hAnsi="Microsoft JhengHei" w:eastAsia="Microsoft JhengHei" w:cs="Microsoft JhengHei"/>
              <w:szCs w:val="24"/>
            </w:rPr>
            <w:fldChar w:fldCharType="separate"/>
          </w:r>
          <w:r>
            <w:rPr>
              <w:rFonts w:hint="default"/>
            </w:rPr>
            <w:t xml:space="preserve">3.1.4. </w:t>
          </w:r>
          <w:r>
            <w:rPr>
              <w:rFonts w:hint="eastAsia"/>
            </w:rPr>
            <w:t>人力投入</w:t>
          </w:r>
          <w:r>
            <w:tab/>
          </w:r>
          <w:r>
            <w:fldChar w:fldCharType="begin"/>
          </w:r>
          <w:r>
            <w:instrText xml:space="preserve"> PAGEREF _Toc5200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34AF37FA">
          <w:pPr>
            <w:pStyle w:val="13"/>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_Toc5539 </w:instrText>
          </w:r>
          <w:r>
            <w:rPr>
              <w:rFonts w:hint="eastAsia" w:ascii="Microsoft JhengHei" w:hAnsi="Microsoft JhengHei" w:eastAsia="Microsoft JhengHei" w:cs="Microsoft JhengHei"/>
              <w:szCs w:val="24"/>
            </w:rPr>
            <w:fldChar w:fldCharType="separate"/>
          </w:r>
          <w:r>
            <w:rPr>
              <w:rFonts w:hint="default"/>
            </w:rPr>
            <w:t xml:space="preserve">3.1.5. </w:t>
          </w:r>
          <w:r>
            <w:rPr>
              <w:rFonts w:hint="eastAsia"/>
            </w:rPr>
            <w:t>研发经费投入</w:t>
          </w:r>
          <w:r>
            <w:tab/>
          </w:r>
          <w:r>
            <w:fldChar w:fldCharType="begin"/>
          </w:r>
          <w:r>
            <w:instrText xml:space="preserve"> PAGEREF _Toc5539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7A5D78C8">
          <w:pPr>
            <w:pStyle w:val="13"/>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_Toc8442 </w:instrText>
          </w:r>
          <w:r>
            <w:rPr>
              <w:rFonts w:hint="eastAsia" w:ascii="Microsoft JhengHei" w:hAnsi="Microsoft JhengHei" w:eastAsia="Microsoft JhengHei" w:cs="Microsoft JhengHei"/>
              <w:szCs w:val="24"/>
            </w:rPr>
            <w:fldChar w:fldCharType="separate"/>
          </w:r>
          <w:r>
            <w:rPr>
              <w:rFonts w:hint="default"/>
            </w:rPr>
            <w:t xml:space="preserve">3.1.6. </w:t>
          </w:r>
          <w:r>
            <w:rPr>
              <w:rFonts w:hint="eastAsia"/>
            </w:rPr>
            <w:t>质量要求</w:t>
          </w:r>
          <w:r>
            <w:tab/>
          </w:r>
          <w:r>
            <w:fldChar w:fldCharType="begin"/>
          </w:r>
          <w:r>
            <w:instrText xml:space="preserve"> PAGEREF _Toc8442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544B61F3">
          <w:pPr>
            <w:pStyle w:val="16"/>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_Toc4343 </w:instrText>
          </w:r>
          <w:r>
            <w:rPr>
              <w:rFonts w:hint="eastAsia" w:ascii="Microsoft JhengHei" w:hAnsi="Microsoft JhengHei" w:eastAsia="Microsoft JhengHei" w:cs="Microsoft JhengHei"/>
              <w:szCs w:val="24"/>
            </w:rPr>
            <w:fldChar w:fldCharType="separate"/>
          </w:r>
          <w:r>
            <w:rPr>
              <w:rFonts w:hint="default"/>
            </w:rPr>
            <w:t xml:space="preserve">4. </w:t>
          </w:r>
          <w:r>
            <w:t>技术手册研发规划</w:t>
          </w:r>
          <w:r>
            <w:tab/>
          </w:r>
          <w:r>
            <w:fldChar w:fldCharType="begin"/>
          </w:r>
          <w:r>
            <w:instrText xml:space="preserve"> PAGEREF _Toc4343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7AEDBB6F">
          <w:pPr>
            <w:pStyle w:val="16"/>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_Toc2857 </w:instrText>
          </w:r>
          <w:r>
            <w:rPr>
              <w:rFonts w:hint="eastAsia" w:ascii="Microsoft JhengHei" w:hAnsi="Microsoft JhengHei" w:eastAsia="Microsoft JhengHei" w:cs="Microsoft JhengHei"/>
              <w:szCs w:val="24"/>
            </w:rPr>
            <w:fldChar w:fldCharType="separate"/>
          </w:r>
          <w:r>
            <w:rPr>
              <w:rFonts w:hint="default"/>
              <w:lang w:val="en-US" w:eastAsia="zh-CN"/>
            </w:rPr>
            <w:t xml:space="preserve">5. </w:t>
          </w:r>
          <w:r>
            <w:rPr>
              <w:rFonts w:hint="eastAsia"/>
              <w:lang w:val="en-US" w:eastAsia="zh-CN"/>
            </w:rPr>
            <w:t>新技术储备</w:t>
          </w:r>
          <w:r>
            <w:tab/>
          </w:r>
          <w:r>
            <w:fldChar w:fldCharType="begin"/>
          </w:r>
          <w:r>
            <w:instrText xml:space="preserve"> PAGEREF _Toc2857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5CACEE97">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hint="eastAsia" w:ascii="Microsoft JhengHei" w:hAnsi="Microsoft JhengHei" w:eastAsia="Microsoft JhengHei" w:cs="Microsoft JhengHei"/>
              <w:snapToGrid w:val="0"/>
              <w:color w:val="000000"/>
              <w:kern w:val="0"/>
              <w:sz w:val="24"/>
              <w:szCs w:val="24"/>
              <w:lang w:val="en-US" w:eastAsia="en-US" w:bidi="ar-SA"/>
            </w:rPr>
          </w:pPr>
          <w:r>
            <w:rPr>
              <w:rFonts w:hint="eastAsia" w:ascii="Microsoft JhengHei" w:hAnsi="Microsoft JhengHei" w:eastAsia="Microsoft JhengHei" w:cs="Microsoft JhengHei"/>
              <w:szCs w:val="24"/>
            </w:rPr>
            <w:fldChar w:fldCharType="end"/>
          </w:r>
        </w:p>
      </w:sdtContent>
    </w:sdt>
    <w:p w14:paraId="0643F5F2">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hint="eastAsia" w:ascii="Microsoft JhengHei" w:hAnsi="Microsoft JhengHei" w:eastAsia="Microsoft JhengHei" w:cs="Microsoft JhengHei"/>
          <w:snapToGrid w:val="0"/>
          <w:color w:val="000000"/>
          <w:kern w:val="0"/>
          <w:sz w:val="24"/>
          <w:szCs w:val="24"/>
          <w:lang w:val="en-US" w:eastAsia="en-US" w:bidi="ar-SA"/>
        </w:rPr>
        <w:sectPr>
          <w:footerReference r:id="rId5" w:type="default"/>
          <w:pgSz w:w="11906" w:h="16839"/>
          <w:pgMar w:top="1431" w:right="1567" w:bottom="1146" w:left="1785" w:header="0" w:footer="896" w:gutter="0"/>
          <w:cols w:space="720" w:num="1"/>
        </w:sectPr>
      </w:pPr>
    </w:p>
    <w:p w14:paraId="4DE18FFC">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_Toc4677"/>
      <w:r>
        <w:t>概述</w:t>
      </w:r>
      <w:bookmarkEnd w:id="3"/>
    </w:p>
    <w:p w14:paraId="1429A79D">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本文档介绍了我公司运维服务团队在服务交付过程中，与运维服务产品相关的技术研发规划。</w:t>
      </w:r>
    </w:p>
    <w:p w14:paraId="5B0E3A07">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主要包括：运维工具研发和运维方案研发，在运维服务过程中，运维服务团队可能面临各种问题（如软硬件故障、故障排查流程规范及新产品上线的运维等）和风险（如安全漏洞），并且随着公司向信息服务商转型，运维服务业务的比重将逐年提高，运维服务的技术支撑作用将越来越明显。这就对我们的运维服务团队提出了新的要求。因此，为了更好的提供运维服务，满足客户需求，我们需要不断优化我们的运维手段。经公司运维服务相关部门多次多研究论证，制定了公司2025年运维服务技术研发规划，研发的项目是</w:t>
      </w:r>
      <w:r>
        <w:rPr>
          <w:rFonts w:hint="eastAsia"/>
          <w:lang w:val="en-US" w:eastAsia="zh-CN"/>
        </w:rPr>
        <w:t>对360安全云数字协作平台进行二次研发</w:t>
      </w:r>
      <w:r>
        <w:t>。该规划描述了2025年度运维技术研发背景、计划、目标及投入等。</w:t>
      </w:r>
    </w:p>
    <w:p w14:paraId="2D4E0CE2">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_Toc15972"/>
      <w:r>
        <w:t>运维研发团队现状及规划</w:t>
      </w:r>
      <w:bookmarkEnd w:id="4"/>
    </w:p>
    <w:p w14:paraId="3C606BD4">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bookmark16"/>
      <w:bookmarkEnd w:id="5"/>
      <w:bookmarkStart w:id="6" w:name="_Toc23458"/>
      <w:r>
        <w:t>运维研发团队现状</w:t>
      </w:r>
      <w:bookmarkEnd w:id="6"/>
    </w:p>
    <w:p w14:paraId="5587D919">
      <w:pPr>
        <w:keepNext w:val="0"/>
        <w:keepLines w:val="0"/>
        <w:pageBreakBefore w:val="0"/>
        <w:widowControl w:val="0"/>
        <w:kinsoku w:val="0"/>
        <w:wordWrap/>
        <w:overflowPunct/>
        <w:topLinePunct w:val="0"/>
        <w:autoSpaceDE w:val="0"/>
        <w:autoSpaceDN w:val="0"/>
        <w:bidi w:val="0"/>
        <w:adjustRightInd w:val="0"/>
        <w:snapToGrid w:val="0"/>
        <w:spacing w:before="205" w:line="362" w:lineRule="auto"/>
        <w:ind w:left="36" w:right="157" w:firstLine="474"/>
        <w:textAlignment w:val="baseline"/>
        <w:rPr>
          <w:rFonts w:ascii="宋体" w:hAnsi="宋体" w:eastAsia="宋体" w:cs="宋体"/>
          <w:sz w:val="24"/>
          <w:szCs w:val="24"/>
        </w:rPr>
      </w:pPr>
      <w:r>
        <w:rPr>
          <w:rFonts w:ascii="宋体" w:hAnsi="宋体" w:eastAsia="宋体" w:cs="宋体"/>
          <w:spacing w:val="-5"/>
          <w:sz w:val="24"/>
          <w:szCs w:val="24"/>
        </w:rPr>
        <w:t>公司研发部现有研发人员14人，包括研发部经理1人，</w:t>
      </w:r>
      <w:r>
        <w:rPr>
          <w:rFonts w:hint="eastAsia" w:ascii="宋体" w:hAnsi="宋体" w:eastAsia="宋体" w:cs="宋体"/>
          <w:spacing w:val="-5"/>
          <w:sz w:val="24"/>
          <w:szCs w:val="24"/>
          <w:lang w:val="en-US" w:eastAsia="zh-CN"/>
        </w:rPr>
        <w:t>系统架构师</w:t>
      </w:r>
      <w:r>
        <w:rPr>
          <w:rFonts w:ascii="宋体" w:hAnsi="宋体" w:eastAsia="宋体" w:cs="宋体"/>
          <w:spacing w:val="-6"/>
          <w:sz w:val="24"/>
          <w:szCs w:val="24"/>
        </w:rPr>
        <w:t>3人，</w:t>
      </w:r>
      <w:r>
        <w:rPr>
          <w:rFonts w:ascii="宋体" w:hAnsi="宋体" w:eastAsia="宋体" w:cs="宋体"/>
          <w:spacing w:val="-4"/>
          <w:sz w:val="24"/>
          <w:szCs w:val="24"/>
        </w:rPr>
        <w:t>需求工程师4人，软件测试工程师2人，软件工程师4人。</w:t>
      </w:r>
    </w:p>
    <w:p w14:paraId="72A0944A">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11205"/>
      <w:r>
        <w:t>运维研发团队人员规划</w:t>
      </w:r>
      <w:bookmarkEnd w:id="7"/>
    </w:p>
    <w:p w14:paraId="31B79E95">
      <w:pPr>
        <w:keepNext w:val="0"/>
        <w:keepLines w:val="0"/>
        <w:pageBreakBefore w:val="0"/>
        <w:widowControl w:val="0"/>
        <w:kinsoku w:val="0"/>
        <w:wordWrap/>
        <w:overflowPunct/>
        <w:topLinePunct w:val="0"/>
        <w:autoSpaceDE w:val="0"/>
        <w:autoSpaceDN w:val="0"/>
        <w:bidi w:val="0"/>
        <w:adjustRightInd w:val="0"/>
        <w:snapToGrid w:val="0"/>
        <w:spacing w:before="205" w:line="362" w:lineRule="auto"/>
        <w:ind w:left="24" w:right="164" w:firstLine="479"/>
        <w:textAlignment w:val="baseline"/>
        <w:rPr>
          <w:rFonts w:ascii="宋体" w:hAnsi="宋体" w:eastAsia="宋体" w:cs="宋体"/>
          <w:sz w:val="24"/>
          <w:szCs w:val="24"/>
        </w:rPr>
      </w:pPr>
      <w:r>
        <w:rPr>
          <w:rFonts w:ascii="宋体" w:hAnsi="宋体" w:eastAsia="宋体" w:cs="宋体"/>
          <w:spacing w:val="-1"/>
          <w:sz w:val="24"/>
          <w:szCs w:val="24"/>
        </w:rPr>
        <w:t>根据2025年的研发规划，将技术研发团队投</w:t>
      </w:r>
      <w:r>
        <w:rPr>
          <w:rFonts w:ascii="宋体" w:hAnsi="宋体" w:eastAsia="宋体" w:cs="宋体"/>
          <w:spacing w:val="-2"/>
          <w:sz w:val="24"/>
          <w:szCs w:val="24"/>
        </w:rPr>
        <w:t>入7人到</w:t>
      </w:r>
      <w:r>
        <w:rPr>
          <w:rFonts w:hint="eastAsia" w:ascii="宋体" w:hAnsi="宋体" w:eastAsia="宋体" w:cs="宋体"/>
          <w:spacing w:val="-1"/>
          <w:sz w:val="24"/>
          <w:szCs w:val="24"/>
          <w:lang w:val="en-US" w:eastAsia="zh-CN"/>
        </w:rPr>
        <w:t>360安全云数字协作平台二次开发中</w:t>
      </w:r>
      <w:r>
        <w:rPr>
          <w:rFonts w:ascii="宋体" w:hAnsi="宋体" w:eastAsia="宋体" w:cs="宋体"/>
          <w:spacing w:val="-12"/>
          <w:sz w:val="24"/>
          <w:szCs w:val="24"/>
        </w:rPr>
        <w:t>。</w:t>
      </w:r>
    </w:p>
    <w:p w14:paraId="5F228ED7">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_Toc23989"/>
      <w:r>
        <w:t>运维服务研发规划</w:t>
      </w:r>
      <w:bookmarkEnd w:id="8"/>
    </w:p>
    <w:p w14:paraId="48C6A1BA">
      <w:pPr>
        <w:keepNext w:val="0"/>
        <w:keepLines w:val="0"/>
        <w:pageBreakBefore w:val="0"/>
        <w:widowControl w:val="0"/>
        <w:kinsoku w:val="0"/>
        <w:wordWrap/>
        <w:overflowPunct/>
        <w:topLinePunct w:val="0"/>
        <w:autoSpaceDE w:val="0"/>
        <w:autoSpaceDN w:val="0"/>
        <w:bidi w:val="0"/>
        <w:adjustRightInd w:val="0"/>
        <w:snapToGrid w:val="0"/>
        <w:spacing w:before="304" w:line="361" w:lineRule="auto"/>
        <w:ind w:left="24" w:right="137" w:firstLine="573"/>
        <w:jc w:val="both"/>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公司非常注重360安全云数字协作平台二次开发及技术研发，本年度运维服务技术研发规划主要是运维服务目录中涉及的技术方法研究。其中，360安全云数字协作平台二次开发既要考虑当前技术的发展动态，又要考虑现有业务的开展情况，还需要考虑现有人员的技术储备能力；技术方法研发主要是针对运维服务过程中涉及的产品方案和技术进行熟悉、掌握、交付，并储备相应的知识条目、手册等技术文档。另外还需要对出现的新技术，新的产品服务进行了解，为以后的运维服务做技术储备。运维技术方案的研发主要是针对公司未来重点发展的业务方向。</w:t>
      </w:r>
    </w:p>
    <w:p w14:paraId="4ECE5F9B">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21264"/>
      <w:r>
        <w:rPr>
          <w:rFonts w:hint="eastAsia"/>
          <w:lang w:val="en-US" w:eastAsia="zh-CN"/>
        </w:rPr>
        <w:t>360安全云数字协作平台二次开发</w:t>
      </w:r>
      <w:bookmarkEnd w:id="9"/>
    </w:p>
    <w:p w14:paraId="2526171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0" w:name="bookmark17"/>
      <w:bookmarkEnd w:id="10"/>
      <w:bookmarkStart w:id="11" w:name="_Toc15084"/>
      <w:r>
        <w:rPr>
          <w:rFonts w:hint="eastAsia"/>
        </w:rPr>
        <w:t>背景</w:t>
      </w:r>
      <w:bookmarkEnd w:id="11"/>
    </w:p>
    <w:p w14:paraId="6B744813">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textAlignment w:val="baseline"/>
        <w:rPr>
          <w:rFonts w:hint="default" w:ascii="宋体" w:hAnsi="宋体" w:eastAsia="宋体" w:cs="宋体"/>
          <w:spacing w:val="-1"/>
          <w:sz w:val="24"/>
          <w:szCs w:val="24"/>
          <w:lang w:val="en-US"/>
        </w:rPr>
      </w:pPr>
      <w:r>
        <w:rPr>
          <w:rFonts w:hint="eastAsia" w:ascii="宋体" w:hAnsi="宋体" w:eastAsia="宋体" w:cs="宋体"/>
          <w:spacing w:val="-1"/>
          <w:sz w:val="24"/>
          <w:szCs w:val="24"/>
          <w:lang w:val="en-US" w:eastAsia="zh-CN"/>
        </w:rPr>
        <w:t>虽然360安全云数字协作平台总体功能完善,但是在细节方面不能很好的匹配运维服务人员的使用场景,为了提高工作效率，降低工作复杂度，决定在已有功能上进行二次开发。</w:t>
      </w:r>
    </w:p>
    <w:p w14:paraId="2F936BB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2" w:name="_Toc12095"/>
      <w:r>
        <w:rPr>
          <w:rFonts w:hint="eastAsia"/>
        </w:rPr>
        <w:t>工具优化描述</w:t>
      </w:r>
      <w:bookmarkEnd w:id="12"/>
    </w:p>
    <w:p w14:paraId="316E071B">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目前无法查看工单详情，只能提供记录，为了更好的开展运维服务工作，需要进行工单详情模块的开发</w:t>
      </w:r>
    </w:p>
    <w:p w14:paraId="66FBE981">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完善问题管理模块，添加问题列表页</w:t>
      </w:r>
    </w:p>
    <w:p w14:paraId="59804437">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完善发布管理模块，支持提交发布申请</w:t>
      </w:r>
    </w:p>
    <w:p w14:paraId="5D78952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3" w:name="_Toc893"/>
      <w:r>
        <w:rPr>
          <w:rFonts w:hint="eastAsia"/>
        </w:rPr>
        <w:t>进度时间表</w:t>
      </w:r>
      <w:bookmarkEnd w:id="13"/>
    </w:p>
    <w:p w14:paraId="7B58CE6B">
      <w:pPr>
        <w:keepNext w:val="0"/>
        <w:keepLines w:val="0"/>
        <w:pageBreakBefore w:val="0"/>
        <w:widowControl w:val="0"/>
        <w:kinsoku w:val="0"/>
        <w:wordWrap/>
        <w:overflowPunct/>
        <w:topLinePunct w:val="0"/>
        <w:autoSpaceDE w:val="0"/>
        <w:autoSpaceDN w:val="0"/>
        <w:bidi w:val="0"/>
        <w:adjustRightInd w:val="0"/>
        <w:snapToGrid w:val="0"/>
        <w:spacing w:line="225" w:lineRule="exact"/>
        <w:textAlignment w:val="baseline"/>
      </w:pPr>
    </w:p>
    <w:tbl>
      <w:tblPr>
        <w:tblStyle w:val="24"/>
        <w:tblW w:w="8616" w:type="dxa"/>
        <w:tblInd w:w="1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63"/>
        <w:gridCol w:w="2013"/>
        <w:gridCol w:w="5240"/>
      </w:tblGrid>
      <w:tr w14:paraId="144EA3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2" w:hRule="atLeast"/>
        </w:trPr>
        <w:tc>
          <w:tcPr>
            <w:tcW w:w="1363" w:type="dxa"/>
          </w:tcPr>
          <w:p w14:paraId="6EBAF163">
            <w:pPr>
              <w:pStyle w:val="25"/>
              <w:keepNext w:val="0"/>
              <w:keepLines w:val="0"/>
              <w:pageBreakBefore w:val="0"/>
              <w:widowControl w:val="0"/>
              <w:kinsoku w:val="0"/>
              <w:wordWrap/>
              <w:overflowPunct/>
              <w:topLinePunct w:val="0"/>
              <w:autoSpaceDE w:val="0"/>
              <w:autoSpaceDN w:val="0"/>
              <w:bidi w:val="0"/>
              <w:adjustRightInd w:val="0"/>
              <w:snapToGrid w:val="0"/>
              <w:spacing w:before="115" w:line="220" w:lineRule="auto"/>
              <w:ind w:left="111"/>
              <w:textAlignment w:val="baseline"/>
            </w:pPr>
            <w:r>
              <w:rPr>
                <w:b/>
                <w:bCs/>
                <w:spacing w:val="-5"/>
              </w:rPr>
              <w:t>任务阶段</w:t>
            </w:r>
          </w:p>
        </w:tc>
        <w:tc>
          <w:tcPr>
            <w:tcW w:w="2013" w:type="dxa"/>
          </w:tcPr>
          <w:p w14:paraId="021056F4">
            <w:pPr>
              <w:pStyle w:val="25"/>
              <w:keepNext w:val="0"/>
              <w:keepLines w:val="0"/>
              <w:pageBreakBefore w:val="0"/>
              <w:widowControl w:val="0"/>
              <w:kinsoku w:val="0"/>
              <w:wordWrap/>
              <w:overflowPunct/>
              <w:topLinePunct w:val="0"/>
              <w:autoSpaceDE w:val="0"/>
              <w:autoSpaceDN w:val="0"/>
              <w:bidi w:val="0"/>
              <w:adjustRightInd w:val="0"/>
              <w:snapToGrid w:val="0"/>
              <w:spacing w:before="116" w:line="220" w:lineRule="auto"/>
              <w:ind w:left="120"/>
              <w:textAlignment w:val="baseline"/>
            </w:pPr>
            <w:r>
              <w:rPr>
                <w:b/>
                <w:bCs/>
                <w:spacing w:val="-7"/>
              </w:rPr>
              <w:t>时间节点</w:t>
            </w:r>
          </w:p>
        </w:tc>
        <w:tc>
          <w:tcPr>
            <w:tcW w:w="5240" w:type="dxa"/>
          </w:tcPr>
          <w:p w14:paraId="565B5A75">
            <w:pPr>
              <w:pStyle w:val="25"/>
              <w:keepNext w:val="0"/>
              <w:keepLines w:val="0"/>
              <w:pageBreakBefore w:val="0"/>
              <w:widowControl w:val="0"/>
              <w:kinsoku w:val="0"/>
              <w:wordWrap/>
              <w:overflowPunct/>
              <w:topLinePunct w:val="0"/>
              <w:autoSpaceDE w:val="0"/>
              <w:autoSpaceDN w:val="0"/>
              <w:bidi w:val="0"/>
              <w:adjustRightInd w:val="0"/>
              <w:snapToGrid w:val="0"/>
              <w:spacing w:before="115" w:line="220" w:lineRule="auto"/>
              <w:ind w:left="114"/>
              <w:textAlignment w:val="baseline"/>
            </w:pPr>
            <w:r>
              <w:rPr>
                <w:b/>
                <w:bCs/>
                <w:spacing w:val="-5"/>
              </w:rPr>
              <w:t>工作内容</w:t>
            </w:r>
          </w:p>
        </w:tc>
      </w:tr>
      <w:tr w14:paraId="53C30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1363" w:type="dxa"/>
          </w:tcPr>
          <w:p w14:paraId="6FA30195">
            <w:pPr>
              <w:keepNext w:val="0"/>
              <w:keepLines w:val="0"/>
              <w:pageBreakBefore w:val="0"/>
              <w:widowControl w:val="0"/>
              <w:kinsoku w:val="0"/>
              <w:wordWrap/>
              <w:overflowPunct/>
              <w:topLinePunct w:val="0"/>
              <w:autoSpaceDE w:val="0"/>
              <w:autoSpaceDN w:val="0"/>
              <w:bidi w:val="0"/>
              <w:adjustRightInd w:val="0"/>
              <w:snapToGrid w:val="0"/>
              <w:spacing w:line="266" w:lineRule="auto"/>
              <w:textAlignment w:val="baseline"/>
              <w:rPr>
                <w:rFonts w:ascii="Arial"/>
                <w:sz w:val="21"/>
              </w:rPr>
            </w:pPr>
          </w:p>
          <w:p w14:paraId="2916782B">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6"/>
              <w:textAlignment w:val="baseline"/>
            </w:pPr>
            <w:r>
              <w:rPr>
                <w:spacing w:val="-3"/>
              </w:rPr>
              <w:t>项目规划</w:t>
            </w:r>
          </w:p>
        </w:tc>
        <w:tc>
          <w:tcPr>
            <w:tcW w:w="2013" w:type="dxa"/>
          </w:tcPr>
          <w:p w14:paraId="090CF6D5">
            <w:pPr>
              <w:keepNext w:val="0"/>
              <w:keepLines w:val="0"/>
              <w:pageBreakBefore w:val="0"/>
              <w:widowControl w:val="0"/>
              <w:kinsoku w:val="0"/>
              <w:wordWrap/>
              <w:overflowPunct/>
              <w:topLinePunct w:val="0"/>
              <w:autoSpaceDE w:val="0"/>
              <w:autoSpaceDN w:val="0"/>
              <w:bidi w:val="0"/>
              <w:adjustRightInd w:val="0"/>
              <w:snapToGrid w:val="0"/>
              <w:spacing w:line="265" w:lineRule="auto"/>
              <w:textAlignment w:val="baseline"/>
              <w:rPr>
                <w:rFonts w:ascii="Arial"/>
                <w:sz w:val="21"/>
              </w:rPr>
            </w:pPr>
          </w:p>
          <w:p w14:paraId="7EE14F4C">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pPr>
            <w:r>
              <w:rPr>
                <w:spacing w:val="-6"/>
              </w:rPr>
              <w:t>2025年</w:t>
            </w:r>
            <w:r>
              <w:rPr>
                <w:spacing w:val="-32"/>
              </w:rPr>
              <w:t xml:space="preserve"> </w:t>
            </w:r>
            <w:r>
              <w:rPr>
                <w:spacing w:val="-6"/>
              </w:rPr>
              <w:t>1</w:t>
            </w:r>
            <w:r>
              <w:rPr>
                <w:spacing w:val="-45"/>
              </w:rPr>
              <w:t xml:space="preserve"> </w:t>
            </w:r>
            <w:r>
              <w:rPr>
                <w:spacing w:val="-6"/>
              </w:rPr>
              <w:t>月</w:t>
            </w:r>
          </w:p>
        </w:tc>
        <w:tc>
          <w:tcPr>
            <w:tcW w:w="5240" w:type="dxa"/>
          </w:tcPr>
          <w:p w14:paraId="458AFD9B">
            <w:pPr>
              <w:pStyle w:val="25"/>
              <w:keepNext w:val="0"/>
              <w:keepLines w:val="0"/>
              <w:pageBreakBefore w:val="0"/>
              <w:widowControl w:val="0"/>
              <w:kinsoku w:val="0"/>
              <w:wordWrap/>
              <w:overflowPunct/>
              <w:topLinePunct w:val="0"/>
              <w:autoSpaceDE w:val="0"/>
              <w:autoSpaceDN w:val="0"/>
              <w:bidi w:val="0"/>
              <w:adjustRightInd w:val="0"/>
              <w:snapToGrid w:val="0"/>
              <w:spacing w:before="111" w:line="220" w:lineRule="auto"/>
              <w:ind w:left="129"/>
              <w:textAlignment w:val="baseline"/>
            </w:pPr>
            <w:r>
              <w:rPr>
                <w:spacing w:val="-4"/>
              </w:rPr>
              <w:t>1.</w:t>
            </w:r>
            <w:r>
              <w:rPr>
                <w:spacing w:val="74"/>
              </w:rPr>
              <w:t xml:space="preserve"> </w:t>
            </w:r>
            <w:r>
              <w:rPr>
                <w:spacing w:val="-4"/>
              </w:rPr>
              <w:t>项目相关人员沟通，进行相关技术调研及</w:t>
            </w:r>
            <w:r>
              <w:rPr>
                <w:spacing w:val="-5"/>
              </w:rPr>
              <w:t>预演；</w:t>
            </w:r>
          </w:p>
          <w:p w14:paraId="3BA5731E">
            <w:pPr>
              <w:pStyle w:val="25"/>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114"/>
              <w:textAlignment w:val="baseline"/>
            </w:pPr>
            <w:r>
              <w:rPr>
                <w:spacing w:val="-8"/>
              </w:rPr>
              <w:t>2.</w:t>
            </w:r>
            <w:r>
              <w:rPr>
                <w:spacing w:val="72"/>
              </w:rPr>
              <w:t xml:space="preserve"> </w:t>
            </w:r>
            <w:r>
              <w:rPr>
                <w:spacing w:val="-8"/>
              </w:rPr>
              <w:t>编写项目规划；</w:t>
            </w:r>
          </w:p>
        </w:tc>
      </w:tr>
      <w:tr w14:paraId="44D2DE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363" w:type="dxa"/>
          </w:tcPr>
          <w:p w14:paraId="61940706">
            <w:pPr>
              <w:pStyle w:val="25"/>
              <w:keepNext w:val="0"/>
              <w:keepLines w:val="0"/>
              <w:pageBreakBefore w:val="0"/>
              <w:widowControl w:val="0"/>
              <w:kinsoku w:val="0"/>
              <w:wordWrap/>
              <w:overflowPunct/>
              <w:topLinePunct w:val="0"/>
              <w:autoSpaceDE w:val="0"/>
              <w:autoSpaceDN w:val="0"/>
              <w:bidi w:val="0"/>
              <w:adjustRightInd w:val="0"/>
              <w:snapToGrid w:val="0"/>
              <w:spacing w:before="113" w:line="220" w:lineRule="auto"/>
              <w:ind w:left="125"/>
              <w:textAlignment w:val="baseline"/>
            </w:pPr>
            <w:r>
              <w:rPr>
                <w:spacing w:val="-5"/>
              </w:rPr>
              <w:t>需求分析</w:t>
            </w:r>
          </w:p>
        </w:tc>
        <w:tc>
          <w:tcPr>
            <w:tcW w:w="2013" w:type="dxa"/>
          </w:tcPr>
          <w:p w14:paraId="13A937FD">
            <w:pPr>
              <w:pStyle w:val="25"/>
              <w:keepNext w:val="0"/>
              <w:keepLines w:val="0"/>
              <w:pageBreakBefore w:val="0"/>
              <w:widowControl w:val="0"/>
              <w:kinsoku w:val="0"/>
              <w:wordWrap/>
              <w:overflowPunct/>
              <w:topLinePunct w:val="0"/>
              <w:autoSpaceDE w:val="0"/>
              <w:autoSpaceDN w:val="0"/>
              <w:bidi w:val="0"/>
              <w:adjustRightInd w:val="0"/>
              <w:snapToGrid w:val="0"/>
              <w:spacing w:before="112" w:line="220" w:lineRule="auto"/>
              <w:ind w:left="112"/>
              <w:textAlignment w:val="baseline"/>
            </w:pPr>
            <w:r>
              <w:rPr>
                <w:spacing w:val="-4"/>
              </w:rPr>
              <w:t>2025年</w:t>
            </w:r>
            <w:r>
              <w:rPr>
                <w:spacing w:val="-46"/>
              </w:rPr>
              <w:t xml:space="preserve"> </w:t>
            </w:r>
            <w:r>
              <w:rPr>
                <w:rFonts w:hint="eastAsia"/>
                <w:spacing w:val="-4"/>
                <w:lang w:val="en-US" w:eastAsia="zh-CN"/>
              </w:rPr>
              <w:t>1</w:t>
            </w:r>
            <w:r>
              <w:rPr>
                <w:spacing w:val="-45"/>
              </w:rPr>
              <w:t xml:space="preserve"> </w:t>
            </w:r>
            <w:r>
              <w:rPr>
                <w:spacing w:val="-4"/>
              </w:rPr>
              <w:t>月</w:t>
            </w:r>
          </w:p>
        </w:tc>
        <w:tc>
          <w:tcPr>
            <w:tcW w:w="5240" w:type="dxa"/>
          </w:tcPr>
          <w:p w14:paraId="23354899">
            <w:pPr>
              <w:pStyle w:val="25"/>
              <w:keepNext w:val="0"/>
              <w:keepLines w:val="0"/>
              <w:pageBreakBefore w:val="0"/>
              <w:widowControl w:val="0"/>
              <w:kinsoku w:val="0"/>
              <w:wordWrap/>
              <w:overflowPunct/>
              <w:topLinePunct w:val="0"/>
              <w:autoSpaceDE w:val="0"/>
              <w:autoSpaceDN w:val="0"/>
              <w:bidi w:val="0"/>
              <w:adjustRightInd w:val="0"/>
              <w:snapToGrid w:val="0"/>
              <w:spacing w:before="112" w:line="220" w:lineRule="auto"/>
              <w:ind w:left="113"/>
              <w:textAlignment w:val="baseline"/>
            </w:pPr>
            <w:r>
              <w:rPr>
                <w:spacing w:val="-1"/>
              </w:rPr>
              <w:t>调研用户需求及相关行业产品，形成优化需求说明</w:t>
            </w:r>
          </w:p>
        </w:tc>
      </w:tr>
      <w:tr w14:paraId="4639B6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2" w:hRule="atLeast"/>
        </w:trPr>
        <w:tc>
          <w:tcPr>
            <w:tcW w:w="1363" w:type="dxa"/>
          </w:tcPr>
          <w:p w14:paraId="0199928A">
            <w:pPr>
              <w:keepNext w:val="0"/>
              <w:keepLines w:val="0"/>
              <w:pageBreakBefore w:val="0"/>
              <w:widowControl w:val="0"/>
              <w:kinsoku w:val="0"/>
              <w:wordWrap/>
              <w:overflowPunct/>
              <w:topLinePunct w:val="0"/>
              <w:autoSpaceDE w:val="0"/>
              <w:autoSpaceDN w:val="0"/>
              <w:bidi w:val="0"/>
              <w:adjustRightInd w:val="0"/>
              <w:snapToGrid w:val="0"/>
              <w:spacing w:line="267" w:lineRule="auto"/>
              <w:textAlignment w:val="baseline"/>
              <w:rPr>
                <w:rFonts w:ascii="Arial"/>
                <w:sz w:val="21"/>
              </w:rPr>
            </w:pPr>
          </w:p>
          <w:p w14:paraId="6C871697">
            <w:pPr>
              <w:pStyle w:val="25"/>
              <w:keepNext w:val="0"/>
              <w:keepLines w:val="0"/>
              <w:pageBreakBefore w:val="0"/>
              <w:widowControl w:val="0"/>
              <w:kinsoku w:val="0"/>
              <w:wordWrap/>
              <w:overflowPunct/>
              <w:topLinePunct w:val="0"/>
              <w:autoSpaceDE w:val="0"/>
              <w:autoSpaceDN w:val="0"/>
              <w:bidi w:val="0"/>
              <w:adjustRightInd w:val="0"/>
              <w:snapToGrid w:val="0"/>
              <w:spacing w:before="78" w:line="363" w:lineRule="auto"/>
              <w:ind w:left="118" w:right="169" w:hanging="2"/>
              <w:textAlignment w:val="baseline"/>
            </w:pPr>
            <w:r>
              <w:rPr>
                <w:spacing w:val="-3"/>
              </w:rPr>
              <w:t>项目筹备&amp;总体设计</w:t>
            </w:r>
          </w:p>
        </w:tc>
        <w:tc>
          <w:tcPr>
            <w:tcW w:w="2013" w:type="dxa"/>
          </w:tcPr>
          <w:p w14:paraId="763B5C25">
            <w:pPr>
              <w:keepNext w:val="0"/>
              <w:keepLines w:val="0"/>
              <w:pageBreakBefore w:val="0"/>
              <w:widowControl w:val="0"/>
              <w:kinsoku w:val="0"/>
              <w:wordWrap/>
              <w:overflowPunct/>
              <w:topLinePunct w:val="0"/>
              <w:autoSpaceDE w:val="0"/>
              <w:autoSpaceDN w:val="0"/>
              <w:bidi w:val="0"/>
              <w:adjustRightInd w:val="0"/>
              <w:snapToGrid w:val="0"/>
              <w:spacing w:line="249" w:lineRule="auto"/>
              <w:textAlignment w:val="baseline"/>
              <w:rPr>
                <w:rFonts w:ascii="Arial"/>
                <w:sz w:val="21"/>
              </w:rPr>
            </w:pPr>
          </w:p>
          <w:p w14:paraId="0E215E15">
            <w:pPr>
              <w:keepNext w:val="0"/>
              <w:keepLines w:val="0"/>
              <w:pageBreakBefore w:val="0"/>
              <w:widowControl w:val="0"/>
              <w:kinsoku w:val="0"/>
              <w:wordWrap/>
              <w:overflowPunct/>
              <w:topLinePunct w:val="0"/>
              <w:autoSpaceDE w:val="0"/>
              <w:autoSpaceDN w:val="0"/>
              <w:bidi w:val="0"/>
              <w:adjustRightInd w:val="0"/>
              <w:snapToGrid w:val="0"/>
              <w:spacing w:line="250" w:lineRule="auto"/>
              <w:textAlignment w:val="baseline"/>
              <w:rPr>
                <w:rFonts w:ascii="Arial"/>
                <w:sz w:val="21"/>
              </w:rPr>
            </w:pPr>
          </w:p>
          <w:p w14:paraId="68FEDF57">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pPr>
            <w:r>
              <w:rPr>
                <w:spacing w:val="-4"/>
              </w:rPr>
              <w:t>2025年</w:t>
            </w:r>
            <w:r>
              <w:rPr>
                <w:spacing w:val="-46"/>
              </w:rPr>
              <w:t xml:space="preserve"> </w:t>
            </w:r>
            <w:r>
              <w:rPr>
                <w:spacing w:val="-4"/>
              </w:rPr>
              <w:t>2</w:t>
            </w:r>
            <w:r>
              <w:rPr>
                <w:spacing w:val="-45"/>
              </w:rPr>
              <w:t xml:space="preserve"> </w:t>
            </w:r>
            <w:r>
              <w:rPr>
                <w:spacing w:val="-4"/>
              </w:rPr>
              <w:t>月</w:t>
            </w:r>
          </w:p>
        </w:tc>
        <w:tc>
          <w:tcPr>
            <w:tcW w:w="5240" w:type="dxa"/>
          </w:tcPr>
          <w:p w14:paraId="01354159">
            <w:pPr>
              <w:pStyle w:val="25"/>
              <w:keepNext w:val="0"/>
              <w:keepLines w:val="0"/>
              <w:pageBreakBefore w:val="0"/>
              <w:widowControl w:val="0"/>
              <w:kinsoku w:val="0"/>
              <w:wordWrap/>
              <w:overflowPunct/>
              <w:topLinePunct w:val="0"/>
              <w:autoSpaceDE w:val="0"/>
              <w:autoSpaceDN w:val="0"/>
              <w:bidi w:val="0"/>
              <w:adjustRightInd w:val="0"/>
              <w:snapToGrid w:val="0"/>
              <w:spacing w:before="113" w:line="221" w:lineRule="auto"/>
              <w:ind w:left="160"/>
              <w:textAlignment w:val="baseline"/>
            </w:pPr>
            <w:r>
              <w:rPr>
                <w:spacing w:val="-12"/>
              </w:rPr>
              <w:t>1.</w:t>
            </w:r>
            <w:r>
              <w:rPr>
                <w:spacing w:val="13"/>
              </w:rPr>
              <w:t xml:space="preserve"> </w:t>
            </w:r>
            <w:r>
              <w:rPr>
                <w:spacing w:val="-12"/>
              </w:rPr>
              <w:t>组建小组；</w:t>
            </w:r>
          </w:p>
          <w:p w14:paraId="559B1879">
            <w:pPr>
              <w:pStyle w:val="25"/>
              <w:keepNext w:val="0"/>
              <w:keepLines w:val="0"/>
              <w:pageBreakBefore w:val="0"/>
              <w:widowControl w:val="0"/>
              <w:kinsoku w:val="0"/>
              <w:wordWrap/>
              <w:overflowPunct/>
              <w:topLinePunct w:val="0"/>
              <w:autoSpaceDE w:val="0"/>
              <w:autoSpaceDN w:val="0"/>
              <w:bidi w:val="0"/>
              <w:adjustRightInd w:val="0"/>
              <w:snapToGrid w:val="0"/>
              <w:spacing w:before="180" w:line="220" w:lineRule="auto"/>
              <w:ind w:left="145"/>
              <w:textAlignment w:val="baseline"/>
            </w:pPr>
            <w:r>
              <w:rPr>
                <w:spacing w:val="-5"/>
              </w:rPr>
              <w:t>2. 完成系统设计方案编制；</w:t>
            </w:r>
          </w:p>
          <w:p w14:paraId="76F823FA">
            <w:pPr>
              <w:pStyle w:val="25"/>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147"/>
              <w:textAlignment w:val="baseline"/>
            </w:pPr>
            <w:r>
              <w:rPr>
                <w:spacing w:val="-4"/>
              </w:rPr>
              <w:t>3. 规划评审，评审通过后进行立项；</w:t>
            </w:r>
          </w:p>
        </w:tc>
      </w:tr>
      <w:tr w14:paraId="245A73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2" w:hRule="atLeast"/>
        </w:trPr>
        <w:tc>
          <w:tcPr>
            <w:tcW w:w="1363" w:type="dxa"/>
          </w:tcPr>
          <w:p w14:paraId="1414A49A">
            <w:pPr>
              <w:keepNext w:val="0"/>
              <w:keepLines w:val="0"/>
              <w:pageBreakBefore w:val="0"/>
              <w:widowControl w:val="0"/>
              <w:kinsoku w:val="0"/>
              <w:wordWrap/>
              <w:overflowPunct/>
              <w:topLinePunct w:val="0"/>
              <w:autoSpaceDE w:val="0"/>
              <w:autoSpaceDN w:val="0"/>
              <w:bidi w:val="0"/>
              <w:adjustRightInd w:val="0"/>
              <w:snapToGrid w:val="0"/>
              <w:spacing w:line="242" w:lineRule="auto"/>
              <w:textAlignment w:val="baseline"/>
              <w:rPr>
                <w:rFonts w:ascii="Arial"/>
                <w:sz w:val="21"/>
              </w:rPr>
            </w:pPr>
          </w:p>
          <w:p w14:paraId="3A301631">
            <w:pPr>
              <w:keepNext w:val="0"/>
              <w:keepLines w:val="0"/>
              <w:pageBreakBefore w:val="0"/>
              <w:widowControl w:val="0"/>
              <w:kinsoku w:val="0"/>
              <w:wordWrap/>
              <w:overflowPunct/>
              <w:topLinePunct w:val="0"/>
              <w:autoSpaceDE w:val="0"/>
              <w:autoSpaceDN w:val="0"/>
              <w:bidi w:val="0"/>
              <w:adjustRightInd w:val="0"/>
              <w:snapToGrid w:val="0"/>
              <w:spacing w:line="242" w:lineRule="auto"/>
              <w:textAlignment w:val="baseline"/>
              <w:rPr>
                <w:rFonts w:ascii="Arial"/>
                <w:sz w:val="21"/>
              </w:rPr>
            </w:pPr>
          </w:p>
          <w:p w14:paraId="0928AC76">
            <w:pPr>
              <w:keepNext w:val="0"/>
              <w:keepLines w:val="0"/>
              <w:pageBreakBefore w:val="0"/>
              <w:widowControl w:val="0"/>
              <w:kinsoku w:val="0"/>
              <w:wordWrap/>
              <w:overflowPunct/>
              <w:topLinePunct w:val="0"/>
              <w:autoSpaceDE w:val="0"/>
              <w:autoSpaceDN w:val="0"/>
              <w:bidi w:val="0"/>
              <w:adjustRightInd w:val="0"/>
              <w:snapToGrid w:val="0"/>
              <w:spacing w:line="242" w:lineRule="auto"/>
              <w:textAlignment w:val="baseline"/>
              <w:rPr>
                <w:rFonts w:ascii="Arial"/>
                <w:sz w:val="21"/>
              </w:rPr>
            </w:pPr>
          </w:p>
          <w:p w14:paraId="78C38BB6">
            <w:pPr>
              <w:keepNext w:val="0"/>
              <w:keepLines w:val="0"/>
              <w:pageBreakBefore w:val="0"/>
              <w:widowControl w:val="0"/>
              <w:kinsoku w:val="0"/>
              <w:wordWrap/>
              <w:overflowPunct/>
              <w:topLinePunct w:val="0"/>
              <w:autoSpaceDE w:val="0"/>
              <w:autoSpaceDN w:val="0"/>
              <w:bidi w:val="0"/>
              <w:adjustRightInd w:val="0"/>
              <w:snapToGrid w:val="0"/>
              <w:spacing w:line="242" w:lineRule="auto"/>
              <w:textAlignment w:val="baseline"/>
              <w:rPr>
                <w:rFonts w:ascii="Arial"/>
                <w:sz w:val="21"/>
              </w:rPr>
            </w:pPr>
          </w:p>
          <w:p w14:paraId="50F8D5A4">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pPr>
            <w:r>
              <w:rPr>
                <w:spacing w:val="-2"/>
              </w:rPr>
              <w:t>研发</w:t>
            </w:r>
            <w:r>
              <w:rPr>
                <w:rFonts w:hint="eastAsia"/>
                <w:spacing w:val="-2"/>
                <w:lang w:val="en-US" w:eastAsia="zh-CN"/>
              </w:rPr>
              <w:t>&amp;</w:t>
            </w:r>
            <w:r>
              <w:rPr>
                <w:rFonts w:hint="eastAsia"/>
                <w:lang w:val="en-US" w:eastAsia="zh-CN"/>
              </w:rPr>
              <w:t>测试</w:t>
            </w:r>
          </w:p>
        </w:tc>
        <w:tc>
          <w:tcPr>
            <w:tcW w:w="2013" w:type="dxa"/>
          </w:tcPr>
          <w:p w14:paraId="4ECA051E">
            <w:pPr>
              <w:keepNext w:val="0"/>
              <w:keepLines w:val="0"/>
              <w:pageBreakBefore w:val="0"/>
              <w:widowControl w:val="0"/>
              <w:kinsoku w:val="0"/>
              <w:wordWrap/>
              <w:overflowPunct/>
              <w:topLinePunct w:val="0"/>
              <w:autoSpaceDE w:val="0"/>
              <w:autoSpaceDN w:val="0"/>
              <w:bidi w:val="0"/>
              <w:adjustRightInd w:val="0"/>
              <w:snapToGrid w:val="0"/>
              <w:spacing w:line="244" w:lineRule="auto"/>
              <w:textAlignment w:val="baseline"/>
              <w:rPr>
                <w:rFonts w:ascii="Arial"/>
                <w:sz w:val="21"/>
              </w:rPr>
            </w:pPr>
          </w:p>
          <w:p w14:paraId="71649B67">
            <w:pPr>
              <w:keepNext w:val="0"/>
              <w:keepLines w:val="0"/>
              <w:pageBreakBefore w:val="0"/>
              <w:widowControl w:val="0"/>
              <w:kinsoku w:val="0"/>
              <w:wordWrap/>
              <w:overflowPunct/>
              <w:topLinePunct w:val="0"/>
              <w:autoSpaceDE w:val="0"/>
              <w:autoSpaceDN w:val="0"/>
              <w:bidi w:val="0"/>
              <w:adjustRightInd w:val="0"/>
              <w:snapToGrid w:val="0"/>
              <w:spacing w:line="245" w:lineRule="auto"/>
              <w:textAlignment w:val="baseline"/>
              <w:rPr>
                <w:rFonts w:ascii="Arial"/>
                <w:sz w:val="21"/>
              </w:rPr>
            </w:pPr>
          </w:p>
          <w:p w14:paraId="4653AC53">
            <w:pPr>
              <w:keepNext w:val="0"/>
              <w:keepLines w:val="0"/>
              <w:pageBreakBefore w:val="0"/>
              <w:widowControl w:val="0"/>
              <w:kinsoku w:val="0"/>
              <w:wordWrap/>
              <w:overflowPunct/>
              <w:topLinePunct w:val="0"/>
              <w:autoSpaceDE w:val="0"/>
              <w:autoSpaceDN w:val="0"/>
              <w:bidi w:val="0"/>
              <w:adjustRightInd w:val="0"/>
              <w:snapToGrid w:val="0"/>
              <w:spacing w:line="245" w:lineRule="auto"/>
              <w:textAlignment w:val="baseline"/>
              <w:rPr>
                <w:rFonts w:ascii="Arial"/>
                <w:sz w:val="21"/>
              </w:rPr>
            </w:pPr>
          </w:p>
          <w:p w14:paraId="06935E9F">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pPr>
            <w:r>
              <w:rPr>
                <w:spacing w:val="-4"/>
              </w:rPr>
              <w:t>2025年</w:t>
            </w:r>
            <w:r>
              <w:rPr>
                <w:spacing w:val="-46"/>
              </w:rPr>
              <w:t xml:space="preserve"> </w:t>
            </w:r>
            <w:r>
              <w:rPr>
                <w:spacing w:val="-4"/>
              </w:rPr>
              <w:t>3</w:t>
            </w:r>
            <w:r>
              <w:rPr>
                <w:spacing w:val="-45"/>
              </w:rPr>
              <w:t xml:space="preserve"> </w:t>
            </w:r>
            <w:r>
              <w:rPr>
                <w:spacing w:val="-4"/>
              </w:rPr>
              <w:t>月</w:t>
            </w:r>
            <w:r>
              <w:rPr>
                <w:spacing w:val="-3"/>
              </w:rPr>
              <w:t>-</w:t>
            </w:r>
            <w:r>
              <w:rPr>
                <w:rFonts w:hint="eastAsia"/>
                <w:spacing w:val="-3"/>
                <w:lang w:val="en-US" w:eastAsia="zh-CN"/>
              </w:rPr>
              <w:t>7</w:t>
            </w:r>
            <w:r>
              <w:rPr>
                <w:spacing w:val="-3"/>
              </w:rPr>
              <w:t>月</w:t>
            </w:r>
          </w:p>
        </w:tc>
        <w:tc>
          <w:tcPr>
            <w:tcW w:w="5240" w:type="dxa"/>
          </w:tcPr>
          <w:p w14:paraId="4818901B">
            <w:pPr>
              <w:pStyle w:val="25"/>
              <w:keepNext w:val="0"/>
              <w:keepLines w:val="0"/>
              <w:pageBreakBefore w:val="0"/>
              <w:widowControl w:val="0"/>
              <w:kinsoku w:val="0"/>
              <w:wordWrap/>
              <w:overflowPunct/>
              <w:topLinePunct w:val="0"/>
              <w:autoSpaceDE w:val="0"/>
              <w:autoSpaceDN w:val="0"/>
              <w:bidi w:val="0"/>
              <w:adjustRightInd w:val="0"/>
              <w:snapToGrid w:val="0"/>
              <w:spacing w:before="115" w:line="220" w:lineRule="auto"/>
              <w:ind w:left="144"/>
              <w:textAlignment w:val="baseline"/>
            </w:pPr>
            <w:r>
              <w:rPr>
                <w:spacing w:val="-5"/>
              </w:rPr>
              <w:t>完成系统开发</w:t>
            </w:r>
            <w:r>
              <w:rPr>
                <w:rFonts w:hint="eastAsia"/>
                <w:spacing w:val="-5"/>
                <w:lang w:val="en-US" w:eastAsia="zh-CN"/>
              </w:rPr>
              <w:t>和手册编写工作</w:t>
            </w:r>
            <w:r>
              <w:rPr>
                <w:spacing w:val="-5"/>
              </w:rPr>
              <w:t>，主要包括：</w:t>
            </w:r>
          </w:p>
          <w:p w14:paraId="14DF6A99">
            <w:pPr>
              <w:pStyle w:val="25"/>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82" w:line="220" w:lineRule="auto"/>
              <w:ind w:left="141"/>
              <w:textAlignment w:val="baseline"/>
              <w:rPr>
                <w:rFonts w:hint="eastAsia"/>
                <w:spacing w:val="-5"/>
                <w:lang w:val="en-US" w:eastAsia="zh-CN"/>
              </w:rPr>
            </w:pPr>
            <w:r>
              <w:rPr>
                <w:rFonts w:hint="eastAsia"/>
                <w:spacing w:val="-5"/>
                <w:lang w:val="en-US" w:eastAsia="zh-CN"/>
              </w:rPr>
              <w:t>编写代码，功能开发</w:t>
            </w:r>
          </w:p>
          <w:p w14:paraId="3C7BABBA">
            <w:pPr>
              <w:pStyle w:val="25"/>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82" w:line="220" w:lineRule="auto"/>
              <w:ind w:left="141"/>
              <w:textAlignment w:val="baseline"/>
              <w:rPr>
                <w:rFonts w:hint="default"/>
                <w:spacing w:val="-5"/>
                <w:lang w:val="en-US" w:eastAsia="zh-CN"/>
              </w:rPr>
            </w:pPr>
            <w:r>
              <w:rPr>
                <w:rFonts w:hint="eastAsia"/>
                <w:spacing w:val="-5"/>
                <w:lang w:val="en-US" w:eastAsia="zh-CN"/>
              </w:rPr>
              <w:t>操作手册完善</w:t>
            </w:r>
          </w:p>
          <w:p w14:paraId="45270B5A">
            <w:pPr>
              <w:pStyle w:val="25"/>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82" w:line="220" w:lineRule="auto"/>
              <w:ind w:left="141"/>
              <w:textAlignment w:val="baseline"/>
              <w:rPr>
                <w:rFonts w:hint="default"/>
                <w:spacing w:val="-5"/>
                <w:lang w:val="en-US" w:eastAsia="zh-CN"/>
              </w:rPr>
            </w:pPr>
            <w:r>
              <w:rPr>
                <w:rFonts w:hint="eastAsia"/>
                <w:spacing w:val="-5"/>
                <w:lang w:val="en-US" w:eastAsia="zh-CN"/>
              </w:rPr>
              <w:t>常见问题解决手册编写</w:t>
            </w:r>
          </w:p>
          <w:p w14:paraId="3C85421E">
            <w:pPr>
              <w:pStyle w:val="25"/>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82" w:line="220" w:lineRule="auto"/>
              <w:ind w:left="141"/>
              <w:textAlignment w:val="baseline"/>
              <w:rPr>
                <w:rFonts w:hint="default"/>
                <w:spacing w:val="-5"/>
                <w:lang w:val="en-US" w:eastAsia="zh-CN"/>
              </w:rPr>
            </w:pPr>
            <w:r>
              <w:rPr>
                <w:rFonts w:hint="eastAsia"/>
                <w:spacing w:val="-5"/>
                <w:lang w:val="en-US" w:eastAsia="zh-CN"/>
              </w:rPr>
              <w:t>数据结构设计</w:t>
            </w:r>
          </w:p>
          <w:p w14:paraId="24CA5EC6">
            <w:pPr>
              <w:pStyle w:val="25"/>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82" w:line="220" w:lineRule="auto"/>
              <w:ind w:left="141"/>
              <w:textAlignment w:val="baseline"/>
              <w:rPr>
                <w:rFonts w:hint="default"/>
                <w:spacing w:val="-5"/>
                <w:lang w:val="en-US" w:eastAsia="zh-CN"/>
              </w:rPr>
            </w:pPr>
            <w:r>
              <w:rPr>
                <w:rFonts w:hint="eastAsia"/>
                <w:spacing w:val="-5"/>
                <w:lang w:val="en-US" w:eastAsia="zh-CN"/>
              </w:rPr>
              <w:t>数据库巡检手册编写</w:t>
            </w:r>
          </w:p>
        </w:tc>
      </w:tr>
      <w:tr w14:paraId="7CE9A2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1" w:hRule="atLeast"/>
        </w:trPr>
        <w:tc>
          <w:tcPr>
            <w:tcW w:w="1363" w:type="dxa"/>
          </w:tcPr>
          <w:p w14:paraId="1ABBE7F2">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rPr>
                <w:rFonts w:hint="default" w:eastAsia="宋体"/>
                <w:spacing w:val="-3"/>
                <w:lang w:val="en-US" w:eastAsia="zh-CN"/>
              </w:rPr>
            </w:pPr>
            <w:r>
              <w:rPr>
                <w:rFonts w:hint="eastAsia"/>
                <w:spacing w:val="-3"/>
                <w:lang w:val="en-US" w:eastAsia="zh-CN"/>
              </w:rPr>
              <w:t>上线试运行</w:t>
            </w:r>
          </w:p>
        </w:tc>
        <w:tc>
          <w:tcPr>
            <w:tcW w:w="2013" w:type="dxa"/>
          </w:tcPr>
          <w:p w14:paraId="5E3C71BB">
            <w:pPr>
              <w:pStyle w:val="25"/>
              <w:keepNext w:val="0"/>
              <w:keepLines w:val="0"/>
              <w:pageBreakBefore w:val="0"/>
              <w:widowControl w:val="0"/>
              <w:kinsoku w:val="0"/>
              <w:wordWrap/>
              <w:overflowPunct/>
              <w:topLinePunct w:val="0"/>
              <w:autoSpaceDE w:val="0"/>
              <w:autoSpaceDN w:val="0"/>
              <w:bidi w:val="0"/>
              <w:adjustRightInd w:val="0"/>
              <w:snapToGrid w:val="0"/>
              <w:spacing w:before="119" w:line="220" w:lineRule="auto"/>
              <w:ind w:left="112"/>
              <w:textAlignment w:val="baseline"/>
              <w:rPr>
                <w:rFonts w:hint="default" w:eastAsia="宋体"/>
                <w:spacing w:val="-4"/>
                <w:lang w:val="en-US" w:eastAsia="zh-CN"/>
              </w:rPr>
            </w:pPr>
            <w:r>
              <w:rPr>
                <w:rFonts w:hint="eastAsia"/>
                <w:spacing w:val="-4"/>
                <w:lang w:val="en-US" w:eastAsia="zh-CN"/>
              </w:rPr>
              <w:t>8月</w:t>
            </w:r>
          </w:p>
        </w:tc>
        <w:tc>
          <w:tcPr>
            <w:tcW w:w="5240" w:type="dxa"/>
          </w:tcPr>
          <w:p w14:paraId="3957441E">
            <w:pPr>
              <w:pStyle w:val="25"/>
              <w:keepNext w:val="0"/>
              <w:keepLines w:val="0"/>
              <w:pageBreakBefore w:val="0"/>
              <w:widowControl w:val="0"/>
              <w:kinsoku w:val="0"/>
              <w:wordWrap/>
              <w:overflowPunct/>
              <w:topLinePunct w:val="0"/>
              <w:autoSpaceDE w:val="0"/>
              <w:autoSpaceDN w:val="0"/>
              <w:bidi w:val="0"/>
              <w:adjustRightInd w:val="0"/>
              <w:snapToGrid w:val="0"/>
              <w:spacing w:before="120" w:line="311" w:lineRule="auto"/>
              <w:ind w:left="140" w:right="272" w:firstLine="3"/>
              <w:textAlignment w:val="baseline"/>
              <w:rPr>
                <w:rFonts w:hint="default" w:eastAsia="宋体"/>
                <w:spacing w:val="-1"/>
                <w:lang w:val="en-US" w:eastAsia="zh-CN"/>
              </w:rPr>
            </w:pPr>
            <w:r>
              <w:rPr>
                <w:rFonts w:hint="eastAsia"/>
                <w:spacing w:val="-1"/>
                <w:lang w:val="en-US" w:eastAsia="zh-CN"/>
              </w:rPr>
              <w:t>测试通过后的项目部署，进入试运行阶段</w:t>
            </w:r>
          </w:p>
        </w:tc>
      </w:tr>
      <w:tr w14:paraId="29E1B1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7" w:hRule="atLeast"/>
        </w:trPr>
        <w:tc>
          <w:tcPr>
            <w:tcW w:w="1363" w:type="dxa"/>
          </w:tcPr>
          <w:p w14:paraId="7FEB87D3">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rPr>
                <w:rFonts w:hint="default"/>
                <w:spacing w:val="-3"/>
                <w:lang w:val="en-US" w:eastAsia="zh-CN"/>
              </w:rPr>
            </w:pPr>
            <w:r>
              <w:rPr>
                <w:rFonts w:hint="eastAsia"/>
                <w:spacing w:val="-3"/>
                <w:lang w:val="en-US" w:eastAsia="zh-CN"/>
              </w:rPr>
              <w:t>BUG修复</w:t>
            </w:r>
          </w:p>
        </w:tc>
        <w:tc>
          <w:tcPr>
            <w:tcW w:w="2013" w:type="dxa"/>
          </w:tcPr>
          <w:p w14:paraId="35F6E245">
            <w:pPr>
              <w:pStyle w:val="25"/>
              <w:keepNext w:val="0"/>
              <w:keepLines w:val="0"/>
              <w:pageBreakBefore w:val="0"/>
              <w:widowControl w:val="0"/>
              <w:kinsoku w:val="0"/>
              <w:wordWrap/>
              <w:overflowPunct/>
              <w:topLinePunct w:val="0"/>
              <w:autoSpaceDE w:val="0"/>
              <w:autoSpaceDN w:val="0"/>
              <w:bidi w:val="0"/>
              <w:adjustRightInd w:val="0"/>
              <w:snapToGrid w:val="0"/>
              <w:spacing w:before="119" w:line="220" w:lineRule="auto"/>
              <w:ind w:left="112"/>
              <w:textAlignment w:val="baseline"/>
              <w:rPr>
                <w:rFonts w:hint="default"/>
                <w:spacing w:val="-4"/>
                <w:lang w:val="en-US" w:eastAsia="zh-CN"/>
              </w:rPr>
            </w:pPr>
            <w:r>
              <w:rPr>
                <w:rFonts w:hint="eastAsia"/>
                <w:spacing w:val="-4"/>
                <w:lang w:val="en-US" w:eastAsia="zh-CN"/>
              </w:rPr>
              <w:t>8月</w:t>
            </w:r>
          </w:p>
        </w:tc>
        <w:tc>
          <w:tcPr>
            <w:tcW w:w="5240" w:type="dxa"/>
          </w:tcPr>
          <w:p w14:paraId="440AE735">
            <w:pPr>
              <w:pStyle w:val="25"/>
              <w:keepNext w:val="0"/>
              <w:keepLines w:val="0"/>
              <w:pageBreakBefore w:val="0"/>
              <w:widowControl w:val="0"/>
              <w:kinsoku w:val="0"/>
              <w:wordWrap/>
              <w:overflowPunct/>
              <w:topLinePunct w:val="0"/>
              <w:autoSpaceDE w:val="0"/>
              <w:autoSpaceDN w:val="0"/>
              <w:bidi w:val="0"/>
              <w:adjustRightInd w:val="0"/>
              <w:snapToGrid w:val="0"/>
              <w:spacing w:before="120" w:line="311" w:lineRule="auto"/>
              <w:ind w:right="272"/>
              <w:textAlignment w:val="baseline"/>
              <w:rPr>
                <w:rFonts w:hint="default" w:eastAsia="宋体"/>
                <w:spacing w:val="-1"/>
                <w:lang w:val="en-US" w:eastAsia="zh-CN"/>
              </w:rPr>
            </w:pPr>
            <w:r>
              <w:rPr>
                <w:rFonts w:hint="eastAsia"/>
                <w:spacing w:val="-1"/>
                <w:lang w:val="en-US" w:eastAsia="zh-CN"/>
              </w:rPr>
              <w:t>运维部试运行提出BUG，由研发部对发现的bug进行修复</w:t>
            </w:r>
          </w:p>
        </w:tc>
      </w:tr>
      <w:tr w14:paraId="5012EF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1363" w:type="dxa"/>
          </w:tcPr>
          <w:p w14:paraId="27B04A83">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rPr>
                <w:rFonts w:hint="default"/>
                <w:spacing w:val="-3"/>
                <w:lang w:val="en-US" w:eastAsia="zh-CN"/>
              </w:rPr>
            </w:pPr>
            <w:r>
              <w:rPr>
                <w:rFonts w:hint="eastAsia"/>
                <w:spacing w:val="-3"/>
                <w:lang w:val="en-US" w:eastAsia="zh-CN"/>
              </w:rPr>
              <w:t>功能完善</w:t>
            </w:r>
          </w:p>
        </w:tc>
        <w:tc>
          <w:tcPr>
            <w:tcW w:w="2013" w:type="dxa"/>
          </w:tcPr>
          <w:p w14:paraId="6A51A8BF">
            <w:pPr>
              <w:pStyle w:val="25"/>
              <w:keepNext w:val="0"/>
              <w:keepLines w:val="0"/>
              <w:pageBreakBefore w:val="0"/>
              <w:widowControl w:val="0"/>
              <w:kinsoku w:val="0"/>
              <w:wordWrap/>
              <w:overflowPunct/>
              <w:topLinePunct w:val="0"/>
              <w:autoSpaceDE w:val="0"/>
              <w:autoSpaceDN w:val="0"/>
              <w:bidi w:val="0"/>
              <w:adjustRightInd w:val="0"/>
              <w:snapToGrid w:val="0"/>
              <w:spacing w:before="119" w:line="220" w:lineRule="auto"/>
              <w:ind w:left="112"/>
              <w:textAlignment w:val="baseline"/>
              <w:rPr>
                <w:rFonts w:hint="default"/>
                <w:spacing w:val="-4"/>
                <w:lang w:val="en-US" w:eastAsia="zh-CN"/>
              </w:rPr>
            </w:pPr>
            <w:r>
              <w:rPr>
                <w:rFonts w:hint="eastAsia"/>
                <w:spacing w:val="-4"/>
                <w:lang w:val="en-US" w:eastAsia="zh-CN"/>
              </w:rPr>
              <w:t>9月</w:t>
            </w:r>
          </w:p>
        </w:tc>
        <w:tc>
          <w:tcPr>
            <w:tcW w:w="5240" w:type="dxa"/>
          </w:tcPr>
          <w:p w14:paraId="0BD23D03">
            <w:pPr>
              <w:pStyle w:val="25"/>
              <w:keepNext w:val="0"/>
              <w:keepLines w:val="0"/>
              <w:pageBreakBefore w:val="0"/>
              <w:widowControl w:val="0"/>
              <w:kinsoku w:val="0"/>
              <w:wordWrap/>
              <w:overflowPunct/>
              <w:topLinePunct w:val="0"/>
              <w:autoSpaceDE w:val="0"/>
              <w:autoSpaceDN w:val="0"/>
              <w:bidi w:val="0"/>
              <w:adjustRightInd w:val="0"/>
              <w:snapToGrid w:val="0"/>
              <w:spacing w:before="120" w:line="311" w:lineRule="auto"/>
              <w:ind w:right="272"/>
              <w:textAlignment w:val="baseline"/>
              <w:rPr>
                <w:rFonts w:hint="default"/>
                <w:spacing w:val="-1"/>
                <w:lang w:val="en-US" w:eastAsia="zh-CN"/>
              </w:rPr>
            </w:pPr>
            <w:r>
              <w:rPr>
                <w:rFonts w:hint="eastAsia"/>
                <w:spacing w:val="-1"/>
                <w:lang w:val="en-US" w:eastAsia="zh-CN"/>
              </w:rPr>
              <w:t>依据运维部的改进意见进行功能完善</w:t>
            </w:r>
          </w:p>
        </w:tc>
      </w:tr>
      <w:tr w14:paraId="3A4848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1363" w:type="dxa"/>
          </w:tcPr>
          <w:p w14:paraId="64DF5CE2">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rPr>
                <w:rFonts w:hint="default"/>
                <w:spacing w:val="-3"/>
                <w:lang w:val="en-US" w:eastAsia="zh-CN"/>
              </w:rPr>
            </w:pPr>
            <w:r>
              <w:rPr>
                <w:rFonts w:hint="eastAsia"/>
                <w:spacing w:val="-3"/>
                <w:lang w:val="en-US" w:eastAsia="zh-CN"/>
              </w:rPr>
              <w:t>回归测试&amp;上线</w:t>
            </w:r>
          </w:p>
        </w:tc>
        <w:tc>
          <w:tcPr>
            <w:tcW w:w="2013" w:type="dxa"/>
          </w:tcPr>
          <w:p w14:paraId="29382C4A">
            <w:pPr>
              <w:pStyle w:val="25"/>
              <w:keepNext w:val="0"/>
              <w:keepLines w:val="0"/>
              <w:pageBreakBefore w:val="0"/>
              <w:widowControl w:val="0"/>
              <w:kinsoku w:val="0"/>
              <w:wordWrap/>
              <w:overflowPunct/>
              <w:topLinePunct w:val="0"/>
              <w:autoSpaceDE w:val="0"/>
              <w:autoSpaceDN w:val="0"/>
              <w:bidi w:val="0"/>
              <w:adjustRightInd w:val="0"/>
              <w:snapToGrid w:val="0"/>
              <w:spacing w:before="119" w:line="220" w:lineRule="auto"/>
              <w:ind w:left="112"/>
              <w:textAlignment w:val="baseline"/>
              <w:rPr>
                <w:rFonts w:hint="default"/>
                <w:spacing w:val="-4"/>
                <w:lang w:val="en-US" w:eastAsia="zh-CN"/>
              </w:rPr>
            </w:pPr>
            <w:r>
              <w:rPr>
                <w:rFonts w:hint="eastAsia"/>
                <w:spacing w:val="-4"/>
                <w:lang w:val="en-US" w:eastAsia="zh-CN"/>
              </w:rPr>
              <w:t>10月</w:t>
            </w:r>
          </w:p>
        </w:tc>
        <w:tc>
          <w:tcPr>
            <w:tcW w:w="5240" w:type="dxa"/>
          </w:tcPr>
          <w:p w14:paraId="3C697BC7">
            <w:pPr>
              <w:pStyle w:val="25"/>
              <w:keepNext w:val="0"/>
              <w:keepLines w:val="0"/>
              <w:pageBreakBefore w:val="0"/>
              <w:widowControl w:val="0"/>
              <w:kinsoku w:val="0"/>
              <w:wordWrap/>
              <w:overflowPunct/>
              <w:topLinePunct w:val="0"/>
              <w:autoSpaceDE w:val="0"/>
              <w:autoSpaceDN w:val="0"/>
              <w:bidi w:val="0"/>
              <w:adjustRightInd w:val="0"/>
              <w:snapToGrid w:val="0"/>
              <w:spacing w:before="120" w:line="311" w:lineRule="auto"/>
              <w:ind w:right="272"/>
              <w:textAlignment w:val="baseline"/>
              <w:rPr>
                <w:rFonts w:hint="default"/>
                <w:spacing w:val="-1"/>
                <w:lang w:val="en-US" w:eastAsia="zh-CN"/>
              </w:rPr>
            </w:pPr>
            <w:r>
              <w:rPr>
                <w:rFonts w:hint="eastAsia"/>
                <w:spacing w:val="-1"/>
                <w:lang w:val="en-US" w:eastAsia="zh-CN"/>
              </w:rPr>
              <w:t>回归测试没问题后正式上线</w:t>
            </w:r>
          </w:p>
        </w:tc>
      </w:tr>
    </w:tbl>
    <w:p w14:paraId="56C12AC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4" w:name="_Toc5200"/>
      <w:r>
        <w:rPr>
          <w:rFonts w:hint="eastAsia"/>
        </w:rPr>
        <w:t>人力投入</w:t>
      </w:r>
      <w:bookmarkEnd w:id="14"/>
    </w:p>
    <w:p w14:paraId="32E220CB">
      <w:pPr>
        <w:keepNext w:val="0"/>
        <w:keepLines w:val="0"/>
        <w:pageBreakBefore w:val="0"/>
        <w:widowControl w:val="0"/>
        <w:kinsoku w:val="0"/>
        <w:wordWrap/>
        <w:overflowPunct/>
        <w:topLinePunct w:val="0"/>
        <w:autoSpaceDE w:val="0"/>
        <w:autoSpaceDN w:val="0"/>
        <w:bidi w:val="0"/>
        <w:adjustRightInd w:val="0"/>
        <w:snapToGrid w:val="0"/>
        <w:spacing w:before="78" w:line="362" w:lineRule="auto"/>
        <w:ind w:left="26" w:firstLine="477"/>
        <w:textAlignment w:val="baseline"/>
        <w:rPr>
          <w:rFonts w:ascii="宋体" w:hAnsi="宋体" w:eastAsia="宋体" w:cs="宋体"/>
          <w:sz w:val="24"/>
          <w:szCs w:val="24"/>
        </w:rPr>
      </w:pPr>
      <w:r>
        <w:rPr>
          <w:rFonts w:ascii="宋体" w:hAnsi="宋体" w:eastAsia="宋体" w:cs="宋体"/>
          <w:sz w:val="24"/>
          <w:szCs w:val="24"/>
        </w:rPr>
        <w:t>研发小组由公司研发部经理牵头，组织工程师进</w:t>
      </w:r>
      <w:r>
        <w:rPr>
          <w:rFonts w:ascii="宋体" w:hAnsi="宋体" w:eastAsia="宋体" w:cs="宋体"/>
          <w:spacing w:val="-1"/>
          <w:sz w:val="24"/>
          <w:szCs w:val="24"/>
        </w:rPr>
        <w:t>行研发，同时运维技术支</w:t>
      </w:r>
      <w:r>
        <w:rPr>
          <w:rFonts w:ascii="宋体" w:hAnsi="宋体" w:eastAsia="宋体" w:cs="宋体"/>
          <w:spacing w:val="-2"/>
          <w:sz w:val="24"/>
          <w:szCs w:val="24"/>
        </w:rPr>
        <w:t>持工程师配合。本系统研发团队各岗位人员职</w:t>
      </w:r>
      <w:r>
        <w:rPr>
          <w:rFonts w:ascii="宋体" w:hAnsi="宋体" w:eastAsia="宋体" w:cs="宋体"/>
          <w:spacing w:val="-3"/>
          <w:sz w:val="24"/>
          <w:szCs w:val="24"/>
        </w:rPr>
        <w:t>责及投入规划如下：</w:t>
      </w:r>
    </w:p>
    <w:p w14:paraId="014FB1F9">
      <w:pPr>
        <w:keepNext w:val="0"/>
        <w:keepLines w:val="0"/>
        <w:pageBreakBefore w:val="0"/>
        <w:widowControl w:val="0"/>
        <w:kinsoku w:val="0"/>
        <w:wordWrap/>
        <w:overflowPunct/>
        <w:topLinePunct w:val="0"/>
        <w:autoSpaceDE w:val="0"/>
        <w:autoSpaceDN w:val="0"/>
        <w:bidi w:val="0"/>
        <w:adjustRightInd w:val="0"/>
        <w:snapToGrid w:val="0"/>
        <w:spacing w:before="106"/>
        <w:textAlignment w:val="baseline"/>
      </w:pPr>
    </w:p>
    <w:tbl>
      <w:tblPr>
        <w:tblStyle w:val="24"/>
        <w:tblW w:w="8023" w:type="dxa"/>
        <w:tblInd w:w="2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96"/>
        <w:gridCol w:w="3958"/>
        <w:gridCol w:w="2169"/>
      </w:tblGrid>
      <w:tr w14:paraId="35ABBF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1896" w:type="dxa"/>
          </w:tcPr>
          <w:p w14:paraId="39CC7A4B">
            <w:pPr>
              <w:pStyle w:val="25"/>
              <w:keepNext w:val="0"/>
              <w:keepLines w:val="0"/>
              <w:pageBreakBefore w:val="0"/>
              <w:widowControl w:val="0"/>
              <w:kinsoku w:val="0"/>
              <w:wordWrap/>
              <w:overflowPunct/>
              <w:topLinePunct w:val="0"/>
              <w:autoSpaceDE w:val="0"/>
              <w:autoSpaceDN w:val="0"/>
              <w:bidi w:val="0"/>
              <w:adjustRightInd w:val="0"/>
              <w:snapToGrid w:val="0"/>
              <w:spacing w:before="116" w:line="193" w:lineRule="auto"/>
              <w:ind w:left="113"/>
              <w:textAlignment w:val="baseline"/>
            </w:pPr>
            <w:r>
              <w:rPr>
                <w:b/>
                <w:bCs/>
                <w:spacing w:val="-5"/>
              </w:rPr>
              <w:t>职位名称</w:t>
            </w:r>
          </w:p>
        </w:tc>
        <w:tc>
          <w:tcPr>
            <w:tcW w:w="3958" w:type="dxa"/>
          </w:tcPr>
          <w:p w14:paraId="3AC24C2E">
            <w:pPr>
              <w:pStyle w:val="25"/>
              <w:keepNext w:val="0"/>
              <w:keepLines w:val="0"/>
              <w:pageBreakBefore w:val="0"/>
              <w:widowControl w:val="0"/>
              <w:kinsoku w:val="0"/>
              <w:wordWrap/>
              <w:overflowPunct/>
              <w:topLinePunct w:val="0"/>
              <w:autoSpaceDE w:val="0"/>
              <w:autoSpaceDN w:val="0"/>
              <w:bidi w:val="0"/>
              <w:adjustRightInd w:val="0"/>
              <w:snapToGrid w:val="0"/>
              <w:spacing w:before="116" w:line="193" w:lineRule="auto"/>
              <w:ind w:left="110"/>
              <w:textAlignment w:val="baseline"/>
            </w:pPr>
            <w:r>
              <w:rPr>
                <w:b/>
                <w:bCs/>
                <w:spacing w:val="-5"/>
              </w:rPr>
              <w:t>职责描述</w:t>
            </w:r>
          </w:p>
        </w:tc>
        <w:tc>
          <w:tcPr>
            <w:tcW w:w="2169" w:type="dxa"/>
          </w:tcPr>
          <w:p w14:paraId="7A506D83">
            <w:pPr>
              <w:pStyle w:val="25"/>
              <w:keepNext w:val="0"/>
              <w:keepLines w:val="0"/>
              <w:pageBreakBefore w:val="0"/>
              <w:widowControl w:val="0"/>
              <w:kinsoku w:val="0"/>
              <w:wordWrap/>
              <w:overflowPunct/>
              <w:topLinePunct w:val="0"/>
              <w:autoSpaceDE w:val="0"/>
              <w:autoSpaceDN w:val="0"/>
              <w:bidi w:val="0"/>
              <w:adjustRightInd w:val="0"/>
              <w:snapToGrid w:val="0"/>
              <w:spacing w:before="116" w:line="193" w:lineRule="auto"/>
              <w:ind w:left="117"/>
              <w:textAlignment w:val="baseline"/>
            </w:pPr>
            <w:r>
              <w:rPr>
                <w:b/>
                <w:bCs/>
                <w:spacing w:val="-5"/>
              </w:rPr>
              <w:t>投入规划</w:t>
            </w:r>
          </w:p>
        </w:tc>
      </w:tr>
      <w:tr w14:paraId="5521D1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3" w:hRule="atLeast"/>
        </w:trPr>
        <w:tc>
          <w:tcPr>
            <w:tcW w:w="1896" w:type="dxa"/>
          </w:tcPr>
          <w:p w14:paraId="496FA04E">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25"/>
              <w:textAlignment w:val="baseline"/>
              <w:rPr>
                <w:spacing w:val="-4"/>
              </w:rPr>
            </w:pPr>
            <w:r>
              <w:rPr>
                <w:spacing w:val="-4"/>
              </w:rPr>
              <w:t>研发部经理</w:t>
            </w:r>
          </w:p>
        </w:tc>
        <w:tc>
          <w:tcPr>
            <w:tcW w:w="3958" w:type="dxa"/>
          </w:tcPr>
          <w:p w14:paraId="3989F0E0">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25"/>
              <w:textAlignment w:val="baseline"/>
              <w:rPr>
                <w:spacing w:val="-4"/>
              </w:rPr>
            </w:pPr>
            <w:r>
              <w:rPr>
                <w:spacing w:val="-4"/>
              </w:rPr>
              <w:t>负责研发团队发展；人员储备管理；计划预算投入；整体绩效考核；制定部门发展计划；</w:t>
            </w:r>
          </w:p>
        </w:tc>
        <w:tc>
          <w:tcPr>
            <w:tcW w:w="2169" w:type="dxa"/>
          </w:tcPr>
          <w:p w14:paraId="18098720">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25"/>
              <w:textAlignment w:val="baseline"/>
              <w:rPr>
                <w:spacing w:val="-4"/>
              </w:rPr>
            </w:pPr>
            <w:r>
              <w:rPr>
                <w:spacing w:val="-4"/>
              </w:rPr>
              <w:t>1 人</w:t>
            </w:r>
          </w:p>
        </w:tc>
      </w:tr>
      <w:tr w14:paraId="30EC0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1" w:hRule="atLeast"/>
        </w:trPr>
        <w:tc>
          <w:tcPr>
            <w:tcW w:w="1896" w:type="dxa"/>
          </w:tcPr>
          <w:p w14:paraId="1ADABE17">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25"/>
              <w:textAlignment w:val="baseline"/>
              <w:rPr>
                <w:spacing w:val="-4"/>
              </w:rPr>
            </w:pPr>
            <w:r>
              <w:rPr>
                <w:spacing w:val="-4"/>
              </w:rPr>
              <w:t>软件工程师</w:t>
            </w:r>
          </w:p>
        </w:tc>
        <w:tc>
          <w:tcPr>
            <w:tcW w:w="3958" w:type="dxa"/>
          </w:tcPr>
          <w:p w14:paraId="10E2DDD2">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25"/>
              <w:textAlignment w:val="baseline"/>
              <w:rPr>
                <w:spacing w:val="-4"/>
              </w:rPr>
            </w:pPr>
            <w:r>
              <w:rPr>
                <w:spacing w:val="-4"/>
              </w:rPr>
              <w:t>负责落实技术研发计划；设计方案编写，根据设计方案进行产品研发，帮助寻找和优化解决方案、产品</w:t>
            </w:r>
          </w:p>
        </w:tc>
        <w:tc>
          <w:tcPr>
            <w:tcW w:w="2169" w:type="dxa"/>
          </w:tcPr>
          <w:p w14:paraId="4FA89A93">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25"/>
              <w:textAlignment w:val="baseline"/>
              <w:rPr>
                <w:spacing w:val="-4"/>
              </w:rPr>
            </w:pPr>
            <w:r>
              <w:rPr>
                <w:spacing w:val="-4"/>
              </w:rPr>
              <w:t>3 人</w:t>
            </w:r>
          </w:p>
        </w:tc>
      </w:tr>
      <w:tr w14:paraId="076F82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5" w:hRule="atLeast"/>
        </w:trPr>
        <w:tc>
          <w:tcPr>
            <w:tcW w:w="1896" w:type="dxa"/>
          </w:tcPr>
          <w:p w14:paraId="27B9E9C7">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25"/>
              <w:textAlignment w:val="baseline"/>
              <w:rPr>
                <w:spacing w:val="-4"/>
              </w:rPr>
            </w:pPr>
            <w:r>
              <w:rPr>
                <w:spacing w:val="-4"/>
              </w:rPr>
              <w:t>需求工程师</w:t>
            </w:r>
          </w:p>
        </w:tc>
        <w:tc>
          <w:tcPr>
            <w:tcW w:w="3958" w:type="dxa"/>
          </w:tcPr>
          <w:p w14:paraId="6F1E1610">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25"/>
              <w:textAlignment w:val="baseline"/>
              <w:rPr>
                <w:spacing w:val="-4"/>
              </w:rPr>
            </w:pPr>
            <w:r>
              <w:rPr>
                <w:spacing w:val="-4"/>
              </w:rPr>
              <w:t>相关工作的的配合，配合方案的调研和方案的实施。</w:t>
            </w:r>
          </w:p>
        </w:tc>
        <w:tc>
          <w:tcPr>
            <w:tcW w:w="2169" w:type="dxa"/>
          </w:tcPr>
          <w:p w14:paraId="6ED760F9">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25"/>
              <w:textAlignment w:val="baseline"/>
              <w:rPr>
                <w:spacing w:val="-4"/>
              </w:rPr>
            </w:pPr>
            <w:r>
              <w:rPr>
                <w:spacing w:val="-4"/>
              </w:rPr>
              <w:t>2 人</w:t>
            </w:r>
          </w:p>
        </w:tc>
      </w:tr>
      <w:tr w14:paraId="6421A0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1896" w:type="dxa"/>
          </w:tcPr>
          <w:p w14:paraId="65B3777D">
            <w:pPr>
              <w:pStyle w:val="25"/>
              <w:keepNext w:val="0"/>
              <w:keepLines w:val="0"/>
              <w:pageBreakBefore w:val="0"/>
              <w:widowControl w:val="0"/>
              <w:kinsoku w:val="0"/>
              <w:wordWrap/>
              <w:overflowPunct/>
              <w:topLinePunct w:val="0"/>
              <w:autoSpaceDE w:val="0"/>
              <w:autoSpaceDN w:val="0"/>
              <w:bidi w:val="0"/>
              <w:adjustRightInd w:val="0"/>
              <w:snapToGrid w:val="0"/>
              <w:spacing w:before="118" w:line="220" w:lineRule="auto"/>
              <w:ind w:left="115"/>
              <w:textAlignment w:val="baseline"/>
              <w:rPr>
                <w:rFonts w:hint="eastAsia" w:eastAsia="宋体"/>
                <w:lang w:val="en-US" w:eastAsia="zh-CN"/>
              </w:rPr>
            </w:pPr>
            <w:r>
              <w:rPr>
                <w:spacing w:val="-2"/>
              </w:rPr>
              <w:t>软件测试</w:t>
            </w:r>
            <w:r>
              <w:rPr>
                <w:rFonts w:hint="eastAsia"/>
                <w:spacing w:val="-2"/>
                <w:lang w:val="en-US" w:eastAsia="zh-CN"/>
              </w:rPr>
              <w:t>工程师</w:t>
            </w:r>
          </w:p>
        </w:tc>
        <w:tc>
          <w:tcPr>
            <w:tcW w:w="3958" w:type="dxa"/>
          </w:tcPr>
          <w:p w14:paraId="595B2BE0">
            <w:pPr>
              <w:pStyle w:val="25"/>
              <w:keepNext w:val="0"/>
              <w:keepLines w:val="0"/>
              <w:pageBreakBefore w:val="0"/>
              <w:widowControl w:val="0"/>
              <w:kinsoku w:val="0"/>
              <w:wordWrap/>
              <w:overflowPunct/>
              <w:topLinePunct w:val="0"/>
              <w:autoSpaceDE w:val="0"/>
              <w:autoSpaceDN w:val="0"/>
              <w:bidi w:val="0"/>
              <w:adjustRightInd w:val="0"/>
              <w:snapToGrid w:val="0"/>
              <w:spacing w:before="118" w:line="218" w:lineRule="auto"/>
              <w:jc w:val="right"/>
              <w:textAlignment w:val="baseline"/>
            </w:pPr>
            <w:r>
              <w:rPr>
                <w:spacing w:val="-5"/>
              </w:rPr>
              <w:t>负责工具的测试工作，以及测试报告。</w:t>
            </w:r>
          </w:p>
        </w:tc>
        <w:tc>
          <w:tcPr>
            <w:tcW w:w="2169" w:type="dxa"/>
          </w:tcPr>
          <w:p w14:paraId="29407877">
            <w:pPr>
              <w:pStyle w:val="25"/>
              <w:keepNext w:val="0"/>
              <w:keepLines w:val="0"/>
              <w:pageBreakBefore w:val="0"/>
              <w:widowControl w:val="0"/>
              <w:kinsoku w:val="0"/>
              <w:wordWrap/>
              <w:overflowPunct/>
              <w:topLinePunct w:val="0"/>
              <w:autoSpaceDE w:val="0"/>
              <w:autoSpaceDN w:val="0"/>
              <w:bidi w:val="0"/>
              <w:adjustRightInd w:val="0"/>
              <w:snapToGrid w:val="0"/>
              <w:spacing w:before="119" w:line="222" w:lineRule="auto"/>
              <w:ind w:left="132"/>
              <w:textAlignment w:val="baseline"/>
            </w:pPr>
            <w:r>
              <w:rPr>
                <w:spacing w:val="-14"/>
              </w:rPr>
              <w:t>1</w:t>
            </w:r>
            <w:r>
              <w:rPr>
                <w:spacing w:val="-49"/>
              </w:rPr>
              <w:t xml:space="preserve"> </w:t>
            </w:r>
            <w:r>
              <w:rPr>
                <w:spacing w:val="-14"/>
              </w:rPr>
              <w:t>人</w:t>
            </w:r>
          </w:p>
        </w:tc>
      </w:tr>
      <w:tr w14:paraId="295AA0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1896" w:type="dxa"/>
          </w:tcPr>
          <w:p w14:paraId="10DA9186">
            <w:pPr>
              <w:pStyle w:val="25"/>
              <w:keepNext w:val="0"/>
              <w:keepLines w:val="0"/>
              <w:pageBreakBefore w:val="0"/>
              <w:widowControl w:val="0"/>
              <w:kinsoku w:val="0"/>
              <w:wordWrap/>
              <w:overflowPunct/>
              <w:topLinePunct w:val="0"/>
              <w:autoSpaceDE w:val="0"/>
              <w:autoSpaceDN w:val="0"/>
              <w:bidi w:val="0"/>
              <w:adjustRightInd w:val="0"/>
              <w:snapToGrid w:val="0"/>
              <w:spacing w:before="232" w:line="220" w:lineRule="auto"/>
              <w:ind w:left="114"/>
              <w:textAlignment w:val="baseline"/>
            </w:pPr>
            <w:r>
              <w:rPr>
                <w:spacing w:val="-3"/>
              </w:rPr>
              <w:t>人数合计</w:t>
            </w:r>
          </w:p>
        </w:tc>
        <w:tc>
          <w:tcPr>
            <w:tcW w:w="3958" w:type="dxa"/>
          </w:tcPr>
          <w:p w14:paraId="51B09CB1">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2169" w:type="dxa"/>
          </w:tcPr>
          <w:p w14:paraId="21B8E53D">
            <w:pPr>
              <w:pStyle w:val="25"/>
              <w:keepNext w:val="0"/>
              <w:keepLines w:val="0"/>
              <w:pageBreakBefore w:val="0"/>
              <w:widowControl w:val="0"/>
              <w:kinsoku w:val="0"/>
              <w:wordWrap/>
              <w:overflowPunct/>
              <w:topLinePunct w:val="0"/>
              <w:autoSpaceDE w:val="0"/>
              <w:autoSpaceDN w:val="0"/>
              <w:bidi w:val="0"/>
              <w:adjustRightInd w:val="0"/>
              <w:snapToGrid w:val="0"/>
              <w:spacing w:before="120" w:line="222" w:lineRule="auto"/>
              <w:ind w:left="120"/>
              <w:textAlignment w:val="baseline"/>
            </w:pPr>
            <w:r>
              <w:rPr>
                <w:spacing w:val="-8"/>
              </w:rPr>
              <w:t>7</w:t>
            </w:r>
            <w:r>
              <w:rPr>
                <w:spacing w:val="-49"/>
              </w:rPr>
              <w:t xml:space="preserve"> </w:t>
            </w:r>
            <w:r>
              <w:rPr>
                <w:spacing w:val="-8"/>
              </w:rPr>
              <w:t>人</w:t>
            </w:r>
          </w:p>
        </w:tc>
      </w:tr>
    </w:tbl>
    <w:p w14:paraId="277897D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5" w:name="_Toc5539"/>
      <w:r>
        <w:rPr>
          <w:rFonts w:hint="eastAsia"/>
        </w:rPr>
        <w:t>研发经费投入</w:t>
      </w:r>
      <w:bookmarkEnd w:id="15"/>
    </w:p>
    <w:p w14:paraId="6570D472">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本年度投入</w:t>
      </w:r>
      <w:r>
        <w:rPr>
          <w:rFonts w:hint="eastAsia"/>
          <w:lang w:val="en-US" w:eastAsia="zh-CN"/>
        </w:rPr>
        <w:t>360安全云数字协作平台二次开发</w:t>
      </w:r>
      <w:r>
        <w:t>系统的研发预算经费为：</w:t>
      </w:r>
      <w:r>
        <w:rPr>
          <w:rFonts w:hint="eastAsia"/>
          <w:lang w:val="en-US" w:eastAsia="zh-CN"/>
        </w:rPr>
        <w:t>56</w:t>
      </w:r>
      <w:r>
        <w:t>万元</w:t>
      </w:r>
      <w:r>
        <w:rPr>
          <w:rFonts w:hint="eastAsia"/>
          <w:lang w:eastAsia="zh-CN"/>
        </w:rPr>
        <w:t>，</w:t>
      </w:r>
      <w:r>
        <w:rPr>
          <w:rFonts w:hint="eastAsia"/>
          <w:lang w:val="en-US" w:eastAsia="zh-CN"/>
        </w:rPr>
        <w:t>其中</w:t>
      </w:r>
      <w:r>
        <w:t>日常经费</w:t>
      </w:r>
      <w:r>
        <w:rPr>
          <w:rFonts w:hint="eastAsia"/>
          <w:lang w:val="en-US" w:eastAsia="zh-CN"/>
        </w:rPr>
        <w:t>52</w:t>
      </w:r>
      <w:r>
        <w:t>万元，主要指研发人员工资成本等。设备经费4万（其他研发或学习也可使用）：研发过程需要的云服务器、部署测试手机、平板等采购费用，此费用不含其他成本费用，如办公租用费用、设备运行所需上网和电费等。</w:t>
      </w:r>
    </w:p>
    <w:p w14:paraId="6196234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6" w:name="_Toc8442"/>
      <w:r>
        <w:rPr>
          <w:rFonts w:hint="eastAsia"/>
        </w:rPr>
        <w:t>质量要求</w:t>
      </w:r>
      <w:bookmarkEnd w:id="16"/>
    </w:p>
    <w:p w14:paraId="41D436D5">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79"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6"/>
          <w:sz w:val="24"/>
          <w:szCs w:val="24"/>
        </w:rPr>
        <w:t>可扩展性</w:t>
      </w:r>
    </w:p>
    <w:p w14:paraId="1848FC29">
      <w:pPr>
        <w:keepNext w:val="0"/>
        <w:keepLines w:val="0"/>
        <w:pageBreakBefore w:val="0"/>
        <w:widowControl w:val="0"/>
        <w:kinsoku w:val="0"/>
        <w:wordWrap/>
        <w:overflowPunct/>
        <w:topLinePunct w:val="0"/>
        <w:autoSpaceDE w:val="0"/>
        <w:autoSpaceDN w:val="0"/>
        <w:bidi w:val="0"/>
        <w:adjustRightInd w:val="0"/>
        <w:snapToGrid w:val="0"/>
        <w:spacing w:before="182" w:line="361" w:lineRule="auto"/>
        <w:ind w:left="36" w:firstLine="470"/>
        <w:textAlignment w:val="baseline"/>
        <w:rPr>
          <w:rFonts w:ascii="宋体" w:hAnsi="宋体" w:eastAsia="宋体" w:cs="宋体"/>
          <w:sz w:val="24"/>
          <w:szCs w:val="24"/>
        </w:rPr>
      </w:pPr>
      <w:r>
        <w:rPr>
          <w:rFonts w:ascii="宋体" w:hAnsi="宋体" w:eastAsia="宋体" w:cs="宋体"/>
          <w:spacing w:val="-1"/>
          <w:sz w:val="24"/>
          <w:szCs w:val="24"/>
        </w:rPr>
        <w:t>设计平台架构时，必须具有适应业务变化的能力，各功能模块可以根据未来的业务发展需求进行修改完善。同时如果未来业务发展过程中有其他功能模块的</w:t>
      </w:r>
      <w:r>
        <w:rPr>
          <w:rFonts w:ascii="宋体" w:hAnsi="宋体" w:eastAsia="宋体" w:cs="宋体"/>
          <w:spacing w:val="-3"/>
          <w:sz w:val="24"/>
          <w:szCs w:val="24"/>
        </w:rPr>
        <w:t>需求，本阶段设计的各功能模块应该可以与其进行对接。</w:t>
      </w:r>
    </w:p>
    <w:p w14:paraId="59C25857">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4"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4"/>
          <w:sz w:val="24"/>
          <w:szCs w:val="24"/>
        </w:rPr>
        <w:t>网络环境</w:t>
      </w:r>
    </w:p>
    <w:p w14:paraId="5EE7CAFD">
      <w:pPr>
        <w:keepNext w:val="0"/>
        <w:keepLines w:val="0"/>
        <w:pageBreakBefore w:val="0"/>
        <w:widowControl w:val="0"/>
        <w:kinsoku w:val="0"/>
        <w:wordWrap/>
        <w:overflowPunct/>
        <w:topLinePunct w:val="0"/>
        <w:autoSpaceDE w:val="0"/>
        <w:autoSpaceDN w:val="0"/>
        <w:bidi w:val="0"/>
        <w:adjustRightInd w:val="0"/>
        <w:snapToGrid w:val="0"/>
        <w:spacing w:before="181" w:line="360" w:lineRule="auto"/>
        <w:ind w:left="23" w:right="265" w:firstLine="480"/>
        <w:textAlignment w:val="baseline"/>
        <w:rPr>
          <w:rFonts w:ascii="宋体" w:hAnsi="宋体" w:eastAsia="宋体" w:cs="宋体"/>
          <w:sz w:val="24"/>
          <w:szCs w:val="24"/>
        </w:rPr>
      </w:pPr>
      <w:r>
        <w:rPr>
          <w:rFonts w:ascii="宋体" w:hAnsi="宋体" w:eastAsia="宋体" w:cs="宋体"/>
          <w:sz w:val="24"/>
          <w:szCs w:val="24"/>
        </w:rPr>
        <w:t>要求数据传输网络畅通、快捷、安全、可扩展，</w:t>
      </w:r>
      <w:r>
        <w:rPr>
          <w:rFonts w:ascii="宋体" w:hAnsi="宋体" w:eastAsia="宋体" w:cs="宋体"/>
          <w:spacing w:val="-1"/>
          <w:sz w:val="24"/>
          <w:szCs w:val="24"/>
        </w:rPr>
        <w:t>可以支撑互联网高并发访问</w:t>
      </w:r>
      <w:r>
        <w:rPr>
          <w:rFonts w:ascii="宋体" w:hAnsi="宋体" w:eastAsia="宋体" w:cs="宋体"/>
          <w:spacing w:val="-2"/>
          <w:sz w:val="24"/>
          <w:szCs w:val="24"/>
        </w:rPr>
        <w:t>量的业务需求。网络环境需求由 私有云平台提供。</w:t>
      </w:r>
    </w:p>
    <w:p w14:paraId="43C146DB">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4"/>
          <w:sz w:val="24"/>
          <w:szCs w:val="24"/>
        </w:rPr>
        <w:t>可复用性</w:t>
      </w:r>
    </w:p>
    <w:p w14:paraId="12CC8D49">
      <w:pPr>
        <w:keepNext w:val="0"/>
        <w:keepLines w:val="0"/>
        <w:pageBreakBefore w:val="0"/>
        <w:widowControl w:val="0"/>
        <w:kinsoku w:val="0"/>
        <w:wordWrap/>
        <w:overflowPunct/>
        <w:topLinePunct w:val="0"/>
        <w:autoSpaceDE w:val="0"/>
        <w:autoSpaceDN w:val="0"/>
        <w:bidi w:val="0"/>
        <w:adjustRightInd w:val="0"/>
        <w:snapToGrid w:val="0"/>
        <w:spacing w:before="181" w:line="360" w:lineRule="auto"/>
        <w:ind w:left="24" w:right="265" w:firstLine="480"/>
        <w:textAlignment w:val="baseline"/>
        <w:rPr>
          <w:rFonts w:ascii="宋体" w:hAnsi="宋体" w:eastAsia="宋体" w:cs="宋体"/>
          <w:sz w:val="24"/>
          <w:szCs w:val="24"/>
        </w:rPr>
      </w:pPr>
      <w:r>
        <w:rPr>
          <w:rFonts w:ascii="宋体" w:hAnsi="宋体" w:eastAsia="宋体" w:cs="宋体"/>
          <w:sz w:val="24"/>
          <w:szCs w:val="24"/>
        </w:rPr>
        <w:t>提供功能模块封装、移植、复用方案。要求设计</w:t>
      </w:r>
      <w:r>
        <w:rPr>
          <w:rFonts w:ascii="宋体" w:hAnsi="宋体" w:eastAsia="宋体" w:cs="宋体"/>
          <w:spacing w:val="-1"/>
          <w:sz w:val="24"/>
          <w:szCs w:val="24"/>
        </w:rPr>
        <w:t>平台各功能模块可以方便的</w:t>
      </w:r>
      <w:r>
        <w:rPr>
          <w:rFonts w:ascii="宋体" w:hAnsi="宋体" w:eastAsia="宋体" w:cs="宋体"/>
          <w:spacing w:val="-4"/>
          <w:sz w:val="24"/>
          <w:szCs w:val="24"/>
        </w:rPr>
        <w:t>移植复用到其他平台上。</w:t>
      </w:r>
    </w:p>
    <w:p w14:paraId="62780296">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_Toc4343"/>
      <w:r>
        <w:t>技术手册研发规划</w:t>
      </w:r>
      <w:bookmarkEnd w:id="17"/>
    </w:p>
    <w:p w14:paraId="1E42BCD4">
      <w:pPr>
        <w:keepNext w:val="0"/>
        <w:keepLines w:val="0"/>
        <w:pageBreakBefore w:val="0"/>
        <w:widowControl w:val="0"/>
        <w:kinsoku w:val="0"/>
        <w:wordWrap/>
        <w:overflowPunct/>
        <w:topLinePunct w:val="0"/>
        <w:autoSpaceDE w:val="0"/>
        <w:autoSpaceDN w:val="0"/>
        <w:bidi w:val="0"/>
        <w:adjustRightInd w:val="0"/>
        <w:snapToGrid w:val="0"/>
        <w:spacing w:before="305" w:line="360" w:lineRule="auto"/>
        <w:ind w:left="23" w:right="60" w:firstLine="482"/>
        <w:jc w:val="both"/>
        <w:textAlignment w:val="baseline"/>
        <w:rPr>
          <w:rFonts w:ascii="宋体" w:hAnsi="宋体" w:eastAsia="宋体" w:cs="宋体"/>
          <w:sz w:val="24"/>
          <w:szCs w:val="24"/>
        </w:rPr>
      </w:pPr>
      <w:r>
        <w:rPr>
          <w:rFonts w:ascii="宋体" w:hAnsi="宋体" w:eastAsia="宋体" w:cs="宋体"/>
          <w:sz w:val="24"/>
          <w:szCs w:val="24"/>
        </w:rPr>
        <w:t>为了提高运维工程师在工作中发现问题以及</w:t>
      </w:r>
      <w:r>
        <w:rPr>
          <w:rFonts w:ascii="宋体" w:hAnsi="宋体" w:eastAsia="宋体" w:cs="宋体"/>
          <w:spacing w:val="-1"/>
          <w:sz w:val="24"/>
          <w:szCs w:val="24"/>
        </w:rPr>
        <w:t>解决问题的效率，缩短事件及问题的解决事件。根据公司运维业务的实际情况，本年度决定</w:t>
      </w:r>
      <w:r>
        <w:rPr>
          <w:rFonts w:ascii="宋体" w:hAnsi="宋体" w:eastAsia="宋体" w:cs="宋体"/>
          <w:spacing w:val="-2"/>
          <w:sz w:val="24"/>
          <w:szCs w:val="24"/>
        </w:rPr>
        <w:t>研发相关的技术手册。本年度投入技术手册的研发预算经费为：</w:t>
      </w:r>
      <w:r>
        <w:rPr>
          <w:rFonts w:hint="eastAsia" w:ascii="宋体" w:hAnsi="宋体" w:cs="宋体"/>
          <w:spacing w:val="-2"/>
          <w:sz w:val="24"/>
          <w:szCs w:val="24"/>
          <w:lang w:val="en-US" w:eastAsia="zh-CN"/>
        </w:rPr>
        <w:t>4</w:t>
      </w:r>
      <w:r>
        <w:rPr>
          <w:rFonts w:ascii="宋体" w:hAnsi="宋体" w:eastAsia="宋体" w:cs="宋体"/>
          <w:spacing w:val="-2"/>
          <w:sz w:val="24"/>
          <w:szCs w:val="24"/>
        </w:rPr>
        <w:t>万元。</w:t>
      </w:r>
    </w:p>
    <w:p w14:paraId="78051F12">
      <w:pPr>
        <w:keepNext w:val="0"/>
        <w:keepLines w:val="0"/>
        <w:pageBreakBefore w:val="0"/>
        <w:widowControl w:val="0"/>
        <w:kinsoku w:val="0"/>
        <w:wordWrap/>
        <w:overflowPunct/>
        <w:topLinePunct w:val="0"/>
        <w:autoSpaceDE w:val="0"/>
        <w:autoSpaceDN w:val="0"/>
        <w:bidi w:val="0"/>
        <w:adjustRightInd w:val="0"/>
        <w:snapToGrid w:val="0"/>
        <w:spacing w:before="13"/>
        <w:textAlignment w:val="baseline"/>
      </w:pPr>
      <w:r>
        <w:rPr>
          <w:rFonts w:ascii="宋体" w:hAnsi="宋体" w:eastAsia="宋体" w:cs="宋体"/>
          <w:spacing w:val="-2"/>
          <w:sz w:val="24"/>
          <w:szCs w:val="24"/>
        </w:rPr>
        <w:t>技术手册的研发由研发部负责，并要求于2</w:t>
      </w:r>
      <w:r>
        <w:rPr>
          <w:rFonts w:ascii="宋体" w:hAnsi="宋体" w:eastAsia="宋体" w:cs="宋体"/>
          <w:spacing w:val="-3"/>
          <w:sz w:val="24"/>
          <w:szCs w:val="24"/>
        </w:rPr>
        <w:t>025年5月前完成所有技术手册。</w:t>
      </w:r>
    </w:p>
    <w:p w14:paraId="59E940D3">
      <w:pPr>
        <w:keepNext w:val="0"/>
        <w:keepLines w:val="0"/>
        <w:pageBreakBefore w:val="0"/>
        <w:widowControl w:val="0"/>
        <w:kinsoku w:val="0"/>
        <w:wordWrap/>
        <w:overflowPunct/>
        <w:topLinePunct w:val="0"/>
        <w:autoSpaceDE w:val="0"/>
        <w:autoSpaceDN w:val="0"/>
        <w:bidi w:val="0"/>
        <w:adjustRightInd w:val="0"/>
        <w:snapToGrid w:val="0"/>
        <w:spacing w:before="13"/>
        <w:textAlignment w:val="baseline"/>
      </w:pPr>
    </w:p>
    <w:tbl>
      <w:tblPr>
        <w:tblStyle w:val="24"/>
        <w:tblW w:w="876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57"/>
        <w:gridCol w:w="7806"/>
      </w:tblGrid>
      <w:tr w14:paraId="5475A4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24" w:hRule="atLeast"/>
        </w:trPr>
        <w:tc>
          <w:tcPr>
            <w:tcW w:w="957" w:type="dxa"/>
            <w:shd w:val="clear" w:color="auto" w:fill="A6A6A6"/>
          </w:tcPr>
          <w:p w14:paraId="5C8104EE">
            <w:pPr>
              <w:keepNext w:val="0"/>
              <w:keepLines w:val="0"/>
              <w:pageBreakBefore w:val="0"/>
              <w:widowControl w:val="0"/>
              <w:kinsoku w:val="0"/>
              <w:wordWrap/>
              <w:overflowPunct/>
              <w:topLinePunct w:val="0"/>
              <w:autoSpaceDE w:val="0"/>
              <w:autoSpaceDN w:val="0"/>
              <w:bidi w:val="0"/>
              <w:adjustRightInd w:val="0"/>
              <w:snapToGrid w:val="0"/>
              <w:spacing w:before="89" w:line="223" w:lineRule="auto"/>
              <w:ind w:left="234"/>
              <w:textAlignment w:val="baseline"/>
              <w:rPr>
                <w:rFonts w:ascii="黑体" w:hAnsi="黑体" w:eastAsia="黑体" w:cs="黑体"/>
                <w:sz w:val="24"/>
                <w:szCs w:val="24"/>
              </w:rPr>
            </w:pPr>
            <w:r>
              <w:rPr>
                <w:rFonts w:ascii="黑体" w:hAnsi="黑体" w:eastAsia="黑体" w:cs="黑体"/>
                <w:b/>
                <w:bCs/>
                <w:spacing w:val="-5"/>
                <w:sz w:val="24"/>
                <w:szCs w:val="24"/>
              </w:rPr>
              <w:t>序号</w:t>
            </w:r>
          </w:p>
        </w:tc>
        <w:tc>
          <w:tcPr>
            <w:tcW w:w="7806" w:type="dxa"/>
            <w:shd w:val="clear" w:color="auto" w:fill="A6A6A6"/>
          </w:tcPr>
          <w:p w14:paraId="34D36C1B">
            <w:pPr>
              <w:keepNext w:val="0"/>
              <w:keepLines w:val="0"/>
              <w:pageBreakBefore w:val="0"/>
              <w:widowControl w:val="0"/>
              <w:kinsoku w:val="0"/>
              <w:wordWrap/>
              <w:overflowPunct/>
              <w:topLinePunct w:val="0"/>
              <w:autoSpaceDE w:val="0"/>
              <w:autoSpaceDN w:val="0"/>
              <w:bidi w:val="0"/>
              <w:adjustRightInd w:val="0"/>
              <w:snapToGrid w:val="0"/>
              <w:spacing w:before="90" w:line="222" w:lineRule="auto"/>
              <w:ind w:left="3419"/>
              <w:textAlignment w:val="baseline"/>
              <w:rPr>
                <w:rFonts w:ascii="黑体" w:hAnsi="黑体" w:eastAsia="黑体" w:cs="黑体"/>
                <w:sz w:val="24"/>
                <w:szCs w:val="24"/>
              </w:rPr>
            </w:pPr>
            <w:r>
              <w:rPr>
                <w:rFonts w:ascii="黑体" w:hAnsi="黑体" w:eastAsia="黑体" w:cs="黑体"/>
                <w:b/>
                <w:bCs/>
                <w:spacing w:val="-5"/>
                <w:sz w:val="24"/>
                <w:szCs w:val="24"/>
              </w:rPr>
              <w:t>技术手册</w:t>
            </w:r>
          </w:p>
        </w:tc>
      </w:tr>
      <w:tr w14:paraId="4A0426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14" w:hRule="atLeast"/>
        </w:trPr>
        <w:tc>
          <w:tcPr>
            <w:tcW w:w="957" w:type="dxa"/>
          </w:tcPr>
          <w:p w14:paraId="6B472A1A">
            <w:pPr>
              <w:pStyle w:val="25"/>
              <w:keepNext w:val="0"/>
              <w:keepLines w:val="0"/>
              <w:pageBreakBefore w:val="0"/>
              <w:widowControl w:val="0"/>
              <w:kinsoku w:val="0"/>
              <w:wordWrap/>
              <w:overflowPunct/>
              <w:topLinePunct w:val="0"/>
              <w:autoSpaceDE w:val="0"/>
              <w:autoSpaceDN w:val="0"/>
              <w:bidi w:val="0"/>
              <w:adjustRightInd w:val="0"/>
              <w:snapToGrid w:val="0"/>
              <w:spacing w:before="115" w:line="222" w:lineRule="auto"/>
              <w:ind w:left="125"/>
              <w:textAlignment w:val="baseline"/>
            </w:pPr>
            <w:r>
              <w:t>1</w:t>
            </w:r>
          </w:p>
        </w:tc>
        <w:tc>
          <w:tcPr>
            <w:tcW w:w="7806" w:type="dxa"/>
          </w:tcPr>
          <w:p w14:paraId="36E3F639">
            <w:pPr>
              <w:pStyle w:val="25"/>
              <w:keepNext w:val="0"/>
              <w:keepLines w:val="0"/>
              <w:pageBreakBefore w:val="0"/>
              <w:widowControl w:val="0"/>
              <w:kinsoku w:val="0"/>
              <w:wordWrap/>
              <w:overflowPunct/>
              <w:topLinePunct w:val="0"/>
              <w:autoSpaceDE w:val="0"/>
              <w:autoSpaceDN w:val="0"/>
              <w:bidi w:val="0"/>
              <w:adjustRightInd w:val="0"/>
              <w:snapToGrid w:val="0"/>
              <w:spacing w:before="81" w:line="220" w:lineRule="auto"/>
              <w:ind w:left="96"/>
              <w:textAlignment w:val="baseline"/>
            </w:pPr>
            <w:r>
              <w:rPr>
                <w:spacing w:val="-2"/>
              </w:rPr>
              <w:t>PC</w:t>
            </w:r>
            <w:r>
              <w:rPr>
                <w:spacing w:val="-44"/>
              </w:rPr>
              <w:t xml:space="preserve"> </w:t>
            </w:r>
            <w:r>
              <w:rPr>
                <w:spacing w:val="-2"/>
              </w:rPr>
              <w:t>服务器操作作业指导</w:t>
            </w:r>
          </w:p>
        </w:tc>
      </w:tr>
      <w:tr w14:paraId="04FE08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15" w:hRule="atLeast"/>
        </w:trPr>
        <w:tc>
          <w:tcPr>
            <w:tcW w:w="957" w:type="dxa"/>
            <w:shd w:val="clear" w:color="auto" w:fill="auto"/>
          </w:tcPr>
          <w:p w14:paraId="612D703F">
            <w:pPr>
              <w:pStyle w:val="25"/>
              <w:keepNext w:val="0"/>
              <w:keepLines w:val="0"/>
              <w:pageBreakBefore w:val="0"/>
              <w:widowControl w:val="0"/>
              <w:kinsoku w:val="0"/>
              <w:wordWrap/>
              <w:overflowPunct/>
              <w:topLinePunct w:val="0"/>
              <w:autoSpaceDE w:val="0"/>
              <w:autoSpaceDN w:val="0"/>
              <w:bidi w:val="0"/>
              <w:adjustRightInd w:val="0"/>
              <w:snapToGrid w:val="0"/>
              <w:spacing w:before="118" w:line="220" w:lineRule="auto"/>
              <w:ind w:left="112" w:leftChars="0"/>
              <w:textAlignment w:val="baseline"/>
              <w:rPr>
                <w:rFonts w:hint="eastAsia" w:ascii="宋体" w:hAnsi="宋体" w:eastAsia="宋体" w:cs="宋体"/>
                <w:snapToGrid w:val="0"/>
                <w:color w:val="000000"/>
                <w:kern w:val="0"/>
                <w:sz w:val="24"/>
                <w:szCs w:val="24"/>
                <w:lang w:val="en-US" w:eastAsia="zh-CN" w:bidi="ar-SA"/>
              </w:rPr>
            </w:pPr>
            <w:r>
              <w:rPr>
                <w:rFonts w:hint="eastAsia" w:cs="宋体"/>
                <w:snapToGrid w:val="0"/>
                <w:color w:val="000000"/>
                <w:kern w:val="0"/>
                <w:sz w:val="24"/>
                <w:szCs w:val="24"/>
                <w:lang w:val="en-US" w:eastAsia="zh-CN" w:bidi="ar-SA"/>
              </w:rPr>
              <w:t>2</w:t>
            </w:r>
          </w:p>
        </w:tc>
        <w:tc>
          <w:tcPr>
            <w:tcW w:w="7806" w:type="dxa"/>
            <w:shd w:val="clear" w:color="auto" w:fill="auto"/>
          </w:tcPr>
          <w:p w14:paraId="288A8B9A">
            <w:pPr>
              <w:pStyle w:val="25"/>
              <w:keepNext w:val="0"/>
              <w:keepLines w:val="0"/>
              <w:pageBreakBefore w:val="0"/>
              <w:widowControl w:val="0"/>
              <w:kinsoku w:val="0"/>
              <w:wordWrap/>
              <w:overflowPunct/>
              <w:topLinePunct w:val="0"/>
              <w:autoSpaceDE w:val="0"/>
              <w:autoSpaceDN w:val="0"/>
              <w:bidi w:val="0"/>
              <w:adjustRightInd w:val="0"/>
              <w:snapToGrid w:val="0"/>
              <w:spacing w:before="84" w:line="220" w:lineRule="auto"/>
              <w:ind w:left="96" w:leftChars="0"/>
              <w:textAlignment w:val="baseline"/>
              <w:rPr>
                <w:rFonts w:ascii="宋体" w:hAnsi="宋体" w:eastAsia="宋体" w:cs="宋体"/>
                <w:snapToGrid w:val="0"/>
                <w:color w:val="000000"/>
                <w:kern w:val="0"/>
                <w:sz w:val="24"/>
                <w:szCs w:val="24"/>
                <w:lang w:val="en-US" w:eastAsia="en-US" w:bidi="ar-SA"/>
              </w:rPr>
            </w:pPr>
            <w:r>
              <w:rPr>
                <w:spacing w:val="-2"/>
              </w:rPr>
              <w:t>PC</w:t>
            </w:r>
            <w:r>
              <w:rPr>
                <w:spacing w:val="-49"/>
              </w:rPr>
              <w:t xml:space="preserve"> </w:t>
            </w:r>
            <w:r>
              <w:rPr>
                <w:spacing w:val="-2"/>
              </w:rPr>
              <w:t>服务器巡检表</w:t>
            </w:r>
          </w:p>
        </w:tc>
      </w:tr>
      <w:tr w14:paraId="18F424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14" w:hRule="atLeast"/>
        </w:trPr>
        <w:tc>
          <w:tcPr>
            <w:tcW w:w="957" w:type="dxa"/>
            <w:shd w:val="clear" w:color="auto" w:fill="auto"/>
          </w:tcPr>
          <w:p w14:paraId="3E0871B2">
            <w:pPr>
              <w:pStyle w:val="25"/>
              <w:keepNext w:val="0"/>
              <w:keepLines w:val="0"/>
              <w:pageBreakBefore w:val="0"/>
              <w:widowControl w:val="0"/>
              <w:kinsoku w:val="0"/>
              <w:wordWrap/>
              <w:overflowPunct/>
              <w:topLinePunct w:val="0"/>
              <w:autoSpaceDE w:val="0"/>
              <w:autoSpaceDN w:val="0"/>
              <w:bidi w:val="0"/>
              <w:adjustRightInd w:val="0"/>
              <w:snapToGrid w:val="0"/>
              <w:spacing w:before="118" w:line="220" w:lineRule="auto"/>
              <w:ind w:left="112" w:leftChars="0"/>
              <w:textAlignment w:val="baseline"/>
              <w:rPr>
                <w:rFonts w:hint="default" w:ascii="宋体" w:hAnsi="宋体" w:eastAsia="宋体" w:cs="宋体"/>
                <w:snapToGrid w:val="0"/>
                <w:color w:val="000000"/>
                <w:kern w:val="0"/>
                <w:sz w:val="24"/>
                <w:szCs w:val="24"/>
                <w:lang w:val="en-US" w:eastAsia="zh-CN" w:bidi="ar-SA"/>
              </w:rPr>
            </w:pPr>
            <w:r>
              <w:rPr>
                <w:rFonts w:hint="eastAsia" w:cs="宋体"/>
                <w:snapToGrid w:val="0"/>
                <w:color w:val="000000"/>
                <w:kern w:val="0"/>
                <w:sz w:val="24"/>
                <w:szCs w:val="24"/>
                <w:lang w:val="en-US" w:eastAsia="zh-CN" w:bidi="ar-SA"/>
              </w:rPr>
              <w:t>3</w:t>
            </w:r>
          </w:p>
        </w:tc>
        <w:tc>
          <w:tcPr>
            <w:tcW w:w="7806" w:type="dxa"/>
            <w:shd w:val="clear" w:color="auto" w:fill="auto"/>
          </w:tcPr>
          <w:p w14:paraId="5D0118F1">
            <w:pPr>
              <w:pStyle w:val="25"/>
              <w:keepNext w:val="0"/>
              <w:keepLines w:val="0"/>
              <w:pageBreakBefore w:val="0"/>
              <w:widowControl w:val="0"/>
              <w:kinsoku w:val="0"/>
              <w:wordWrap/>
              <w:overflowPunct/>
              <w:topLinePunct w:val="0"/>
              <w:autoSpaceDE w:val="0"/>
              <w:autoSpaceDN w:val="0"/>
              <w:bidi w:val="0"/>
              <w:adjustRightInd w:val="0"/>
              <w:snapToGrid w:val="0"/>
              <w:spacing w:before="84" w:line="220" w:lineRule="auto"/>
              <w:ind w:left="96" w:leftChars="0"/>
              <w:textAlignment w:val="baseline"/>
              <w:rPr>
                <w:rFonts w:hint="default" w:ascii="宋体" w:hAnsi="宋体" w:eastAsia="宋体" w:cs="宋体"/>
                <w:snapToGrid w:val="0"/>
                <w:color w:val="000000"/>
                <w:spacing w:val="-2"/>
                <w:kern w:val="0"/>
                <w:sz w:val="24"/>
                <w:szCs w:val="24"/>
                <w:lang w:val="en-US" w:eastAsia="zh-CN" w:bidi="ar-SA"/>
              </w:rPr>
            </w:pPr>
            <w:r>
              <w:rPr>
                <w:rFonts w:hint="eastAsia"/>
                <w:spacing w:val="-2"/>
                <w:lang w:val="en-US" w:eastAsia="zh-CN"/>
              </w:rPr>
              <w:t>数据库巡检手册</w:t>
            </w:r>
          </w:p>
        </w:tc>
      </w:tr>
    </w:tbl>
    <w:p w14:paraId="6DBF6613">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2857"/>
      <w:r>
        <w:rPr>
          <w:rFonts w:hint="eastAsia"/>
          <w:lang w:val="en-US" w:eastAsia="zh-CN"/>
        </w:rPr>
        <w:t>新技术储备</w:t>
      </w:r>
      <w:bookmarkEnd w:id="18"/>
    </w:p>
    <w:p w14:paraId="04629867">
      <w:pPr>
        <w:keepNext w:val="0"/>
        <w:keepLines w:val="0"/>
        <w:pageBreakBefore w:val="0"/>
        <w:widowControl w:val="0"/>
        <w:kinsoku w:val="0"/>
        <w:wordWrap/>
        <w:overflowPunct/>
        <w:topLinePunct w:val="0"/>
        <w:autoSpaceDE w:val="0"/>
        <w:autoSpaceDN w:val="0"/>
        <w:bidi w:val="0"/>
        <w:adjustRightInd w:val="0"/>
        <w:snapToGrid w:val="0"/>
        <w:spacing w:before="305" w:line="360" w:lineRule="auto"/>
        <w:ind w:left="23" w:right="60" w:firstLine="482"/>
        <w:jc w:val="both"/>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目前公司项目大多使用jdk8和vue2进行开发，还有部分项目仍在使用Structs框架。随着项目功能逐渐增多，在性能和交互方面的要求越来越多，为了适应进一步发展要求，要逐渐学习vue3和jdk17的新性能，逐步学习Springboot框架。</w:t>
      </w:r>
    </w:p>
    <w:sectPr>
      <w:footerReference r:id="rId6" w:type="default"/>
      <w:pgSz w:w="11906" w:h="16839"/>
      <w:pgMar w:top="1431" w:right="1440" w:bottom="1146" w:left="1681" w:header="0" w:footer="89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39694">
    <w:pPr>
      <w:spacing w:line="210" w:lineRule="auto"/>
      <w:ind w:left="3928"/>
      <w:rPr>
        <w:rFonts w:ascii="宋体" w:hAnsi="宋体" w:eastAsia="宋体" w:cs="宋体"/>
        <w:sz w:val="21"/>
        <w:szCs w:val="21"/>
      </w:rPr>
    </w:pPr>
    <w:r>
      <w:rPr>
        <w:rFonts w:ascii="宋体" w:hAnsi="宋体" w:eastAsia="宋体" w:cs="宋体"/>
        <w:spacing w:val="-7"/>
        <w:sz w:val="21"/>
        <w:szCs w:val="21"/>
      </w:rPr>
      <w:t>第</w:t>
    </w:r>
    <w:r>
      <w:rPr>
        <w:rFonts w:ascii="宋体" w:hAnsi="宋体" w:eastAsia="宋体" w:cs="宋体"/>
        <w:spacing w:val="11"/>
        <w:sz w:val="21"/>
        <w:szCs w:val="21"/>
      </w:rPr>
      <w:t xml:space="preserve"> </w:t>
    </w:r>
    <w:r>
      <w:rPr>
        <w:rFonts w:ascii="宋体" w:hAnsi="宋体" w:eastAsia="宋体" w:cs="宋体"/>
        <w:spacing w:val="-7"/>
        <w:sz w:val="21"/>
        <w:szCs w:val="21"/>
      </w:rPr>
      <w:t>2</w:t>
    </w:r>
    <w:r>
      <w:rPr>
        <w:rFonts w:ascii="宋体" w:hAnsi="宋体" w:eastAsia="宋体" w:cs="宋体"/>
        <w:spacing w:val="14"/>
        <w:sz w:val="21"/>
        <w:szCs w:val="21"/>
      </w:rPr>
      <w:t xml:space="preserve"> </w:t>
    </w:r>
    <w:r>
      <w:rPr>
        <w:rFonts w:ascii="宋体" w:hAnsi="宋体" w:eastAsia="宋体" w:cs="宋体"/>
        <w:spacing w:val="-7"/>
        <w:sz w:val="21"/>
        <w:szCs w:val="21"/>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804D82">
    <w:pPr>
      <w:spacing w:line="210" w:lineRule="auto"/>
      <w:ind w:left="3980"/>
      <w:rPr>
        <w:rFonts w:ascii="宋体" w:hAnsi="宋体" w:eastAsia="宋体" w:cs="宋体"/>
        <w:sz w:val="21"/>
        <w:szCs w:val="21"/>
      </w:rPr>
    </w:pPr>
    <w:r>
      <w:rPr>
        <w:rFonts w:ascii="宋体" w:hAnsi="宋体" w:eastAsia="宋体" w:cs="宋体"/>
        <w:spacing w:val="-8"/>
        <w:sz w:val="21"/>
        <w:szCs w:val="21"/>
      </w:rPr>
      <w:t>第</w:t>
    </w:r>
    <w:r>
      <w:rPr>
        <w:rFonts w:ascii="宋体" w:hAnsi="宋体" w:eastAsia="宋体" w:cs="宋体"/>
        <w:spacing w:val="23"/>
        <w:sz w:val="21"/>
        <w:szCs w:val="21"/>
      </w:rPr>
      <w:t xml:space="preserve"> </w:t>
    </w:r>
    <w:r>
      <w:rPr>
        <w:rFonts w:ascii="宋体" w:hAnsi="宋体" w:eastAsia="宋体" w:cs="宋体"/>
        <w:spacing w:val="-8"/>
        <w:sz w:val="21"/>
        <w:szCs w:val="21"/>
      </w:rPr>
      <w:t>10</w:t>
    </w:r>
    <w:r>
      <w:rPr>
        <w:rFonts w:ascii="宋体" w:hAnsi="宋体" w:eastAsia="宋体" w:cs="宋体"/>
        <w:spacing w:val="13"/>
        <w:sz w:val="21"/>
        <w:szCs w:val="21"/>
      </w:rPr>
      <w:t xml:space="preserve"> </w:t>
    </w:r>
    <w:r>
      <w:rPr>
        <w:rFonts w:ascii="宋体" w:hAnsi="宋体" w:eastAsia="宋体" w:cs="宋体"/>
        <w:spacing w:val="-8"/>
        <w:sz w:val="21"/>
        <w:szCs w:val="21"/>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36B4F1D3"/>
    <w:multiLevelType w:val="singleLevel"/>
    <w:tmpl w:val="36B4F1D3"/>
    <w:lvl w:ilvl="0" w:tentative="0">
      <w:start w:val="1"/>
      <w:numFmt w:val="decimal"/>
      <w:lvlText w:val="%1."/>
      <w:lvlJc w:val="left"/>
      <w:pPr>
        <w:tabs>
          <w:tab w:val="left" w:pos="312"/>
        </w:tabs>
      </w:pPr>
    </w:lvl>
  </w:abstractNum>
  <w:abstractNum w:abstractNumId="2">
    <w:nsid w:val="50839985"/>
    <w:multiLevelType w:val="singleLevel"/>
    <w:tmpl w:val="50839985"/>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64A67EB"/>
    <w:rsid w:val="474E338F"/>
    <w:rsid w:val="53C656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2266</Words>
  <Characters>2426</Characters>
  <Lines>0</Lines>
  <Paragraphs>0</Paragraphs>
  <TotalTime>1</TotalTime>
  <ScaleCrop>false</ScaleCrop>
  <LinksUpToDate>false</LinksUpToDate>
  <CharactersWithSpaces>2512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2025-08-16T03:17:00Z</dcterms:created>
  <dc:creator>PC</dc:creator>
  <cp:lastModifiedBy>郝宇</cp:lastModifiedBy>
  <dcterms:modified xsi:type="dcterms:W3CDTF">2026-04-16T18:11:13Z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2025-08-19T18:03:20Z</vt:filetime>
  </property>
  <property fmtid="{D5CDD505-2E9C-101B-9397-08002B2CF9AE}" pid="3" name="CRO">
    <vt:lpwstr>wqlLaW5nc29mdCBQREYgdG8gV1BTIDExNQ</vt:lpwstr>
  </property>
  <property fmtid="{D5CDD505-2E9C-101B-9397-08002B2CF9AE}" pid="4" name="ICV">
    <vt:lpwstr>0093F2EB7B364A05B49EE85816F38200_12</vt:lpwstr>
  </property>
  <property fmtid="{D5CDD505-2E9C-101B-9397-08002B2CF9AE}" pid="5" name="KSOProductBuildVer">
    <vt:lpwstr>2052-12.1.0.25865</vt:lpwstr>
  </property>
  <property fmtid="{D5CDD505-2E9C-101B-9397-08002B2CF9AE}" pid="6" name="KSOTemplateDocerSaveRecord">
    <vt:lpwstr>eyJoZGlkIjoiZWI4NmUzMGY2ODA3MDc4ZTFlMjZjZTAyMjM0NmVmODgiLCJ1c2VySWQiOiIxMDc1MzgyOSJ9</vt:lpwstr>
  </property>
</Properties>
</file>