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32360"/>
      <w:r>
        <w:drawing>
          <wp:anchor distT="0" distB="0" distL="114300" distR="114300" simplePos="0" relativeHeight="251660288"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4"/>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5"/>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6">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5736"/>
      <w:r>
        <w:rPr>
          <w:rFonts w:hint="eastAsia"/>
          <w:lang w:val="en-US" w:eastAsia="zh-CN"/>
        </w:rPr>
        <w:t>客户满意度调查管理制度</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JXTX</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4</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3</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质量管理部</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涂志云</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317"/>
        <w:gridCol w:w="972"/>
        <w:gridCol w:w="1575"/>
        <w:gridCol w:w="1829"/>
        <w:gridCol w:w="1606"/>
        <w:gridCol w:w="915"/>
      </w:tblGrid>
      <w:tr>
        <w:tblPrEx>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1317"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hAnsi="宋体" w:cs="宋体" w:hint="eastAsia"/>
                <w:spacing w:val="-14"/>
                <w:sz w:val="20"/>
                <w:szCs w:val="20"/>
                <w:lang w:val="en-US" w:eastAsia="zh-CN"/>
              </w:rPr>
              <w:t>修订</w:t>
            </w:r>
            <w:r>
              <w:rPr>
                <w:rFonts w:ascii="宋体" w:eastAsia="宋体" w:hAnsi="宋体" w:cs="宋体"/>
                <w:spacing w:val="-14"/>
                <w:sz w:val="20"/>
                <w:szCs w:val="20"/>
              </w:rPr>
              <w:t>日期</w:t>
            </w:r>
          </w:p>
        </w:tc>
        <w:tc>
          <w:tcPr>
            <w:tcW w:w="972"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1575"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82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hint="eastAsia"/>
                <w:spacing w:val="7"/>
                <w:sz w:val="20"/>
                <w:szCs w:val="20"/>
                <w:lang w:val="en-US" w:eastAsia="zh-CN"/>
              </w:rPr>
            </w:pPr>
            <w:r>
              <w:rPr>
                <w:rFonts w:ascii="宋体" w:hAnsi="宋体" w:cs="宋体" w:hint="eastAsia"/>
                <w:spacing w:val="7"/>
                <w:sz w:val="20"/>
                <w:szCs w:val="20"/>
                <w:lang w:val="en-US" w:eastAsia="zh-CN"/>
              </w:rPr>
              <w:t>修订人</w:t>
            </w:r>
          </w:p>
        </w:tc>
        <w:tc>
          <w:tcPr>
            <w:tcW w:w="1606"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hAnsi="宋体" w:cs="宋体" w:hint="default"/>
                <w:spacing w:val="7"/>
                <w:sz w:val="20"/>
                <w:szCs w:val="20"/>
                <w:lang w:val="en-US" w:eastAsia="zh-CN"/>
              </w:rPr>
            </w:pPr>
            <w:r>
              <w:rPr>
                <w:rFonts w:ascii="宋体" w:hAnsi="宋体" w:cs="宋体" w:hint="eastAsia"/>
                <w:spacing w:val="7"/>
                <w:sz w:val="20"/>
                <w:szCs w:val="20"/>
                <w:lang w:val="en-US" w:eastAsia="zh-CN"/>
              </w:rPr>
              <w:t>审批人</w:t>
            </w:r>
          </w:p>
        </w:tc>
        <w:tc>
          <w:tcPr>
            <w:tcW w:w="915"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8214" w:type="dxa"/>
          <w:jc w:val="center"/>
          <w:tblLayout w:type="fixed"/>
          <w:tblCellMar>
            <w:top w:w="0" w:type="dxa"/>
            <w:left w:w="0" w:type="dxa"/>
            <w:bottom w:w="0" w:type="dxa"/>
            <w:right w:w="0" w:type="dxa"/>
          </w:tblCellMar>
        </w:tblPrEx>
        <w:trPr>
          <w:trHeight w:val="516"/>
          <w:jc w:val="center"/>
        </w:trPr>
        <w:tc>
          <w:tcPr>
            <w:tcW w:w="1317"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rPr>
            </w:pPr>
            <w:r>
              <w:rPr>
                <w:rFonts w:ascii="宋体" w:eastAsia="宋体" w:hAnsi="宋体" w:cs="宋体"/>
                <w:spacing w:val="3"/>
                <w:position w:val="1"/>
                <w:sz w:val="20"/>
                <w:szCs w:val="20"/>
              </w:rPr>
              <w:t>2025.01.</w:t>
            </w:r>
            <w:r>
              <w:rPr>
                <w:rFonts w:ascii="宋体" w:hAnsi="宋体" w:cs="宋体" w:hint="eastAsia"/>
                <w:spacing w:val="3"/>
                <w:position w:val="1"/>
                <w:sz w:val="20"/>
                <w:szCs w:val="20"/>
                <w:lang w:val="en-US" w:eastAsia="zh-CN"/>
              </w:rPr>
              <w:t>10</w:t>
            </w:r>
          </w:p>
        </w:tc>
        <w:tc>
          <w:tcPr>
            <w:tcW w:w="972"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1575"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200"/>
                <w:kern w:val="0"/>
                <w:sz w:val="20"/>
                <w:szCs w:val="20"/>
              </w:rPr>
              <w:t>新</w:t>
            </w:r>
            <w:r>
              <w:rPr>
                <w:rFonts w:ascii="宋体" w:eastAsia="宋体" w:hAnsi="宋体" w:cs="宋体"/>
                <w:spacing w:val="0"/>
                <w:kern w:val="0"/>
                <w:sz w:val="20"/>
                <w:szCs w:val="20"/>
              </w:rPr>
              <w:t>建</w:t>
            </w:r>
          </w:p>
        </w:tc>
        <w:tc>
          <w:tcPr>
            <w:tcW w:w="1829"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pacing w:val="200"/>
                <w:kern w:val="0"/>
                <w:sz w:val="20"/>
                <w:szCs w:val="20"/>
              </w:rPr>
            </w:pPr>
            <w:r>
              <w:rPr>
                <w:rFonts w:asciiTheme="minorAscii" w:eastAsiaTheme="minorEastAsia" w:hAnsiTheme="minorAscii" w:hint="eastAsia"/>
                <w:spacing w:val="0"/>
                <w:kern w:val="0"/>
                <w:sz w:val="21"/>
                <w:vertAlign w:val="baseline"/>
                <w:lang w:val="en-US" w:eastAsia="zh-CN"/>
              </w:rPr>
              <w:t>张翔</w:t>
            </w:r>
          </w:p>
        </w:tc>
        <w:tc>
          <w:tcPr>
            <w:tcW w:w="1606"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pacing w:val="200"/>
                <w:kern w:val="0"/>
                <w:sz w:val="20"/>
                <w:szCs w:val="20"/>
              </w:rPr>
            </w:pPr>
            <w:r>
              <w:rPr>
                <w:rFonts w:ascii="宋体" w:eastAsia="宋体" w:hAnsi="宋体" w:cs="宋体" w:hint="eastAsia"/>
                <w:spacing w:val="200"/>
                <w:kern w:val="0"/>
                <w:sz w:val="20"/>
                <w:szCs w:val="20"/>
              </w:rPr>
              <w:t>何</w:t>
            </w:r>
            <w:r>
              <w:rPr>
                <w:rFonts w:asciiTheme="minorAscii" w:eastAsiaTheme="minorEastAsia" w:hAnsiTheme="minorAscii" w:hint="eastAsia"/>
                <w:spacing w:val="0"/>
                <w:kern w:val="0"/>
                <w:sz w:val="21"/>
                <w:vertAlign w:val="baseline"/>
                <w:lang w:val="en-US" w:eastAsia="zh-CN"/>
              </w:rPr>
              <w:t>峻</w:t>
            </w:r>
          </w:p>
        </w:tc>
        <w:tc>
          <w:tcPr>
            <w:tcW w:w="915"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asciiTheme="minorAscii" w:eastAsiaTheme="minorEastAsia" w:hAnsiTheme="minorAscii" w:hint="eastAsia"/>
                <w:spacing w:val="0"/>
                <w:kern w:val="0"/>
                <w:sz w:val="21"/>
                <w:vertAlign w:val="baseline"/>
                <w:lang w:val="en-US" w:eastAsia="zh-CN"/>
              </w:rPr>
              <w:t>涂志云</w:t>
            </w: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7"/>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_Toc32360 </w:instrText>
          </w:r>
          <w:r>
            <w:rPr>
              <w:rFonts w:ascii="宋体" w:eastAsia="宋体" w:hAnsi="宋体" w:cs="宋体" w:hint="eastAsia"/>
              <w:szCs w:val="24"/>
            </w:rPr>
            <w:fldChar w:fldCharType="separate"/>
          </w:r>
          <w:r>
            <w:rPr>
              <w:rFonts w:hint="eastAsia"/>
              <w:lang w:val="en-US" w:eastAsia="zh-CN"/>
            </w:rPr>
            <w:t>江西通信产业服务有限公司</w:t>
          </w:r>
          <w:r>
            <w:tab/>
          </w:r>
          <w:r>
            <w:fldChar w:fldCharType="begin"/>
          </w:r>
          <w:r>
            <w:instrText xml:space="preserve"> PAGEREF _Toc32360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_Toc5736 </w:instrText>
          </w:r>
          <w:r>
            <w:rPr>
              <w:rFonts w:ascii="宋体" w:eastAsia="宋体" w:hAnsi="宋体" w:cs="宋体" w:hint="eastAsia"/>
              <w:szCs w:val="24"/>
            </w:rPr>
            <w:fldChar w:fldCharType="separate"/>
          </w:r>
          <w:r>
            <w:rPr>
              <w:rFonts w:hint="eastAsia"/>
              <w:lang w:val="en-US" w:eastAsia="zh-CN"/>
            </w:rPr>
            <w:t>客户满意度调查管理制度</w:t>
          </w:r>
          <w:r>
            <w:tab/>
          </w:r>
          <w:r>
            <w:fldChar w:fldCharType="begin"/>
          </w:r>
          <w:r>
            <w:instrText xml:space="preserve"> PAGEREF _Toc5736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_Toc29276 </w:instrText>
          </w:r>
          <w:r>
            <w:rPr>
              <w:rFonts w:ascii="宋体" w:eastAsia="宋体" w:hAnsi="宋体" w:cs="宋体" w:hint="eastAsia"/>
              <w:szCs w:val="24"/>
            </w:rPr>
            <w:fldChar w:fldCharType="separate"/>
          </w:r>
          <w:r>
            <w:rPr>
              <w:rFonts w:hint="default"/>
              <w:lang w:val="en-US" w:eastAsia="zh-CN"/>
            </w:rPr>
            <w:t xml:space="preserve">1. </w:t>
          </w:r>
          <w:r>
            <w:rPr>
              <w:rFonts w:hint="eastAsia"/>
              <w:lang w:val="en-US" w:eastAsia="zh-CN"/>
            </w:rPr>
            <w:t>文档介绍</w:t>
          </w:r>
          <w:r>
            <w:tab/>
          </w:r>
          <w:r>
            <w:fldChar w:fldCharType="begin"/>
          </w:r>
          <w:r>
            <w:instrText xml:space="preserve"> PAGEREF _Toc29276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_Toc28437 </w:instrText>
          </w:r>
          <w:r>
            <w:rPr>
              <w:rFonts w:ascii="宋体" w:eastAsia="宋体" w:hAnsi="宋体" w:cs="宋体" w:hint="eastAsia"/>
              <w:szCs w:val="24"/>
            </w:rPr>
            <w:fldChar w:fldCharType="separate"/>
          </w:r>
          <w:r>
            <w:rPr>
              <w:rFonts w:hint="default"/>
              <w:lang w:val="en-US" w:eastAsia="zh-CN"/>
            </w:rPr>
            <w:t xml:space="preserve">1.1. </w:t>
          </w:r>
          <w:r>
            <w:rPr>
              <w:rFonts w:hint="eastAsia"/>
              <w:lang w:val="en-US" w:eastAsia="zh-CN"/>
            </w:rPr>
            <w:t>文档简介</w:t>
          </w:r>
          <w:r>
            <w:tab/>
          </w:r>
          <w:r>
            <w:fldChar w:fldCharType="begin"/>
          </w:r>
          <w:r>
            <w:instrText xml:space="preserve"> PAGEREF _Toc28437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_Toc4577 </w:instrText>
          </w:r>
          <w:r>
            <w:rPr>
              <w:rFonts w:ascii="宋体" w:eastAsia="宋体" w:hAnsi="宋体" w:cs="宋体" w:hint="eastAsia"/>
              <w:szCs w:val="24"/>
            </w:rPr>
            <w:fldChar w:fldCharType="separate"/>
          </w:r>
          <w:r>
            <w:rPr>
              <w:rFonts w:hint="default"/>
              <w:lang w:val="en-US" w:eastAsia="zh-CN"/>
            </w:rPr>
            <w:t xml:space="preserve">1.2. </w:t>
          </w:r>
          <w:r>
            <w:rPr>
              <w:rFonts w:hint="eastAsia"/>
              <w:lang w:val="en-US" w:eastAsia="zh-CN"/>
            </w:rPr>
            <w:t>文档目标</w:t>
          </w:r>
          <w:r>
            <w:tab/>
          </w:r>
          <w:r>
            <w:fldChar w:fldCharType="begin"/>
          </w:r>
          <w:r>
            <w:instrText xml:space="preserve"> PAGEREF _Toc4577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_Toc16006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总则</w:t>
          </w:r>
          <w:r>
            <w:tab/>
          </w:r>
          <w:r>
            <w:fldChar w:fldCharType="begin"/>
          </w:r>
          <w:r>
            <w:instrText xml:space="preserve"> PAGEREF _Toc16006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_Toc6567 </w:instrText>
          </w:r>
          <w:r>
            <w:rPr>
              <w:rFonts w:ascii="宋体" w:eastAsia="宋体" w:hAnsi="宋体" w:cs="宋体" w:hint="eastAsia"/>
              <w:szCs w:val="24"/>
            </w:rPr>
            <w:fldChar w:fldCharType="separate"/>
          </w:r>
          <w:r>
            <w:rPr>
              <w:rFonts w:hint="default"/>
              <w:lang w:val="en-US" w:eastAsia="zh-CN"/>
            </w:rPr>
            <w:t xml:space="preserve">2.1. </w:t>
          </w:r>
          <w:r>
            <w:rPr>
              <w:rFonts w:hint="eastAsia"/>
              <w:lang w:val="en-US" w:eastAsia="zh-CN"/>
            </w:rPr>
            <w:t>客户满意度管理定义</w:t>
          </w:r>
          <w:r>
            <w:tab/>
          </w:r>
          <w:r>
            <w:fldChar w:fldCharType="begin"/>
          </w:r>
          <w:r>
            <w:instrText xml:space="preserve"> PAGEREF _Toc6567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_Toc17538 </w:instrText>
          </w:r>
          <w:r>
            <w:rPr>
              <w:rFonts w:ascii="宋体" w:eastAsia="宋体" w:hAnsi="宋体" w:cs="宋体" w:hint="eastAsia"/>
              <w:szCs w:val="24"/>
            </w:rPr>
            <w:fldChar w:fldCharType="separate"/>
          </w:r>
          <w:r>
            <w:rPr>
              <w:rFonts w:hint="default"/>
              <w:lang w:val="en-US" w:eastAsia="zh-CN"/>
            </w:rPr>
            <w:t xml:space="preserve">2.2. </w:t>
          </w:r>
          <w:r>
            <w:rPr>
              <w:rFonts w:hint="eastAsia"/>
              <w:lang w:val="en-US" w:eastAsia="zh-CN"/>
            </w:rPr>
            <w:t>客户满意度管理重要性</w:t>
          </w:r>
          <w:r>
            <w:tab/>
          </w:r>
          <w:r>
            <w:fldChar w:fldCharType="begin"/>
          </w:r>
          <w:r>
            <w:instrText xml:space="preserve"> PAGEREF _Toc17538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_Toc12524 </w:instrText>
          </w:r>
          <w:r>
            <w:rPr>
              <w:rFonts w:ascii="宋体" w:eastAsia="宋体" w:hAnsi="宋体" w:cs="宋体" w:hint="eastAsia"/>
              <w:szCs w:val="24"/>
            </w:rPr>
            <w:fldChar w:fldCharType="separate"/>
          </w:r>
          <w:r>
            <w:rPr>
              <w:rFonts w:hint="default"/>
              <w:lang w:val="en-US" w:eastAsia="zh-CN"/>
            </w:rPr>
            <w:t xml:space="preserve">2.3. </w:t>
          </w:r>
          <w:r>
            <w:rPr>
              <w:rFonts w:hint="eastAsia"/>
              <w:lang w:val="en-US" w:eastAsia="zh-CN"/>
            </w:rPr>
            <w:t>客户满意度管理要求</w:t>
          </w:r>
          <w:r>
            <w:tab/>
          </w:r>
          <w:r>
            <w:fldChar w:fldCharType="begin"/>
          </w:r>
          <w:r>
            <w:instrText xml:space="preserve"> PAGEREF _Toc12524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_Toc32688 </w:instrText>
          </w:r>
          <w:r>
            <w:rPr>
              <w:rFonts w:ascii="宋体" w:eastAsia="宋体" w:hAnsi="宋体" w:cs="宋体" w:hint="eastAsia"/>
              <w:szCs w:val="24"/>
            </w:rPr>
            <w:fldChar w:fldCharType="separate"/>
          </w:r>
          <w:r>
            <w:rPr>
              <w:rFonts w:hint="default"/>
              <w:lang w:val="en-US" w:eastAsia="zh-CN"/>
            </w:rPr>
            <w:t xml:space="preserve">2.4. </w:t>
          </w:r>
          <w:r>
            <w:rPr>
              <w:rFonts w:hint="eastAsia"/>
              <w:lang w:val="en-US" w:eastAsia="zh-CN"/>
            </w:rPr>
            <w:t>客户满意度管理目标</w:t>
          </w:r>
          <w:r>
            <w:tab/>
          </w:r>
          <w:r>
            <w:fldChar w:fldCharType="begin"/>
          </w:r>
          <w:r>
            <w:instrText xml:space="preserve"> PAGEREF _Toc32688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_Toc1678 </w:instrText>
          </w:r>
          <w:r>
            <w:rPr>
              <w:rFonts w:ascii="宋体" w:eastAsia="宋体" w:hAnsi="宋体" w:cs="宋体" w:hint="eastAsia"/>
              <w:szCs w:val="24"/>
            </w:rPr>
            <w:fldChar w:fldCharType="separate"/>
          </w:r>
          <w:r>
            <w:rPr>
              <w:rFonts w:hint="default"/>
              <w:lang w:val="en-US" w:eastAsia="zh-CN"/>
            </w:rPr>
            <w:t xml:space="preserve">3. </w:t>
          </w:r>
          <w:r>
            <w:rPr>
              <w:rFonts w:hint="eastAsia"/>
              <w:lang w:val="en-US" w:eastAsia="zh-CN"/>
            </w:rPr>
            <w:t>职责和分工</w:t>
          </w:r>
          <w:r>
            <w:tab/>
          </w:r>
          <w:r>
            <w:fldChar w:fldCharType="begin"/>
          </w:r>
          <w:r>
            <w:instrText xml:space="preserve"> PAGEREF _Toc1678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_Toc19172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满意度管理工作流程</w:t>
          </w:r>
          <w:r>
            <w:tab/>
          </w:r>
          <w:r>
            <w:fldChar w:fldCharType="begin"/>
          </w:r>
          <w:r>
            <w:instrText xml:space="preserve"> PAGEREF _Toc19172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_Toc7100 </w:instrText>
          </w:r>
          <w:r>
            <w:rPr>
              <w:rFonts w:ascii="宋体" w:eastAsia="宋体" w:hAnsi="宋体" w:cs="宋体" w:hint="eastAsia"/>
              <w:szCs w:val="24"/>
            </w:rPr>
            <w:fldChar w:fldCharType="separate"/>
          </w:r>
          <w:r>
            <w:rPr>
              <w:rFonts w:hint="default"/>
              <w:lang w:val="en-US" w:eastAsia="zh-CN"/>
            </w:rPr>
            <w:t xml:space="preserve">4.1. </w:t>
          </w:r>
          <w:r>
            <w:rPr>
              <w:rFonts w:hint="eastAsia"/>
              <w:lang w:val="en-US" w:eastAsia="zh-CN"/>
            </w:rPr>
            <w:t>客户满意度调查计划</w:t>
          </w:r>
          <w:r>
            <w:tab/>
          </w:r>
          <w:r>
            <w:fldChar w:fldCharType="begin"/>
          </w:r>
          <w:r>
            <w:instrText xml:space="preserve"> PAGEREF _Toc7100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_Toc5531 </w:instrText>
          </w:r>
          <w:r>
            <w:rPr>
              <w:rFonts w:ascii="宋体" w:eastAsia="宋体" w:hAnsi="宋体" w:cs="宋体" w:hint="eastAsia"/>
              <w:szCs w:val="24"/>
            </w:rPr>
            <w:fldChar w:fldCharType="separate"/>
          </w:r>
          <w:r>
            <w:rPr>
              <w:rFonts w:hint="default"/>
              <w:lang w:val="en-US" w:eastAsia="zh-CN"/>
            </w:rPr>
            <w:t xml:space="preserve">4.2. </w:t>
          </w:r>
          <w:r>
            <w:rPr>
              <w:rFonts w:hint="eastAsia"/>
              <w:lang w:val="en-US" w:eastAsia="zh-CN"/>
            </w:rPr>
            <w:t>客户满意诊断</w:t>
          </w:r>
          <w:r>
            <w:tab/>
          </w:r>
          <w:r>
            <w:fldChar w:fldCharType="begin"/>
          </w:r>
          <w:r>
            <w:instrText xml:space="preserve"> PAGEREF _Toc5531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_Toc20731 </w:instrText>
          </w:r>
          <w:r>
            <w:rPr>
              <w:rFonts w:ascii="宋体" w:eastAsia="宋体" w:hAnsi="宋体" w:cs="宋体" w:hint="eastAsia"/>
              <w:szCs w:val="24"/>
            </w:rPr>
            <w:fldChar w:fldCharType="separate"/>
          </w:r>
          <w:r>
            <w:rPr>
              <w:rFonts w:hint="default"/>
              <w:lang w:val="en-US" w:eastAsia="zh-CN"/>
            </w:rPr>
            <w:t xml:space="preserve">4.3. </w:t>
          </w:r>
          <w:r>
            <w:rPr>
              <w:rFonts w:hint="eastAsia"/>
              <w:lang w:val="en-US" w:eastAsia="zh-CN"/>
            </w:rPr>
            <w:t>评估现状</w:t>
          </w:r>
          <w:r>
            <w:tab/>
          </w:r>
          <w:r>
            <w:fldChar w:fldCharType="begin"/>
          </w:r>
          <w:r>
            <w:instrText xml:space="preserve"> PAGEREF _Toc20731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_Toc6480 </w:instrText>
          </w:r>
          <w:r>
            <w:rPr>
              <w:rFonts w:ascii="宋体" w:eastAsia="宋体" w:hAnsi="宋体" w:cs="宋体" w:hint="eastAsia"/>
              <w:szCs w:val="24"/>
            </w:rPr>
            <w:fldChar w:fldCharType="separate"/>
          </w:r>
          <w:r>
            <w:rPr>
              <w:rFonts w:hint="default"/>
              <w:lang w:val="en-US" w:eastAsia="zh-CN"/>
            </w:rPr>
            <w:t xml:space="preserve">4.4. </w:t>
          </w:r>
          <w:r>
            <w:rPr>
              <w:rFonts w:hint="eastAsia"/>
              <w:lang w:val="en-US" w:eastAsia="zh-CN"/>
            </w:rPr>
            <w:t>客户满意度调查表分析</w:t>
          </w:r>
          <w:r>
            <w:tab/>
          </w:r>
          <w:r>
            <w:fldChar w:fldCharType="begin"/>
          </w:r>
          <w:r>
            <w:instrText xml:space="preserve"> PAGEREF _Toc6480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_Toc12453 </w:instrText>
          </w:r>
          <w:r>
            <w:rPr>
              <w:rFonts w:ascii="宋体" w:eastAsia="宋体" w:hAnsi="宋体" w:cs="宋体" w:hint="eastAsia"/>
              <w:szCs w:val="24"/>
            </w:rPr>
            <w:fldChar w:fldCharType="separate"/>
          </w:r>
          <w:r>
            <w:rPr>
              <w:rFonts w:hint="default"/>
              <w:lang w:val="en-US" w:eastAsia="zh-CN"/>
            </w:rPr>
            <w:t xml:space="preserve">4.5. </w:t>
          </w:r>
          <w:r>
            <w:rPr>
              <w:rFonts w:hint="eastAsia"/>
              <w:lang w:val="en-US" w:eastAsia="zh-CN"/>
            </w:rPr>
            <w:t>形成客户满意度调查分析报告</w:t>
          </w:r>
          <w:r>
            <w:tab/>
          </w:r>
          <w:r>
            <w:fldChar w:fldCharType="begin"/>
          </w:r>
          <w:r>
            <w:instrText xml:space="preserve"> PAGEREF _Toc12453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_Toc15002 </w:instrText>
          </w:r>
          <w:r>
            <w:rPr>
              <w:rFonts w:ascii="宋体" w:eastAsia="宋体" w:hAnsi="宋体" w:cs="宋体" w:hint="eastAsia"/>
              <w:szCs w:val="24"/>
            </w:rPr>
            <w:fldChar w:fldCharType="separate"/>
          </w:r>
          <w:r>
            <w:rPr>
              <w:rFonts w:hint="default"/>
              <w:lang w:val="en-US" w:eastAsia="zh-CN"/>
            </w:rPr>
            <w:t xml:space="preserve">4.6. </w:t>
          </w:r>
          <w:r>
            <w:rPr>
              <w:rFonts w:hint="eastAsia"/>
              <w:lang w:val="en-US" w:eastAsia="zh-CN"/>
            </w:rPr>
            <w:t>客户不满意事项整改及效果验证</w:t>
          </w:r>
          <w:r>
            <w:tab/>
          </w:r>
          <w:r>
            <w:fldChar w:fldCharType="begin"/>
          </w:r>
          <w:r>
            <w:instrText xml:space="preserve"> PAGEREF _Toc15002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_Toc2571 </w:instrText>
          </w:r>
          <w:r>
            <w:rPr>
              <w:rFonts w:ascii="宋体" w:eastAsia="宋体" w:hAnsi="宋体" w:cs="宋体" w:hint="eastAsia"/>
              <w:szCs w:val="24"/>
            </w:rPr>
            <w:fldChar w:fldCharType="separate"/>
          </w:r>
          <w:r>
            <w:rPr>
              <w:rFonts w:hint="default"/>
              <w:lang w:val="en-US" w:eastAsia="zh-CN"/>
            </w:rPr>
            <w:t xml:space="preserve">4.7. </w:t>
          </w:r>
          <w:r>
            <w:rPr>
              <w:rFonts w:hint="eastAsia"/>
              <w:lang w:val="en-US" w:eastAsia="zh-CN"/>
            </w:rPr>
            <w:t>客户满意度管理工作流程图</w:t>
          </w:r>
          <w:r>
            <w:tab/>
          </w:r>
          <w:r>
            <w:fldChar w:fldCharType="begin"/>
          </w:r>
          <w:r>
            <w:instrText xml:space="preserve"> PAGEREF _Toc2571 \h </w:instrText>
          </w:r>
          <w:r>
            <w:fldChar w:fldCharType="separate"/>
          </w:r>
          <w:r>
            <w:t>8</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_Toc31803 </w:instrText>
          </w:r>
          <w:r>
            <w:rPr>
              <w:rFonts w:ascii="宋体" w:eastAsia="宋体" w:hAnsi="宋体" w:cs="宋体" w:hint="eastAsia"/>
              <w:szCs w:val="24"/>
            </w:rPr>
            <w:fldChar w:fldCharType="separate"/>
          </w:r>
          <w:r>
            <w:rPr>
              <w:rFonts w:hint="default"/>
              <w:lang w:val="en-US" w:eastAsia="zh-CN"/>
            </w:rPr>
            <w:t xml:space="preserve">5. </w:t>
          </w:r>
          <w:r>
            <w:rPr>
              <w:rFonts w:hint="eastAsia"/>
              <w:lang w:val="en-US" w:eastAsia="zh-CN"/>
            </w:rPr>
            <w:t>满意度调查方法</w:t>
          </w:r>
          <w:r>
            <w:tab/>
          </w:r>
          <w:r>
            <w:fldChar w:fldCharType="begin"/>
          </w:r>
          <w:r>
            <w:instrText xml:space="preserve"> PAGEREF _Toc31803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_Toc19156 </w:instrText>
          </w:r>
          <w:r>
            <w:rPr>
              <w:rFonts w:ascii="宋体" w:eastAsia="宋体" w:hAnsi="宋体" w:cs="宋体" w:hint="eastAsia"/>
              <w:szCs w:val="24"/>
            </w:rPr>
            <w:fldChar w:fldCharType="separate"/>
          </w:r>
          <w:r>
            <w:rPr>
              <w:rFonts w:hint="default"/>
              <w:lang w:val="en-US" w:eastAsia="zh-CN"/>
            </w:rPr>
            <w:t xml:space="preserve">5.1. </w:t>
          </w:r>
          <w:r>
            <w:rPr>
              <w:rFonts w:hint="eastAsia"/>
              <w:lang w:val="en-US" w:eastAsia="zh-CN"/>
            </w:rPr>
            <w:t>确定客户满意度目标</w:t>
          </w:r>
          <w:r>
            <w:tab/>
          </w:r>
          <w:r>
            <w:fldChar w:fldCharType="begin"/>
          </w:r>
          <w:r>
            <w:instrText xml:space="preserve"> PAGEREF _Toc19156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_Toc23419 </w:instrText>
          </w:r>
          <w:r>
            <w:rPr>
              <w:rFonts w:ascii="宋体" w:eastAsia="宋体" w:hAnsi="宋体" w:cs="宋体" w:hint="eastAsia"/>
              <w:szCs w:val="24"/>
            </w:rPr>
            <w:fldChar w:fldCharType="separate"/>
          </w:r>
          <w:r>
            <w:rPr>
              <w:rFonts w:hint="default"/>
              <w:lang w:val="en-US" w:eastAsia="zh-CN"/>
            </w:rPr>
            <w:t xml:space="preserve">5.2. </w:t>
          </w:r>
          <w:r>
            <w:rPr>
              <w:rFonts w:hint="eastAsia"/>
              <w:lang w:val="en-US" w:eastAsia="zh-CN"/>
            </w:rPr>
            <w:t>编制调查计划</w:t>
          </w:r>
          <w:r>
            <w:tab/>
          </w:r>
          <w:r>
            <w:fldChar w:fldCharType="begin"/>
          </w:r>
          <w:r>
            <w:instrText xml:space="preserve"> PAGEREF _Toc23419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_Toc12387 </w:instrText>
          </w:r>
          <w:r>
            <w:rPr>
              <w:rFonts w:ascii="宋体" w:eastAsia="宋体" w:hAnsi="宋体" w:cs="宋体" w:hint="eastAsia"/>
              <w:szCs w:val="24"/>
            </w:rPr>
            <w:fldChar w:fldCharType="separate"/>
          </w:r>
          <w:r>
            <w:rPr>
              <w:rFonts w:hint="default"/>
              <w:lang w:val="en-US" w:eastAsia="zh-CN"/>
            </w:rPr>
            <w:t xml:space="preserve">5.3. </w:t>
          </w:r>
          <w:r>
            <w:rPr>
              <w:rFonts w:hint="eastAsia"/>
              <w:lang w:val="en-US" w:eastAsia="zh-CN"/>
            </w:rPr>
            <w:t>确定调查方法</w:t>
          </w:r>
          <w:r>
            <w:tab/>
          </w:r>
          <w:r>
            <w:fldChar w:fldCharType="begin"/>
          </w:r>
          <w:r>
            <w:instrText xml:space="preserve"> PAGEREF _Toc12387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_Toc26757 </w:instrText>
          </w:r>
          <w:r>
            <w:rPr>
              <w:rFonts w:ascii="宋体" w:eastAsia="宋体" w:hAnsi="宋体" w:cs="宋体" w:hint="eastAsia"/>
              <w:szCs w:val="24"/>
            </w:rPr>
            <w:fldChar w:fldCharType="separate"/>
          </w:r>
          <w:r>
            <w:rPr>
              <w:rFonts w:hint="default"/>
              <w:lang w:val="en-US" w:eastAsia="zh-CN"/>
            </w:rPr>
            <w:t xml:space="preserve">5.4. </w:t>
          </w:r>
          <w:r>
            <w:rPr>
              <w:rFonts w:hint="eastAsia"/>
              <w:lang w:val="en-US" w:eastAsia="zh-CN"/>
            </w:rPr>
            <w:t>5.4 收集调查结果</w:t>
          </w:r>
          <w:r>
            <w:tab/>
          </w:r>
          <w:r>
            <w:fldChar w:fldCharType="begin"/>
          </w:r>
          <w:r>
            <w:instrText xml:space="preserve"> PAGEREF _Toc26757 \h </w:instrText>
          </w:r>
          <w:r>
            <w:fldChar w:fldCharType="separate"/>
          </w:r>
          <w:r>
            <w:t>10</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_Toc31038 </w:instrText>
          </w:r>
          <w:r>
            <w:rPr>
              <w:rFonts w:ascii="宋体" w:eastAsia="宋体" w:hAnsi="宋体" w:cs="宋体" w:hint="eastAsia"/>
              <w:szCs w:val="24"/>
            </w:rPr>
            <w:fldChar w:fldCharType="separate"/>
          </w:r>
          <w:r>
            <w:rPr>
              <w:rFonts w:hint="default"/>
              <w:lang w:val="en-US" w:eastAsia="zh-CN"/>
            </w:rPr>
            <w:t xml:space="preserve">5.5. </w:t>
          </w:r>
          <w:r>
            <w:rPr>
              <w:rFonts w:hint="eastAsia"/>
              <w:lang w:val="en-US" w:eastAsia="zh-CN"/>
            </w:rPr>
            <w:t>统计分析调查结果</w:t>
          </w:r>
          <w:r>
            <w:tab/>
          </w:r>
          <w:r>
            <w:fldChar w:fldCharType="begin"/>
          </w:r>
          <w:r>
            <w:instrText xml:space="preserve"> PAGEREF _Toc31038 \h </w:instrText>
          </w:r>
          <w:r>
            <w:fldChar w:fldCharType="separate"/>
          </w:r>
          <w:r>
            <w:t>10</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_Toc17067 </w:instrText>
          </w:r>
          <w:r>
            <w:rPr>
              <w:rFonts w:ascii="宋体" w:eastAsia="宋体" w:hAnsi="宋体" w:cs="宋体" w:hint="eastAsia"/>
              <w:szCs w:val="24"/>
            </w:rPr>
            <w:fldChar w:fldCharType="separate"/>
          </w:r>
          <w:r>
            <w:rPr>
              <w:rFonts w:hint="default"/>
              <w:lang w:val="en-US" w:eastAsia="zh-CN"/>
            </w:rPr>
            <w:t xml:space="preserve">5.6. </w:t>
          </w:r>
          <w:r>
            <w:rPr>
              <w:rFonts w:hint="eastAsia"/>
              <w:lang w:val="en-US" w:eastAsia="zh-CN"/>
            </w:rPr>
            <w:t>评审客户满意度</w:t>
          </w:r>
          <w:r>
            <w:tab/>
          </w:r>
          <w:r>
            <w:fldChar w:fldCharType="begin"/>
          </w:r>
          <w:r>
            <w:instrText xml:space="preserve"> PAGEREF _Toc17067 \h </w:instrText>
          </w:r>
          <w:r>
            <w:fldChar w:fldCharType="separate"/>
          </w:r>
          <w:r>
            <w:t>10</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_Toc16071 </w:instrText>
          </w:r>
          <w:r>
            <w:rPr>
              <w:rFonts w:ascii="宋体" w:eastAsia="宋体" w:hAnsi="宋体" w:cs="宋体" w:hint="eastAsia"/>
              <w:szCs w:val="24"/>
            </w:rPr>
            <w:fldChar w:fldCharType="separate"/>
          </w:r>
          <w:r>
            <w:rPr>
              <w:rFonts w:hint="default"/>
              <w:lang w:val="en-US" w:eastAsia="zh-CN"/>
            </w:rPr>
            <w:t xml:space="preserve">5.7. </w:t>
          </w:r>
          <w:r>
            <w:rPr>
              <w:rFonts w:hint="eastAsia"/>
              <w:lang w:val="en-US" w:eastAsia="zh-CN"/>
            </w:rPr>
            <w:t>评价纠正措施</w:t>
          </w:r>
          <w:r>
            <w:tab/>
          </w:r>
          <w:r>
            <w:fldChar w:fldCharType="begin"/>
          </w:r>
          <w:r>
            <w:instrText xml:space="preserve"> PAGEREF _Toc16071 \h </w:instrText>
          </w:r>
          <w:r>
            <w:fldChar w:fldCharType="separate"/>
          </w:r>
          <w:r>
            <w:t>10</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_Toc8118 </w:instrText>
          </w:r>
          <w:r>
            <w:rPr>
              <w:rFonts w:ascii="宋体" w:eastAsia="宋体" w:hAnsi="宋体" w:cs="宋体" w:hint="eastAsia"/>
              <w:szCs w:val="24"/>
            </w:rPr>
            <w:fldChar w:fldCharType="separate"/>
          </w:r>
          <w:r>
            <w:rPr>
              <w:rFonts w:hint="default"/>
              <w:lang w:val="en-US" w:eastAsia="zh-CN"/>
            </w:rPr>
            <w:t xml:space="preserve">5.8. </w:t>
          </w:r>
          <w:r>
            <w:rPr>
              <w:rFonts w:hint="eastAsia"/>
              <w:lang w:val="en-US" w:eastAsia="zh-CN"/>
            </w:rPr>
            <w:t>实施纠正措施</w:t>
          </w:r>
          <w:r>
            <w:tab/>
          </w:r>
          <w:r>
            <w:fldChar w:fldCharType="begin"/>
          </w:r>
          <w:r>
            <w:instrText xml:space="preserve"> PAGEREF _Toc8118 \h </w:instrText>
          </w:r>
          <w:r>
            <w:fldChar w:fldCharType="separate"/>
          </w:r>
          <w:r>
            <w:t>10</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_Toc8662 </w:instrText>
          </w:r>
          <w:r>
            <w:rPr>
              <w:rFonts w:ascii="宋体" w:eastAsia="宋体" w:hAnsi="宋体" w:cs="宋体" w:hint="eastAsia"/>
              <w:szCs w:val="24"/>
            </w:rPr>
            <w:fldChar w:fldCharType="separate"/>
          </w:r>
          <w:r>
            <w:rPr>
              <w:rFonts w:hint="default"/>
              <w:lang w:val="en-US" w:eastAsia="zh-CN"/>
            </w:rPr>
            <w:t xml:space="preserve">5.9. </w:t>
          </w:r>
          <w:r>
            <w:rPr>
              <w:rFonts w:hint="eastAsia"/>
              <w:lang w:val="en-US" w:eastAsia="zh-CN"/>
            </w:rPr>
            <w:t>效果验证</w:t>
          </w:r>
          <w:r>
            <w:tab/>
          </w:r>
          <w:r>
            <w:fldChar w:fldCharType="begin"/>
          </w:r>
          <w:r>
            <w:instrText xml:space="preserve"> PAGEREF _Toc8662 \h </w:instrText>
          </w:r>
          <w:r>
            <w:fldChar w:fldCharType="separate"/>
          </w:r>
          <w:r>
            <w:t>11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_Toc32417 </w:instrText>
          </w:r>
          <w:r>
            <w:rPr>
              <w:rFonts w:ascii="宋体" w:eastAsia="宋体" w:hAnsi="宋体" w:cs="宋体" w:hint="eastAsia"/>
              <w:szCs w:val="24"/>
            </w:rPr>
            <w:fldChar w:fldCharType="separate"/>
          </w:r>
          <w:r>
            <w:rPr>
              <w:rFonts w:hint="default"/>
              <w:lang w:val="en-US" w:eastAsia="zh-CN"/>
            </w:rPr>
            <w:t xml:space="preserve">6. </w:t>
          </w:r>
          <w:r>
            <w:rPr>
              <w:rFonts w:hint="eastAsia"/>
              <w:lang w:val="en-US" w:eastAsia="zh-CN"/>
            </w:rPr>
            <w:t>相关文件</w:t>
          </w:r>
          <w:r>
            <w:tab/>
          </w:r>
          <w:r>
            <w:fldChar w:fldCharType="begin"/>
          </w:r>
          <w:r>
            <w:instrText xml:space="preserve"> PAGEREF _Toc32417 \h </w:instrText>
          </w:r>
          <w:r>
            <w:fldChar w:fldCharType="separate"/>
          </w:r>
          <w:r>
            <w:t>11</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bidi w:val="0"/>
        <w:rPr>
          <w:rFonts w:hint="eastAsia"/>
          <w:lang w:val="en-US" w:eastAsia="zh-CN"/>
        </w:rPr>
      </w:pPr>
      <w:bookmarkStart w:id="2" w:name="_Toc29276"/>
      <w:r>
        <w:rPr>
          <w:rFonts w:hint="eastAsia"/>
          <w:lang w:val="en-US" w:eastAsia="zh-CN"/>
        </w:rPr>
        <w:t>文档介绍</w:t>
      </w:r>
      <w:bookmarkEnd w:id="2"/>
    </w:p>
    <w:p>
      <w:pPr>
        <w:pStyle w:val="2"/>
        <w:bidi w:val="0"/>
        <w:rPr>
          <w:rFonts w:hint="eastAsia"/>
          <w:lang w:val="en-US" w:eastAsia="zh-CN"/>
        </w:rPr>
      </w:pPr>
      <w:bookmarkStart w:id="3" w:name="_Toc28437"/>
      <w:r>
        <w:rPr>
          <w:rFonts w:hint="eastAsia"/>
          <w:lang w:val="en-US" w:eastAsia="zh-CN"/>
        </w:rPr>
        <w:t>文档简介</w:t>
      </w:r>
      <w:bookmarkEnd w:id="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文档描述江西通信产业服务有限公司客户满意度管理制度。文档对公司客户满意度的目标以及基本的标准要求进行了明确的定义，对职责和分工进行了阐述，并对满意度的管理流程、调查方法及调查成果进行了要求。</w:t>
      </w:r>
    </w:p>
    <w:p>
      <w:pPr>
        <w:pStyle w:val="2"/>
        <w:bidi w:val="0"/>
        <w:rPr>
          <w:rFonts w:hint="eastAsia"/>
          <w:lang w:val="en-US" w:eastAsia="zh-CN"/>
        </w:rPr>
      </w:pPr>
      <w:bookmarkStart w:id="4" w:name="_Toc4577"/>
      <w:r>
        <w:rPr>
          <w:rFonts w:hint="eastAsia"/>
          <w:lang w:val="en-US" w:eastAsia="zh-CN"/>
        </w:rPr>
        <w:t>文档目标</w:t>
      </w:r>
      <w:bookmarkEnd w:id="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文档为公司进行客户满意度提供管理制度。为收集客户对本公司所提供的产品和服务的满意信息，了解顾客的满意度现状，用以衡量服务管理水平。通过客户的监督，提高员工的服务意识和服务水平，同时提高顾客满意度和忠诚度，特制定本制度。</w:t>
      </w:r>
    </w:p>
    <w:p>
      <w:pPr>
        <w:pStyle w:val="1"/>
        <w:bidi w:val="0"/>
        <w:rPr>
          <w:rFonts w:hint="eastAsia"/>
          <w:lang w:val="en-US" w:eastAsia="zh-CN"/>
        </w:rPr>
      </w:pPr>
      <w:bookmarkStart w:id="5" w:name="_Toc16006"/>
      <w:r>
        <w:rPr>
          <w:rFonts w:hint="eastAsia"/>
          <w:lang w:val="en-US" w:eastAsia="zh-CN"/>
        </w:rPr>
        <w:t>总则</w:t>
      </w:r>
      <w:bookmarkEnd w:id="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保持高水平的客户满意是企业面临的重要挑战，迎接这种挑战的途径之一就是实施客户满意度管理制度，科学有效地规范客户满意行为。</w:t>
      </w:r>
    </w:p>
    <w:p>
      <w:pPr>
        <w:pStyle w:val="2"/>
        <w:bidi w:val="0"/>
        <w:rPr>
          <w:rFonts w:hint="eastAsia"/>
          <w:lang w:val="en-US" w:eastAsia="zh-CN"/>
        </w:rPr>
      </w:pPr>
      <w:bookmarkStart w:id="6" w:name="_Toc6567"/>
      <w:r>
        <w:rPr>
          <w:rFonts w:hint="eastAsia"/>
          <w:lang w:val="en-US" w:eastAsia="zh-CN"/>
        </w:rPr>
        <w:t>客户满意度管理定义</w:t>
      </w:r>
      <w:bookmarkEnd w:id="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度管理，指企业通过调查、统计、分析、研究，在了解企业目前满足客户需求的现状的基础上，找出影响客户满意度的因素，制定出通过有效引导，降低客户期望感受值、提升客户满意度的工作措施并为之努力；通过在企业内部导入客户满意观念，持续提升客户满意度的过程活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由于客户满意度管理是一项长期重复的过程活动，客户期望值的增长极为容易，但若要使顾客已经形成的、过高的期望值再次降低则非常困难。因此企业无论是提高客户的实际感受，还是降低客户的期望感受，都必须根据企业的实际能力和可能，制订科学可行的客户满意度管理办法。</w:t>
      </w:r>
    </w:p>
    <w:p>
      <w:pPr>
        <w:pStyle w:val="2"/>
        <w:bidi w:val="0"/>
        <w:rPr>
          <w:rFonts w:hint="eastAsia"/>
          <w:lang w:val="en-US" w:eastAsia="zh-CN"/>
        </w:rPr>
      </w:pPr>
      <w:bookmarkStart w:id="7" w:name="_Toc17538"/>
      <w:r>
        <w:rPr>
          <w:rFonts w:hint="eastAsia"/>
          <w:lang w:val="en-US" w:eastAsia="zh-CN"/>
        </w:rPr>
        <w:t>客户满意度管理重要性</w:t>
      </w:r>
      <w:bookmarkEnd w:id="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促使企业持续发展，客户的持续满意是企业永恒追求的目标。满足客户需求是企业经营的根本，没有客户的持续满意，就不可能达到企业的永续经营。企业面临国际化、市场化的竞争，服务客户的意识受到极大的冲击性改变，更为凸显客户对经营的重要性，未来企业要保持可持续发展，将依赖可提升的客户满意度。</w:t>
      </w:r>
    </w:p>
    <w:p>
      <w:pPr>
        <w:pStyle w:val="2"/>
        <w:bidi w:val="0"/>
        <w:rPr>
          <w:rFonts w:hint="eastAsia"/>
          <w:lang w:val="en-US" w:eastAsia="zh-CN"/>
        </w:rPr>
      </w:pPr>
      <w:bookmarkStart w:id="8" w:name="_Toc12524"/>
      <w:r>
        <w:rPr>
          <w:rFonts w:hint="eastAsia"/>
          <w:lang w:val="en-US" w:eastAsia="zh-CN"/>
        </w:rPr>
        <w:t>客户满意度管理要求</w:t>
      </w:r>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客户满意度管理有三大要求，分别是“实时”、“准确”、“全面”。</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实时，即客户满意度管理要及时、同步进行，要把满意度管理渗透于公司经营管理活动的全过程，涉及每个事件、每个项目的不同环节和不同生命周期，即时时刻刻都存在客户满意度管理。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准确，可以从客户满意度管理的方法、内容、结果三方面来分析。一是指进行客户满意度管理的方法、方式是最恰当、最适合的；二是指调查工作的内容必须以“客户为中心”，收集客户最关心、最需要、最期待的信息；三是指满意度调查结果要是最真实、有效，最能反映客户满意度程度。</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全面，是指客户满意度管理是一种面向全公司、全流程的满意度管理，是贯穿公司内部各部门、各流程的多角度、全方位的满意度管理。</w:t>
      </w:r>
    </w:p>
    <w:p>
      <w:pPr>
        <w:pStyle w:val="2"/>
        <w:bidi w:val="0"/>
        <w:rPr>
          <w:rFonts w:hint="eastAsia"/>
          <w:lang w:val="en-US" w:eastAsia="zh-CN"/>
        </w:rPr>
      </w:pPr>
      <w:bookmarkStart w:id="9" w:name="_Toc32688"/>
      <w:r>
        <w:rPr>
          <w:rFonts w:hint="eastAsia"/>
          <w:lang w:val="en-US" w:eastAsia="zh-CN"/>
        </w:rPr>
        <w:t>客户满意度管理目标</w:t>
      </w:r>
      <w:bookmarkEnd w:id="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满意度管理工作，必须达到客户持续满意目标，即产品满意和服务满意。</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产品满意是指我司运维服务业务带给客户的满足状态。</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服务满意是指及时处理客户报障，了解客户需求，尽可能满足客户要求。</w:t>
      </w:r>
    </w:p>
    <w:p>
      <w:pPr>
        <w:pStyle w:val="1"/>
        <w:bidi w:val="0"/>
        <w:rPr>
          <w:rFonts w:hint="eastAsia"/>
          <w:lang w:val="en-US" w:eastAsia="zh-CN"/>
        </w:rPr>
      </w:pPr>
      <w:bookmarkStart w:id="10" w:name="_Toc1678"/>
      <w:r>
        <w:rPr>
          <w:rFonts w:hint="eastAsia"/>
          <w:lang w:val="en-US" w:eastAsia="zh-CN"/>
        </w:rPr>
        <w:t>职责和分工</w:t>
      </w:r>
      <w:bookmarkEnd w:id="1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管理制度由质量管理部归口管理，负责客户满意度的日常管理和持续改进工作。质量管理部调查、统计客户满意度。针对客户提出的意见反馈分析不满意原因，由质量管理部发出整改建议，相关责任部门负责落实整改措施，整改完成后，质量管理部对整改结果进行验收后提交公司领导。同时负责对满意度改进结果以及纠正预防措施的实施效果的跟进和验收，并进行回访。</w:t>
      </w:r>
    </w:p>
    <w:p>
      <w:pPr>
        <w:pStyle w:val="1"/>
        <w:bidi w:val="0"/>
        <w:rPr>
          <w:rFonts w:hint="eastAsia"/>
          <w:lang w:val="en-US" w:eastAsia="zh-CN"/>
        </w:rPr>
      </w:pPr>
      <w:bookmarkStart w:id="11" w:name="_Toc19172"/>
      <w:r>
        <w:rPr>
          <w:rFonts w:hint="eastAsia"/>
          <w:lang w:val="en-US" w:eastAsia="zh-CN"/>
        </w:rPr>
        <w:t>满意度管理工作流程</w:t>
      </w:r>
      <w:bookmarkEnd w:id="11"/>
    </w:p>
    <w:p>
      <w:pPr>
        <w:pStyle w:val="2"/>
        <w:bidi w:val="0"/>
        <w:rPr>
          <w:rFonts w:hint="eastAsia"/>
          <w:lang w:val="en-US" w:eastAsia="zh-CN"/>
        </w:rPr>
      </w:pPr>
      <w:bookmarkStart w:id="12" w:name="_Toc7100"/>
      <w:r>
        <w:rPr>
          <w:rFonts w:hint="eastAsia"/>
          <w:lang w:val="en-US" w:eastAsia="zh-CN"/>
        </w:rPr>
        <w:t>客户满意度调查计划</w:t>
      </w:r>
      <w:bookmarkEnd w:id="1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质量管理部制定满意度调查问卷，根据客户类别选择调查比例对调查对象，联系运维部门与客户安排满意度调查的时间。</w:t>
      </w:r>
    </w:p>
    <w:p>
      <w:pPr>
        <w:pStyle w:val="2"/>
        <w:bidi w:val="0"/>
        <w:rPr>
          <w:rFonts w:hint="eastAsia"/>
          <w:lang w:val="en-US" w:eastAsia="zh-CN"/>
        </w:rPr>
      </w:pPr>
      <w:bookmarkStart w:id="13" w:name="_Toc5531"/>
      <w:r>
        <w:rPr>
          <w:rFonts w:hint="eastAsia"/>
          <w:lang w:val="en-US" w:eastAsia="zh-CN"/>
        </w:rPr>
        <w:t>客户满意诊断</w:t>
      </w:r>
      <w:bookmarkEnd w:id="1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客户满意度调查由质量管理部采取电话与电子邮件的方式进行，如能与客户电话沟通调查的尽量采用电话调查的方式进行。</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由质量管理部在客户满意度调查计划安排的时间对客户进行满意度调查，调查内容严格按照满意度调查问卷执行。若客户无法安排出时间进行满意度调查的，由质量管理部发送满意度调查问卷的电子邮件给客户联系人，进行满意度的调查。</w:t>
      </w:r>
    </w:p>
    <w:p>
      <w:pPr>
        <w:pStyle w:val="2"/>
        <w:bidi w:val="0"/>
        <w:rPr>
          <w:rFonts w:hint="eastAsia"/>
          <w:lang w:val="en-US" w:eastAsia="zh-CN"/>
        </w:rPr>
      </w:pPr>
      <w:bookmarkStart w:id="14" w:name="_Toc20731"/>
      <w:r>
        <w:rPr>
          <w:rFonts w:hint="eastAsia"/>
          <w:lang w:val="en-US" w:eastAsia="zh-CN"/>
        </w:rPr>
        <w:t>评估现状</w:t>
      </w:r>
      <w:bookmarkEnd w:id="1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对应客户满意度评估体系，客观评估公司目前的客户满意度水平。</w:t>
      </w:r>
    </w:p>
    <w:p>
      <w:pPr>
        <w:pStyle w:val="2"/>
        <w:bidi w:val="0"/>
        <w:rPr>
          <w:rFonts w:hint="eastAsia"/>
          <w:lang w:val="en-US" w:eastAsia="zh-CN"/>
        </w:rPr>
      </w:pPr>
      <w:bookmarkStart w:id="15" w:name="_Toc6480"/>
      <w:r>
        <w:rPr>
          <w:rFonts w:hint="eastAsia"/>
          <w:lang w:val="en-US" w:eastAsia="zh-CN"/>
        </w:rPr>
        <w:t>客户满意度调查表分析</w:t>
      </w:r>
      <w:bookmarkEnd w:id="1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汇总、统计客户满意度调查表，得出客户满意度指数及各项指标分析数据，分类列出客户满意、客户抱怨、客户提出的改善意见，分析满意度的变化趋势和产生原因等。</w:t>
      </w:r>
    </w:p>
    <w:p>
      <w:pPr>
        <w:pStyle w:val="2"/>
        <w:bidi w:val="0"/>
        <w:rPr>
          <w:rFonts w:hint="eastAsia"/>
          <w:lang w:val="en-US" w:eastAsia="zh-CN"/>
        </w:rPr>
      </w:pPr>
      <w:bookmarkStart w:id="16" w:name="_Toc12453"/>
      <w:r>
        <w:rPr>
          <w:rFonts w:hint="eastAsia"/>
          <w:lang w:val="en-US" w:eastAsia="zh-CN"/>
        </w:rPr>
        <w:t>形成客户满意度调查分析报告</w:t>
      </w:r>
      <w:bookmarkEnd w:id="1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管理部每半年要形成一份客户满意度评价报告，体现客户满意的趋势和不满意的主要方面、改进的意见建议等，真实完整地反映通过客户服务回顾、投诉回顾和满意度调查结果，并有客观的书面资料予以支持。</w:t>
      </w:r>
    </w:p>
    <w:p>
      <w:pPr>
        <w:pStyle w:val="2"/>
        <w:bidi w:val="0"/>
        <w:rPr>
          <w:rFonts w:hint="eastAsia"/>
          <w:lang w:val="en-US" w:eastAsia="zh-CN"/>
        </w:rPr>
      </w:pPr>
      <w:bookmarkStart w:id="17" w:name="_Toc15002"/>
      <w:r>
        <w:rPr>
          <w:rFonts w:hint="eastAsia"/>
          <w:lang w:val="en-US" w:eastAsia="zh-CN"/>
        </w:rPr>
        <w:t>客户不满意事项整改及效果验证</w:t>
      </w:r>
      <w:bookmarkEnd w:id="1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满意度报告所反映的客户不满意情况，由质量管理部发出整改通知，相关责任部门要落实整改措施，并对整改效果进行跟踪，质量管理部及时对客户进行效果确认，如确认无效，承办部门必须重新拟定纠正与预防措施，直到问题得到有效解决和处理，以及客户有满意的答复，并由质量管理部再次验收。</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当客户有要求时，经质量管理部领导批准后，可将责任部门针对客户的不满意所拟定的纠正与预防措施反馈给客户。</w:t>
      </w:r>
    </w:p>
    <w:p>
      <w:pPr>
        <w:pStyle w:val="2"/>
        <w:bidi w:val="0"/>
        <w:rPr>
          <w:rFonts w:hint="eastAsia"/>
          <w:lang w:val="en-US" w:eastAsia="zh-CN"/>
        </w:rPr>
      </w:pPr>
      <w:bookmarkStart w:id="18" w:name="_Toc2571"/>
      <w:r>
        <w:rPr>
          <w:rFonts w:hint="eastAsia"/>
          <w:lang w:val="en-US" w:eastAsia="zh-CN"/>
        </w:rPr>
        <w:t>客户满意度管理工作流程图</w:t>
      </w:r>
      <w:bookmarkEnd w:id="18"/>
    </w:p>
    <w:p>
      <w:pPr>
        <w:pStyle w:val="a1"/>
        <w:ind w:left="0" w:right="0" w:firstLine="0" w:leftChars="0" w:rightChars="0" w:firstLineChars="0"/>
        <w:jc w:val="center"/>
        <w:rPr>
          <w:rFonts w:hint="eastAsia"/>
          <w:lang w:val="en-US" w:eastAsia="zh-CN"/>
        </w:rPr>
      </w:pPr>
      <w:r>
        <w:rPr>
          <w:rFonts w:hint="eastAsia"/>
          <w:lang w:val="en-US" w:eastAsia="zh-C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514.25pt;width:252.6pt" o:oleicon="f" o:ole="" coordsize="21600,21600" o:preferrelative="t" filled="f" stroked="f">
            <v:imagedata r:id="rId7" o:title=""/>
            <o:lock v:ext="edit" aspectratio="t"/>
            <w10:anchorlock/>
          </v:shape>
          <o:OLEObject Type="Embed" ProgID="Visio.Drawing.15" ShapeID="_x0000_i1025" DrawAspect="Content" ObjectID="_1468075725" r:id="rId8"/>
        </w:object>
      </w:r>
    </w:p>
    <w:p>
      <w:pPr>
        <w:pStyle w:val="1"/>
        <w:bidi w:val="0"/>
        <w:rPr>
          <w:rFonts w:hint="eastAsia"/>
          <w:lang w:val="en-US" w:eastAsia="zh-CN"/>
        </w:rPr>
      </w:pPr>
      <w:bookmarkStart w:id="19" w:name="_Toc31803"/>
      <w:r>
        <w:rPr>
          <w:rFonts w:hint="eastAsia"/>
          <w:lang w:val="en-US" w:eastAsia="zh-CN"/>
        </w:rPr>
        <w:t>满意度调查方法</w:t>
      </w:r>
      <w:bookmarkEnd w:id="19"/>
    </w:p>
    <w:p>
      <w:pPr>
        <w:pStyle w:val="2"/>
        <w:bidi w:val="0"/>
        <w:rPr>
          <w:rFonts w:hint="eastAsia"/>
          <w:lang w:val="en-US" w:eastAsia="zh-CN"/>
        </w:rPr>
      </w:pPr>
      <w:bookmarkStart w:id="20" w:name="_Toc19156"/>
      <w:r>
        <w:rPr>
          <w:rFonts w:hint="eastAsia"/>
          <w:lang w:val="en-US" w:eastAsia="zh-CN"/>
        </w:rPr>
        <w:t>确定客户满意度目标</w:t>
      </w:r>
      <w:bookmarkEnd w:id="20"/>
    </w:p>
    <w:p>
      <w:pPr>
        <w:pStyle w:val="a1"/>
        <w:bidi w:val="0"/>
        <w:rPr>
          <w:rFonts w:hint="eastAsia"/>
          <w:lang w:val="en-US" w:eastAsia="zh-CN"/>
        </w:rPr>
      </w:pPr>
      <w:r>
        <w:rPr>
          <w:rFonts w:hint="eastAsia"/>
          <w:lang w:val="en-US" w:eastAsia="zh-CN"/>
        </w:rPr>
        <w:t>本次客户满意度调查由公司发起，面向运维服务团队服务的用户，用于解决以下问题：</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评估公司运维服务团队的服务对象的满意度现状，用以衡量服务管理水平；</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通过客户的监督，提高员工的服务意识和服务水平，提高客户满意度。</w:t>
      </w:r>
    </w:p>
    <w:p>
      <w:pPr>
        <w:pStyle w:val="2"/>
        <w:bidi w:val="0"/>
        <w:rPr>
          <w:rFonts w:hint="eastAsia"/>
          <w:lang w:val="en-US" w:eastAsia="zh-CN"/>
        </w:rPr>
      </w:pPr>
      <w:bookmarkStart w:id="21" w:name="_Toc23419"/>
      <w:r>
        <w:rPr>
          <w:rFonts w:hint="eastAsia"/>
          <w:lang w:val="en-US" w:eastAsia="zh-CN"/>
        </w:rPr>
        <w:t>编制调查计划</w:t>
      </w:r>
      <w:bookmarkEnd w:id="2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客户满意度调查时间安排：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调研及设计问卷时间：每半年一次</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满意度调查问卷数据收集：每半年一次</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整理及分析问卷时间：每半年一次</w:t>
      </w:r>
    </w:p>
    <w:p>
      <w:pPr>
        <w:pStyle w:val="2"/>
        <w:bidi w:val="0"/>
        <w:rPr>
          <w:rFonts w:hint="eastAsia"/>
          <w:lang w:val="en-US" w:eastAsia="zh-CN"/>
        </w:rPr>
      </w:pPr>
      <w:bookmarkStart w:id="22" w:name="_Toc12387"/>
      <w:r>
        <w:rPr>
          <w:rFonts w:hint="eastAsia"/>
          <w:lang w:val="en-US" w:eastAsia="zh-CN"/>
        </w:rPr>
        <w:t>确定调查方法</w:t>
      </w:r>
      <w:bookmarkEnd w:id="2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客户满意度调查由质量管理部采取电话与电子邮件的方式进行，如能与客户电话沟通调查的尽量采用电话调查的方式进行。</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客户满意度调查分制标准：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1分------非常不满意</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2分------不满意</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3分------一般</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4分------满意</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5分------非常满意</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调查结果的计分方式为：等于或高于4分的调查结果将被视为可接受的客户满意度水平。等于或低于3分的调查结果将导致服务提供方采取一定行动明确是否真的存在服务缺陷，这些行动包括被调查对象的再次调查、调查对象重新抽样等。等于或低于2分的满意度水平将视为不可接受，业务关系管理负责人将亲自或责成有关责任人就此问题进行分析检讨，进行改进，并在改进过程中和结果中，进行客户回访以及时通报。</w:t>
      </w:r>
    </w:p>
    <w:p>
      <w:pPr>
        <w:pStyle w:val="2"/>
        <w:bidi w:val="0"/>
        <w:rPr>
          <w:rFonts w:hint="eastAsia"/>
          <w:lang w:val="en-US" w:eastAsia="zh-CN"/>
        </w:rPr>
      </w:pPr>
      <w:bookmarkStart w:id="23" w:name="_Toc26757"/>
      <w:r>
        <w:rPr>
          <w:rFonts w:hint="eastAsia"/>
          <w:lang w:val="en-US" w:eastAsia="zh-CN"/>
        </w:rPr>
        <w:t>收集调查结果</w:t>
      </w:r>
      <w:bookmarkEnd w:id="2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调查员致电客户，在电话中简单介绍调查目的，如客户当时没空，可预约下次致电时间，或发送调查问卷给客户，三个工作日内未收到邮件回复的应重新联系客户。电话访问要求单位联系人在听到每道问题之后给予回答，调查人员按照客户的回答逐题填写问卷。</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最后由质量管理部统计收集所有客户满意度调查问卷。</w:t>
      </w:r>
    </w:p>
    <w:p>
      <w:pPr>
        <w:pStyle w:val="2"/>
        <w:bidi w:val="0"/>
        <w:rPr>
          <w:rFonts w:hint="eastAsia"/>
          <w:lang w:val="en-US" w:eastAsia="zh-CN"/>
        </w:rPr>
      </w:pPr>
      <w:bookmarkStart w:id="24" w:name="_Toc31038"/>
      <w:r>
        <w:rPr>
          <w:rFonts w:hint="eastAsia"/>
          <w:lang w:val="en-US" w:eastAsia="zh-CN"/>
        </w:rPr>
        <w:t>统计分析调查结果</w:t>
      </w:r>
      <w:bookmarkEnd w:id="2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回收的客户满意度调查问卷经统计后提出的结果，包括各满意程度（非常满意、满意、不满意等）所占的比例；回收的调查表中遗漏一项的按“一般”记录，遗漏两项以上评分的调查表按无效卷不予统计。</w:t>
      </w:r>
    </w:p>
    <w:p>
      <w:pPr>
        <w:pStyle w:val="2"/>
        <w:bidi w:val="0"/>
        <w:rPr>
          <w:rFonts w:hint="eastAsia"/>
          <w:lang w:val="en-US" w:eastAsia="zh-CN"/>
        </w:rPr>
      </w:pPr>
      <w:bookmarkStart w:id="25" w:name="_Toc17067"/>
      <w:r>
        <w:rPr>
          <w:rFonts w:hint="eastAsia"/>
          <w:lang w:val="en-US" w:eastAsia="zh-CN"/>
        </w:rPr>
        <w:t>评审客户满意度</w:t>
      </w:r>
      <w:bookmarkEnd w:id="2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质量管理部统计满意度调查结果的数据并分析，将统计及原因分析结果反映在本年度的运维服务报告中。</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质量管理部对客户满意度调查的分析结果中存在的问题及时做出整改，并确定相关问题的责任部门，相关责任部门应制定有效的改进措施。</w:t>
      </w:r>
    </w:p>
    <w:p>
      <w:pPr>
        <w:pStyle w:val="2"/>
        <w:bidi w:val="0"/>
        <w:rPr>
          <w:rFonts w:hint="eastAsia"/>
          <w:lang w:val="en-US" w:eastAsia="zh-CN"/>
        </w:rPr>
      </w:pPr>
      <w:bookmarkStart w:id="26" w:name="_Toc16071"/>
      <w:r>
        <w:rPr>
          <w:rFonts w:hint="eastAsia"/>
          <w:lang w:val="en-US" w:eastAsia="zh-CN"/>
        </w:rPr>
        <w:t>评价纠正措施</w:t>
      </w:r>
      <w:bookmarkEnd w:id="2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质量管理部根据相关责任部门提出的改进措施进行评价，是否找出了问题的根本原因以及制定的改进措施的有效性。客户方如有需要，经质量管理部负责人审批后可将相关问题的改进方法通知客户。</w:t>
      </w:r>
    </w:p>
    <w:p>
      <w:pPr>
        <w:pStyle w:val="2"/>
        <w:bidi w:val="0"/>
        <w:rPr>
          <w:rFonts w:hint="eastAsia"/>
          <w:lang w:val="en-US" w:eastAsia="zh-CN"/>
        </w:rPr>
      </w:pPr>
      <w:bookmarkStart w:id="27" w:name="_Toc8118"/>
      <w:r>
        <w:rPr>
          <w:rFonts w:hint="eastAsia"/>
          <w:lang w:val="en-US" w:eastAsia="zh-CN"/>
        </w:rPr>
        <w:t>实施纠正措施</w:t>
      </w:r>
      <w:bookmarkEnd w:id="2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各相关责任部门，根据制定的改进措施实施相关问题的改进方案，必须严格按照改进方案的要求执行，改进完成后通知质量管理部验证改进结果。</w:t>
      </w:r>
    </w:p>
    <w:p>
      <w:pPr>
        <w:pStyle w:val="2"/>
        <w:bidi w:val="0"/>
        <w:rPr>
          <w:rFonts w:hint="eastAsia"/>
          <w:lang w:val="en-US" w:eastAsia="zh-CN"/>
        </w:rPr>
      </w:pPr>
      <w:bookmarkStart w:id="28" w:name="_Toc8662"/>
      <w:r>
        <w:rPr>
          <w:rFonts w:hint="eastAsia"/>
          <w:lang w:val="en-US" w:eastAsia="zh-CN"/>
        </w:rPr>
        <w:t>效果验证</w:t>
      </w:r>
      <w:bookmarkEnd w:id="2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质量管理部根据满意度分析结果验证改进措施的有效性和及时性，是否在规定时间要求内完成。验证结果将在下一次公司管理评审会议中反映。</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9" w:name="_Toc32417"/>
      <w:r>
        <w:rPr>
          <w:rFonts w:hint="eastAsia"/>
          <w:lang w:val="en-US" w:eastAsia="zh-CN"/>
        </w:rPr>
        <w:t>考核指标</w:t>
      </w:r>
    </w:p>
    <w:tbl>
      <w:tblPr>
        <w:tblStyle w:val="TableNormal"/>
        <w:tblW w:w="7675" w:type="dxa"/>
        <w:tblInd w:w="96" w:type="dxa"/>
        <w:tblBorders>
          <w:top w:val="nil"/>
          <w:left w:val="nil"/>
          <w:bottom w:val="nil"/>
          <w:right w:val="nil"/>
          <w:insideH w:val="nil"/>
          <w:insideV w:val="nil"/>
        </w:tblBorders>
        <w:shd w:val="clear" w:color="auto" w:fill="auto"/>
        <w:tblCellMar>
          <w:top w:w="0" w:type="dxa"/>
          <w:left w:w="108" w:type="dxa"/>
          <w:bottom w:w="0" w:type="dxa"/>
          <w:right w:w="108" w:type="dxa"/>
        </w:tblCellMar>
      </w:tblPr>
      <w:tblGrid>
        <w:gridCol w:w="1663"/>
        <w:gridCol w:w="1152"/>
        <w:gridCol w:w="3552"/>
        <w:gridCol w:w="1308"/>
      </w:tblGrid>
      <w:tr>
        <w:tblPrEx>
          <w:tblW w:w="7675" w:type="dxa"/>
          <w:tblInd w:w="96" w:type="dxa"/>
          <w:tblBorders>
            <w:top w:val="nil"/>
            <w:left w:val="nil"/>
            <w:bottom w:val="nil"/>
            <w:right w:val="nil"/>
            <w:insideH w:val="nil"/>
            <w:insideV w:val="nil"/>
          </w:tblBorders>
          <w:shd w:val="clear" w:color="auto" w:fill="auto"/>
          <w:tblCellMar>
            <w:top w:w="0" w:type="dxa"/>
            <w:left w:w="108" w:type="dxa"/>
            <w:bottom w:w="0" w:type="dxa"/>
            <w:right w:w="108" w:type="dxa"/>
          </w:tblCellMar>
        </w:tblPrEx>
        <w:trPr>
          <w:trHeight w:val="493"/>
        </w:trPr>
        <w:tc>
          <w:tcPr>
            <w:tcW w:w="1663"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KPI</w:t>
            </w:r>
          </w:p>
        </w:tc>
        <w:tc>
          <w:tcPr>
            <w:tcW w:w="1152"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目标值</w:t>
            </w:r>
          </w:p>
        </w:tc>
        <w:tc>
          <w:tcPr>
            <w:tcW w:w="3552"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计算公式/方法</w:t>
            </w:r>
          </w:p>
        </w:tc>
        <w:tc>
          <w:tcPr>
            <w:tcW w:w="1308"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频度</w:t>
            </w:r>
          </w:p>
        </w:tc>
      </w:tr>
      <w:tr>
        <w:tblPrEx>
          <w:tblW w:w="7675" w:type="dxa"/>
          <w:tblInd w:w="96" w:type="dxa"/>
          <w:shd w:val="clear" w:color="auto" w:fill="auto"/>
          <w:tblCellMar>
            <w:top w:w="0" w:type="dxa"/>
            <w:left w:w="108" w:type="dxa"/>
            <w:bottom w:w="0" w:type="dxa"/>
            <w:right w:w="108" w:type="dxa"/>
          </w:tblCellMar>
        </w:tblPrEx>
        <w:trPr>
          <w:trHeight w:val="493"/>
        </w:trPr>
        <w:tc>
          <w:tcPr>
            <w:tcW w:w="166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left="0" w:right="0" w:firstLine="0" w:leftChars="0" w:rightChars="0" w:firstLineChars="0"/>
              <w:jc w:val="center"/>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客户满意度</w:t>
            </w:r>
          </w:p>
        </w:tc>
        <w:tc>
          <w:tcPr>
            <w:tcW w:w="115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≥90%</w:t>
            </w:r>
          </w:p>
        </w:tc>
        <w:tc>
          <w:tcPr>
            <w:tcW w:w="355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drawing>
                <wp:inline distT="0" distB="0" distL="114300" distR="114300">
                  <wp:extent cx="1847215" cy="255905"/>
                  <wp:effectExtent l="0" t="0" r="0" b="254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xmlns:r="http://schemas.openxmlformats.org/officeDocument/2006/relationships" r:embed="rId9"/>
                          <a:stretch>
                            <a:fillRect/>
                          </a:stretch>
                        </pic:blipFill>
                        <pic:spPr>
                          <a:xfrm>
                            <a:off x="0" y="0"/>
                            <a:ext cx="1847215" cy="255905"/>
                          </a:xfrm>
                          <a:prstGeom prst="rect">
                            <a:avLst/>
                          </a:prstGeom>
                          <a:noFill/>
                          <a:ln>
                            <a:noFill/>
                          </a:ln>
                        </pic:spPr>
                      </pic:pic>
                    </a:graphicData>
                  </a:graphic>
                </wp:inline>
              </w:drawing>
            </w:r>
          </w:p>
        </w:tc>
        <w:tc>
          <w:tcPr>
            <w:tcW w:w="130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半年度</w:t>
            </w:r>
          </w:p>
        </w:tc>
      </w:tr>
    </w:tbl>
    <w:p>
      <w:pPr>
        <w:pStyle w:val="1"/>
        <w:bidi w:val="0"/>
        <w:rPr>
          <w:rFonts w:hint="eastAsia"/>
          <w:lang w:val="en-US" w:eastAsia="zh-CN"/>
        </w:rPr>
      </w:pPr>
      <w:r>
        <w:rPr>
          <w:rFonts w:hint="eastAsia"/>
          <w:lang w:val="en-US" w:eastAsia="zh-CN"/>
        </w:rPr>
        <w:t>相关文件</w:t>
      </w:r>
      <w:bookmarkEnd w:id="2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《客户满意度调查计划》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《客户满意度调查问卷》</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《客户满意度调查报告</w:t>
      </w:r>
      <w:bookmarkStart w:id="30" w:name="_GoBack"/>
      <w:bookmarkEnd w:id="30"/>
      <w:r>
        <w:rPr>
          <w:rFonts w:hint="eastAsia"/>
          <w:lang w:val="en-US" w:eastAsia="zh-CN"/>
        </w:rPr>
        <w:t>》</w:t>
      </w:r>
    </w:p>
    <w:sectPr>
      <w:headerReference w:type="default" r:id="rId10"/>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AB226B2F"/>
    <w:multiLevelType w:val="singleLevel"/>
    <w:tmpl w:val="AB226B2F"/>
    <w:lvl w:ilvl="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emf" /><Relationship Id="rId8" Type="http://schemas.openxmlformats.org/officeDocument/2006/relationships/oleObject" Target="embeddings/oleObject1.bin" /><Relationship Id="rId9" Type="http://schemas.openxmlformats.org/officeDocument/2006/relationships/image" Target="media/image5.pn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11</Pages>
  <Words>3452</Words>
  <Characters>3617</Characters>
  <Application>Microsoft Office Word</Application>
  <DocSecurity>0</DocSecurity>
  <Lines>0</Lines>
  <Paragraphs>0</Paragraphs>
  <ScaleCrop>false</ScaleCrop>
  <Company/>
  <LinksUpToDate>false</LinksUpToDate>
  <CharactersWithSpaces>3736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2026-01-27T05:34:32Z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2052-12.1.0.24657</vt:lpwstr>
  </property>
  <property fmtid="{D5CDD505-2E9C-101B-9397-08002B2CF9AE}" pid="4" name="KSOTemplateDocerSaveRecord">
    <vt:lpwstr>eyJoZGlkIjoiZWI4NmUzMGY2ODA3MDc4ZTFlMjZjZTAyMjM0NmVmODgiLCJ1c2VySWQiOiIxMDc1MzgyOSJ9</vt:lpwstr>
  </property>
</Properties>
</file>