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after="156" w:afterLines="50"/>
        <w:jc w:val="center"/>
        <w:rPr>
          <w:rFonts w:ascii="方正小标宋简体" w:eastAsia="方正小标宋简体" w:hAnsi="方正小标宋简体" w:cs="Microsoft Sans Serif" w:hint="eastAsia"/>
          <w:b/>
          <w:bCs/>
          <w:color w:val="000000"/>
          <w:sz w:val="44"/>
          <w:szCs w:val="36"/>
        </w:rPr>
      </w:pPr>
      <w:r>
        <w:rPr>
          <w:rFonts w:ascii="方正小标宋简体" w:eastAsia="方正小标宋简体" w:hAnsi="方正小标宋简体" w:cs="Microsoft Sans Serif" w:hint="eastAsia"/>
          <w:b/>
          <w:bCs/>
          <w:color w:val="000000"/>
          <w:sz w:val="44"/>
          <w:szCs w:val="36"/>
        </w:rPr>
        <w:t>2025年xx市数据局网络与信息安全突发事件应急演练总结报告</w:t>
      </w:r>
    </w:p>
    <w:p>
      <w:pPr>
        <w:spacing w:after="156" w:afterLines="50"/>
        <w:jc w:val="center"/>
        <w:rPr>
          <w:rFonts w:ascii="方正小标宋简体" w:eastAsia="方正小标宋简体" w:hAnsi="方正小标宋简体" w:cs="Microsoft Sans Serif" w:hint="eastAsia"/>
          <w:b/>
          <w:bCs/>
          <w:color w:val="000000"/>
          <w:sz w:val="44"/>
          <w:szCs w:val="36"/>
        </w:rPr>
      </w:pPr>
    </w:p>
    <w:p>
      <w:pPr>
        <w:pStyle w:val="NormalWeb"/>
        <w:widowControl/>
        <w:spacing w:beforeAutospacing="0" w:afterAutospacing="0"/>
        <w:ind w:firstLine="420" w:firstLineChars="200"/>
        <w:jc w:val="both"/>
        <w:rPr>
          <w:rFonts w:ascii="仿宋" w:eastAsia="仿宋" w:hAnsi="仿宋" w:cs="仿宋" w:hint="eastAsia"/>
          <w:color w:val="000000" w:themeColor="text1"/>
          <w:sz w:val="32"/>
          <w:szCs w:val="32"/>
        </w:rPr>
      </w:pPr>
      <w:r>
        <w:rPr>
          <w:rFonts w:ascii="仿宋" w:eastAsia="仿宋" w:hAnsi="仿宋" w:cs="仿宋" w:hint="eastAsia"/>
          <w:color w:val="000000" w:themeColor="text1"/>
          <w:sz w:val="32"/>
          <w:szCs w:val="32"/>
        </w:rPr>
        <w:t>为深入贯彻落实习近平总书记关于网络强国重要思想和指示精神，根据市委网信办、市应急救援指挥部等部门的相关要求，结合《xx市网络与信息安全突发事件应急预案》，经过紧张的筹备与策划，由数据安全科牵头，xx市云祥大数据科技运营有限公司和杭州安恒信息技术股份有限公司共同筹备的</w:t>
      </w:r>
      <w:r>
        <w:rPr>
          <w:rFonts w:ascii="仿宋" w:eastAsia="仿宋" w:hAnsi="仿宋" w:cs="仿宋"/>
          <w:color w:val="000000" w:themeColor="text1"/>
          <w:sz w:val="32"/>
          <w:szCs w:val="32"/>
        </w:rPr>
        <w:t>202</w:t>
      </w:r>
      <w:r>
        <w:rPr>
          <w:rFonts w:ascii="仿宋" w:eastAsia="仿宋" w:hAnsi="仿宋" w:cs="仿宋" w:hint="eastAsia"/>
          <w:color w:val="000000" w:themeColor="text1"/>
          <w:sz w:val="32"/>
          <w:szCs w:val="32"/>
        </w:rPr>
        <w:t>5</w:t>
      </w:r>
      <w:r>
        <w:rPr>
          <w:rFonts w:ascii="仿宋" w:eastAsia="仿宋" w:hAnsi="仿宋" w:cs="仿宋"/>
          <w:color w:val="000000" w:themeColor="text1"/>
          <w:sz w:val="32"/>
          <w:szCs w:val="32"/>
        </w:rPr>
        <w:t>年</w:t>
      </w:r>
      <w:r>
        <w:rPr>
          <w:rFonts w:ascii="仿宋" w:eastAsia="仿宋" w:hAnsi="仿宋" w:cs="仿宋" w:hint="eastAsia"/>
          <w:color w:val="000000" w:themeColor="text1"/>
          <w:sz w:val="32"/>
          <w:szCs w:val="32"/>
        </w:rPr>
        <w:t>xx</w:t>
      </w:r>
      <w:r>
        <w:rPr>
          <w:rFonts w:ascii="仿宋" w:eastAsia="仿宋" w:hAnsi="仿宋" w:cs="仿宋"/>
          <w:color w:val="000000" w:themeColor="text1"/>
          <w:sz w:val="32"/>
          <w:szCs w:val="32"/>
        </w:rPr>
        <w:t>市</w:t>
      </w:r>
      <w:r>
        <w:rPr>
          <w:rFonts w:ascii="仿宋" w:eastAsia="仿宋" w:hAnsi="仿宋" w:cs="仿宋" w:hint="eastAsia"/>
          <w:color w:val="000000" w:themeColor="text1"/>
          <w:sz w:val="32"/>
          <w:szCs w:val="32"/>
        </w:rPr>
        <w:t>数据局</w:t>
      </w:r>
      <w:r>
        <w:rPr>
          <w:rFonts w:ascii="仿宋" w:eastAsia="仿宋" w:hAnsi="仿宋" w:cs="仿宋"/>
          <w:color w:val="000000" w:themeColor="text1"/>
          <w:sz w:val="32"/>
          <w:szCs w:val="32"/>
        </w:rPr>
        <w:t>网络与信息安全突发事件应急演练</w:t>
      </w:r>
      <w:r>
        <w:rPr>
          <w:rFonts w:ascii="仿宋" w:eastAsia="仿宋" w:hAnsi="仿宋" w:cs="仿宋" w:hint="eastAsia"/>
          <w:color w:val="000000" w:themeColor="text1"/>
          <w:sz w:val="32"/>
          <w:szCs w:val="32"/>
        </w:rPr>
        <w:t>于2025年</w:t>
      </w:r>
      <w:r>
        <w:rPr>
          <w:rFonts w:ascii="仿宋" w:eastAsia="仿宋" w:hAnsi="仿宋" w:cs="仿宋" w:hint="eastAsia"/>
          <w:color w:val="000000" w:themeColor="text1"/>
          <w:sz w:val="32"/>
          <w:szCs w:val="32"/>
          <w:lang w:val="en-US" w:eastAsia="zh-CN"/>
        </w:rPr>
        <w:t>x</w:t>
      </w:r>
      <w:r>
        <w:rPr>
          <w:rFonts w:ascii="仿宋" w:eastAsia="仿宋" w:hAnsi="仿宋" w:cs="仿宋" w:hint="eastAsia"/>
          <w:color w:val="000000" w:themeColor="text1"/>
          <w:sz w:val="32"/>
          <w:szCs w:val="32"/>
        </w:rPr>
        <w:t>月</w:t>
      </w:r>
      <w:r>
        <w:rPr>
          <w:rFonts w:ascii="仿宋" w:eastAsia="仿宋" w:hAnsi="仿宋" w:cs="仿宋" w:hint="eastAsia"/>
          <w:color w:val="000000" w:themeColor="text1"/>
          <w:sz w:val="32"/>
          <w:szCs w:val="32"/>
          <w:lang w:val="en-US" w:eastAsia="zh-CN"/>
        </w:rPr>
        <w:t>x</w:t>
      </w:r>
      <w:r>
        <w:rPr>
          <w:rFonts w:ascii="仿宋" w:eastAsia="仿宋" w:hAnsi="仿宋" w:cs="仿宋" w:hint="eastAsia"/>
          <w:color w:val="000000" w:themeColor="text1"/>
          <w:sz w:val="32"/>
          <w:szCs w:val="32"/>
        </w:rPr>
        <w:t>日下午圆满完成。</w:t>
      </w:r>
    </w:p>
    <w:p>
      <w:pPr>
        <w:pStyle w:val="NormalWeb"/>
        <w:widowControl/>
        <w:spacing w:beforeAutospacing="0" w:afterAutospacing="0"/>
        <w:ind w:firstLine="420" w:firstLineChars="200"/>
        <w:rPr>
          <w:rFonts w:ascii="仿宋" w:eastAsia="仿宋" w:hAnsi="仿宋" w:cs="仿宋" w:hint="eastAsia"/>
          <w:color w:val="000000" w:themeColor="text1"/>
          <w:sz w:val="32"/>
          <w:szCs w:val="32"/>
        </w:rPr>
      </w:pPr>
      <w:r>
        <w:rPr>
          <w:rFonts w:ascii="仿宋" w:eastAsia="仿宋" w:hAnsi="仿宋" w:cs="仿宋" w:hint="eastAsia"/>
          <w:color w:val="000000" w:themeColor="text1"/>
          <w:sz w:val="32"/>
          <w:szCs w:val="32"/>
        </w:rPr>
        <w:t>本次演练遵循“结合实际、贴近实战、注重实效”的原则，设置了四个有代表性的演练科目：xx市不动产登记交易中心数据库遭受攻击事件、xx市住房公积金管理中心系统接口数据泄漏事件、某县政府信息公开网站遭到恶意篡改事件、某局服务器遭受挖矿病毒攻击事件。参与单位包括市委网信办、市公安局、市不动产登记交易中心、市住房公积金管理中心以及相关技术支撑单位。演练过程紧张有序，各参演单位响应迅速、配合紧密，严格按照应急预案执行，成功完成了事件发现、定级上报、技术处置、系统恢复及信息通报等全流程操作，有效检验了应急预案的科学性和可操作性。</w:t>
      </w:r>
    </w:p>
    <w:p>
      <w:pPr>
        <w:pStyle w:val="NormalWeb"/>
        <w:widowControl/>
        <w:spacing w:beforeAutospacing="0" w:afterAutospacing="0"/>
        <w:ind w:firstLine="420" w:firstLineChars="200"/>
        <w:jc w:val="both"/>
        <w:rPr>
          <w:rFonts w:ascii="仿宋" w:eastAsia="仿宋" w:hAnsi="仿宋" w:cs="仿宋" w:hint="eastAsia"/>
          <w:color w:val="000000" w:themeColor="text1"/>
          <w:sz w:val="32"/>
          <w:szCs w:val="32"/>
        </w:rPr>
      </w:pPr>
      <w:r>
        <w:rPr>
          <w:rFonts w:ascii="仿宋" w:eastAsia="仿宋" w:hAnsi="仿宋" w:cs="仿宋" w:hint="eastAsia"/>
          <w:color w:val="000000" w:themeColor="text1"/>
          <w:sz w:val="32"/>
          <w:szCs w:val="32"/>
        </w:rPr>
        <w:t>本次演练所设计的场景具有高度的代表性，覆盖了从数据安全、应用安全和主机安全等多个领域，成功验证了xx市政务云平台的全域安全控制力和应急指挥调度力。整个流程实现了从发现、决策到执行的快速闭环，沟通顺畅，协同高效。标志着xx市政务云平台已经形成了一套成熟可靠的云上安全应急规范，为业务连续性提供了坚实保障。</w:t>
      </w:r>
    </w:p>
    <w:p>
      <w:pPr>
        <w:pStyle w:val="NormalWeb"/>
        <w:widowControl/>
        <w:spacing w:beforeAutospacing="0" w:afterAutospacing="0"/>
        <w:ind w:firstLine="420" w:firstLineChars="200"/>
        <w:jc w:val="both"/>
        <w:rPr>
          <w:rFonts w:ascii="仿宋" w:eastAsia="仿宋" w:hAnsi="仿宋" w:cs="仿宋" w:hint="eastAsia"/>
          <w:color w:val="000000" w:themeColor="text1"/>
          <w:sz w:val="32"/>
          <w:szCs w:val="32"/>
        </w:rPr>
      </w:pPr>
      <w:r>
        <w:rPr>
          <w:rFonts w:ascii="仿宋" w:eastAsia="仿宋" w:hAnsi="仿宋" w:cs="仿宋" w:hint="eastAsia"/>
          <w:color w:val="000000" w:themeColor="text1"/>
          <w:sz w:val="32"/>
          <w:szCs w:val="32"/>
        </w:rPr>
        <w:t>本次演练也暴露出当前工作中存在的一些短板与不足：如部分业务系统的安全责任划分不够清晰、部分人员对网络安全应急预案的细节掌握不熟等。</w:t>
      </w:r>
    </w:p>
    <w:p>
      <w:pPr>
        <w:pStyle w:val="NormalWeb"/>
        <w:widowControl/>
        <w:spacing w:beforeAutospacing="0" w:afterAutospacing="0"/>
        <w:ind w:firstLine="420" w:firstLineChars="200"/>
        <w:jc w:val="both"/>
        <w:rPr>
          <w:rFonts w:ascii="仿宋" w:eastAsia="仿宋" w:hAnsi="仿宋" w:cs="仿宋" w:hint="eastAsia"/>
          <w:color w:val="000000" w:themeColor="text1"/>
          <w:sz w:val="32"/>
          <w:szCs w:val="32"/>
        </w:rPr>
      </w:pPr>
      <w:r>
        <w:rPr>
          <w:rFonts w:ascii="仿宋" w:eastAsia="仿宋" w:hAnsi="仿宋" w:cs="仿宋" w:hint="eastAsia"/>
          <w:color w:val="000000" w:themeColor="text1"/>
          <w:sz w:val="32"/>
          <w:szCs w:val="32"/>
        </w:rPr>
        <w:t>下一步我们将重点做好以下工作：一是夯实各部门责任机制，明确各业务系统安全责任；二是加强常态化培训与桌面推演，确保相关人员熟练掌握职责与流程；三是推动安全技术工具的升级与应用，增强对新型威胁的对抗能力。</w:t>
      </w:r>
    </w:p>
    <w:p>
      <w:pPr>
        <w:pStyle w:val="NormalWeb"/>
        <w:widowControl/>
        <w:spacing w:beforeAutospacing="0" w:afterAutospacing="0"/>
        <w:ind w:firstLine="420" w:firstLineChars="200"/>
        <w:jc w:val="both"/>
        <w:rPr>
          <w:rFonts w:ascii="仿宋" w:eastAsia="仿宋" w:hAnsi="仿宋" w:cs="仿宋" w:hint="eastAsia"/>
          <w:color w:val="000000" w:themeColor="text1"/>
          <w:sz w:val="32"/>
          <w:szCs w:val="32"/>
        </w:rPr>
      </w:pPr>
      <w:r>
        <w:rPr>
          <w:rFonts w:ascii="仿宋" w:eastAsia="仿宋" w:hAnsi="仿宋" w:cs="仿宋" w:hint="eastAsia"/>
          <w:color w:val="000000" w:themeColor="text1"/>
          <w:sz w:val="32"/>
          <w:szCs w:val="32"/>
        </w:rPr>
        <w:t>总体而言，本次演练达到了预期目标，取得了圆满成功。我们将以此次演练为契机，查漏补缺，固强补弱，持续筑牢网络安全防线，为我市数字政府的平稳运行提供坚实保障。</w:t>
      </w:r>
    </w:p>
    <w:p>
      <w:pPr>
        <w:pStyle w:val="NormalWeb"/>
        <w:widowControl/>
        <w:spacing w:beforeAutospacing="0" w:afterAutospacing="0"/>
        <w:ind w:firstLine="420" w:firstLineChars="200"/>
        <w:jc w:val="both"/>
        <w:rPr>
          <w:rFonts w:ascii="仿宋" w:eastAsia="仿宋" w:hAnsi="仿宋" w:cs="仿宋" w:hint="eastAsia"/>
          <w:color w:val="000000" w:themeColor="text1"/>
          <w:sz w:val="32"/>
          <w:szCs w:val="32"/>
        </w:rPr>
      </w:pPr>
    </w:p>
    <w:p>
      <w:pPr>
        <w:rPr>
          <w:rFonts w:ascii="方正小标宋简体" w:eastAsia="方正小标宋简体" w:hAnsi="方正小标宋简体" w:cs="方正小标宋简体" w:hint="eastAsia"/>
          <w:b/>
          <w:bCs/>
          <w:color w:val="000000"/>
          <w:sz w:val="32"/>
          <w:szCs w:val="32"/>
        </w:rPr>
      </w:pPr>
    </w:p>
    <w:p>
      <w:pPr>
        <w:pStyle w:val="NormalWeb"/>
        <w:widowControl/>
        <w:jc w:val="center"/>
      </w:pPr>
      <w:r>
        <w:rPr>
          <w:rFonts w:hint="eastAsia"/>
        </w:rPr>
        <w:drawing>
          <wp:inline distT="0" distB="0" distL="114300" distR="114300">
            <wp:extent cx="5165725" cy="3874135"/>
            <wp:effectExtent l="0" t="0" r="3175" b="12065"/>
            <wp:docPr id="4" name="图片 4" descr="25039453848_195522774308_IMG_20250926_16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5039453848_195522774308_IMG_20250926_163300"/>
                    <pic:cNvPicPr>
                      <a:picLocks noChangeAspect="1"/>
                    </pic:cNvPicPr>
                  </pic:nvPicPr>
                  <pic:blipFill>
                    <a:blip xmlns:r="http://schemas.openxmlformats.org/officeDocument/2006/relationships" r:embed="rId4"/>
                    <a:stretch>
                      <a:fillRect/>
                    </a:stretch>
                  </pic:blipFill>
                  <pic:spPr>
                    <a:xfrm>
                      <a:off x="0" y="0"/>
                      <a:ext cx="5165725" cy="3874135"/>
                    </a:xfrm>
                    <a:prstGeom prst="rect">
                      <a:avLst/>
                    </a:prstGeom>
                  </pic:spPr>
                </pic:pic>
              </a:graphicData>
            </a:graphic>
          </wp:inline>
        </w:drawing>
      </w:r>
    </w:p>
    <w:p>
      <w:pPr>
        <w:pStyle w:val="NormalWeb"/>
        <w:widowControl/>
        <w:jc w:val="center"/>
      </w:pPr>
      <w:r>
        <w:drawing>
          <wp:inline distT="0" distB="0" distL="114300" distR="114300">
            <wp:extent cx="5226050" cy="2378075"/>
            <wp:effectExtent l="0" t="0" r="6350" b="952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xmlns:r="http://schemas.openxmlformats.org/officeDocument/2006/relationships" r:embed="rId5"/>
                    <a:stretch>
                      <a:fillRect/>
                    </a:stretch>
                  </pic:blipFill>
                  <pic:spPr>
                    <a:xfrm>
                      <a:off x="0" y="0"/>
                      <a:ext cx="5226050" cy="2378075"/>
                    </a:xfrm>
                    <a:prstGeom prst="rect">
                      <a:avLst/>
                    </a:prstGeom>
                    <a:noFill/>
                    <a:ln w="9525">
                      <a:noFill/>
                    </a:ln>
                  </pic:spPr>
                </pic:pic>
              </a:graphicData>
            </a:graphic>
          </wp:inline>
        </w:drawing>
      </w:r>
    </w:p>
    <w:p>
      <w:pPr>
        <w:rPr>
          <w:rFonts w:ascii="方正小标宋简体" w:eastAsia="方正小标宋简体" w:hAnsi="方正小标宋简体" w:cs="方正小标宋简体" w:hint="eastAsia"/>
          <w:b/>
          <w:bCs/>
          <w:color w:val="000000"/>
          <w:sz w:val="32"/>
          <w:szCs w:val="32"/>
        </w:rPr>
      </w:pPr>
      <w:r>
        <w:drawing>
          <wp:inline distT="0" distB="0" distL="0" distR="0">
            <wp:extent cx="5274310" cy="3560445"/>
            <wp:effectExtent l="0" t="0" r="2540" b="1905"/>
            <wp:docPr id="1026028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28691" name="图片 1"/>
                    <pic:cNvPicPr>
                      <a:picLocks noChangeAspect="1"/>
                    </pic:cNvPicPr>
                  </pic:nvPicPr>
                  <pic:blipFill>
                    <a:blip xmlns:r="http://schemas.openxmlformats.org/officeDocument/2006/relationships" r:embed="rId6"/>
                    <a:stretch>
                      <a:fillRect/>
                    </a:stretch>
                  </pic:blipFill>
                  <pic:spPr>
                    <a:xfrm>
                      <a:off x="0" y="0"/>
                      <a:ext cx="5274310" cy="3560445"/>
                    </a:xfrm>
                    <a:prstGeom prst="rect">
                      <a:avLst/>
                    </a:prstGeom>
                  </pic:spPr>
                </pic:pic>
              </a:graphicData>
            </a:graphic>
          </wp:inline>
        </w:drawing>
      </w:r>
    </w:p>
    <w:p>
      <w:pPr>
        <w:rPr>
          <w:rFonts w:ascii="方正小标宋简体" w:eastAsia="方正小标宋简体" w:hAnsi="方正小标宋简体" w:cs="方正小标宋简体" w:hint="eastAsia"/>
          <w:b/>
          <w:bCs/>
          <w:color w:val="000000"/>
          <w:sz w:val="32"/>
          <w:szCs w:val="32"/>
        </w:rPr>
      </w:pPr>
    </w:p>
    <w:p/>
    <w:p/>
    <w:p>
      <w:pPr>
        <w:tabs>
          <w:tab w:val="left" w:pos="7065"/>
        </w:tabs>
        <w:wordWrap w:val="0"/>
        <w:jc w:val="right"/>
        <w:rPr>
          <w:rFonts w:ascii="仿宋" w:eastAsia="仿宋" w:hAnsi="仿宋" w:cs="仿宋" w:hint="eastAsia"/>
          <w:color w:val="000000"/>
          <w:sz w:val="32"/>
          <w:szCs w:val="32"/>
        </w:rPr>
      </w:pPr>
      <w:r>
        <w:rPr>
          <w:rFonts w:ascii="仿宋" w:eastAsia="仿宋" w:hAnsi="仿宋" w:cs="仿宋" w:hint="eastAsia"/>
          <w:color w:val="000000"/>
          <w:sz w:val="32"/>
          <w:szCs w:val="32"/>
        </w:rPr>
        <w:t>xx市xx局</w:t>
      </w:r>
      <w:r>
        <w:rPr>
          <w:rFonts w:ascii="仿宋" w:eastAsia="仿宋" w:hAnsi="仿宋" w:cs="仿宋"/>
          <w:color w:val="000000"/>
          <w:sz w:val="32"/>
          <w:szCs w:val="32"/>
        </w:rPr>
        <w:t xml:space="preserve">  </w:t>
      </w:r>
    </w:p>
    <w:p>
      <w:pPr>
        <w:tabs>
          <w:tab w:val="left" w:pos="7065"/>
        </w:tabs>
        <w:jc w:val="center"/>
        <w:rPr>
          <w:sz w:val="32"/>
          <w:szCs w:val="32"/>
        </w:rPr>
      </w:pPr>
      <w:r>
        <w:rPr>
          <w:rFonts w:ascii="仿宋" w:eastAsia="仿宋" w:hAnsi="仿宋" w:cs="仿宋" w:hint="eastAsia"/>
          <w:color w:val="000000"/>
          <w:sz w:val="32"/>
          <w:szCs w:val="32"/>
        </w:rPr>
        <w:t xml:space="preserve">                                   </w:t>
      </w:r>
      <w:bookmarkStart w:id="0" w:name="_GoBack"/>
      <w:bookmarkEnd w:id="0"/>
      <w:r>
        <w:rPr>
          <w:rFonts w:ascii="仿宋" w:eastAsia="仿宋" w:hAnsi="仿宋" w:cs="仿宋" w:hint="eastAsia"/>
          <w:color w:val="000000"/>
          <w:sz w:val="32"/>
          <w:szCs w:val="32"/>
        </w:rPr>
        <w:t>2025年</w:t>
      </w:r>
      <w:r>
        <w:rPr>
          <w:rFonts w:ascii="仿宋" w:eastAsia="仿宋" w:hAnsi="仿宋" w:cs="仿宋" w:hint="eastAsia"/>
          <w:color w:val="000000"/>
          <w:sz w:val="32"/>
          <w:szCs w:val="32"/>
          <w:lang w:val="en-US" w:eastAsia="zh-CN"/>
        </w:rPr>
        <w:t>x</w:t>
      </w:r>
      <w:r>
        <w:rPr>
          <w:rFonts w:ascii="仿宋" w:eastAsia="仿宋" w:hAnsi="仿宋" w:cs="仿宋" w:hint="eastAsia"/>
          <w:color w:val="000000"/>
          <w:sz w:val="32"/>
          <w:szCs w:val="32"/>
        </w:rPr>
        <w:t>月</w:t>
      </w:r>
      <w:r>
        <w:rPr>
          <w:rFonts w:ascii="仿宋" w:eastAsia="仿宋" w:hAnsi="仿宋" w:cs="仿宋" w:hint="eastAsia"/>
          <w:color w:val="000000"/>
          <w:sz w:val="32"/>
          <w:szCs w:val="32"/>
          <w:lang w:val="en-US" w:eastAsia="zh-CN"/>
        </w:rPr>
        <w:t>x</w:t>
      </w:r>
      <w:r>
        <w:rPr>
          <w:rFonts w:ascii="仿宋" w:eastAsia="仿宋" w:hAnsi="仿宋" w:cs="仿宋" w:hint="eastAsia"/>
          <w:color w:val="000000"/>
          <w:sz w:val="32"/>
          <w:szCs w:val="32"/>
        </w:rPr>
        <w:t>日</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00000000000000000"/>
    <w:charset w:val="86"/>
    <w:family w:val="auto"/>
    <w:pitch w:val="default"/>
    <w:sig w:usb0="00000000" w:usb1="00000000" w:usb2="00000010" w:usb3="00000000" w:csb0="00040000" w:csb1="00000000"/>
  </w:font>
  <w:font w:name="Microsoft Sans Serif">
    <w:panose1 w:val="020B0604020202020204"/>
    <w:charset w:val="00"/>
    <w:family w:val="swiss"/>
    <w:pitch w:val="default"/>
    <w:sig w:usb0="E5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a0"/>
    <w:pPr>
      <w:tabs>
        <w:tab w:val="center" w:pos="4153"/>
        <w:tab w:val="right" w:pos="8306"/>
      </w:tabs>
      <w:snapToGrid w:val="0"/>
      <w:jc w:val="left"/>
    </w:pPr>
    <w:rPr>
      <w:sz w:val="18"/>
      <w:szCs w:val="18"/>
    </w:rPr>
  </w:style>
  <w:style w:type="paragraph" w:styleId="Header">
    <w:name w:val="header"/>
    <w:basedOn w:val="Normal"/>
    <w:link w:val="a"/>
    <w:qFormat/>
    <w:pPr>
      <w:tabs>
        <w:tab w:val="center" w:pos="4153"/>
        <w:tab w:val="right" w:pos="8306"/>
      </w:tabs>
      <w:snapToGrid w:val="0"/>
      <w:jc w:val="center"/>
    </w:pPr>
    <w:rPr>
      <w:sz w:val="18"/>
      <w:szCs w:val="18"/>
    </w:rPr>
  </w:style>
  <w:style w:type="paragraph" w:styleId="NormalWeb">
    <w:name w:val="Normal (Web)"/>
    <w:basedOn w:val="Normal"/>
    <w:qFormat/>
    <w:pPr>
      <w:spacing w:beforeAutospacing="1" w:afterAutospacing="1"/>
      <w:jc w:val="left"/>
    </w:pPr>
    <w:rPr>
      <w:rFonts w:cs="Times New Roman"/>
      <w:kern w:val="0"/>
      <w:sz w:val="24"/>
    </w:rPr>
  </w:style>
  <w:style w:type="character" w:styleId="Strong">
    <w:name w:val="Strong"/>
    <w:basedOn w:val="DefaultParagraphFont"/>
    <w:qFormat/>
    <w:rPr>
      <w:b/>
    </w:rPr>
  </w:style>
  <w:style w:type="character" w:customStyle="1" w:styleId="a">
    <w:name w:val="页眉 字符"/>
    <w:basedOn w:val="DefaultParagraphFont"/>
    <w:link w:val="Header"/>
    <w:rPr>
      <w:kern w:val="2"/>
      <w:sz w:val="18"/>
      <w:szCs w:val="18"/>
    </w:rPr>
  </w:style>
  <w:style w:type="character" w:customStyle="1" w:styleId="a0">
    <w:name w:val="页脚 字符"/>
    <w:basedOn w:val="DefaultParagraphFont"/>
    <w:link w:val="Footer"/>
    <w:rPr>
      <w:kern w:val="2"/>
      <w:sz w:val="18"/>
      <w:szCs w:val="18"/>
    </w:rPr>
  </w:style>
  <w:style w:type="paragraph" w:styleId="ListParagraph">
    <w:name w:val="List Paragraph"/>
    <w:basedOn w:val="Normal"/>
    <w:uiPriority w:val="99"/>
    <w:unhideWhenUsed/>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image" Target="media/image3.png"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279</TotalTime>
  <Pages>4</Pages>
  <Words>852</Words>
  <Characters>876</Characters>
  <Application>Microsoft Office Word</Application>
  <DocSecurity>0</DocSecurity>
  <Lines>29</Lines>
  <Paragraphs>9</Paragraphs>
  <ScaleCrop>false</ScaleCrop>
  <Company/>
  <LinksUpToDate>false</LinksUpToDate>
  <CharactersWithSpaces>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原  超</dc:creator>
  <cp:lastModifiedBy>郝宇</cp:lastModifiedBy>
  <cp:revision>25</cp:revision>
  <cp:lastPrinted>2021-06-28T06:12:00Z</cp:lastPrinted>
  <dcterms:created xsi:type="dcterms:W3CDTF">2021-06-28T01:23:00Z</dcterms:created>
  <dcterms:modified xsi:type="dcterms:W3CDTF">2025-11-25T02:17:00Z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B5640C137A554EF7B4519A458B4863BB_12</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y fmtid="{D5CDD505-2E9C-101B-9397-08002B2CF9AE}" pid="5" name="MSIP_Label_defa4170-0d19-0005-0004-bc88714345d2_ActionId">
    <vt:lpwstr>0f1faadc-bc2e-4c83-ba4c-9e8fbf5e26a0</vt:lpwstr>
  </property>
  <property fmtid="{D5CDD505-2E9C-101B-9397-08002B2CF9AE}" pid="6" name="MSIP_Label_defa4170-0d19-0005-0004-bc88714345d2_ContentBits">
    <vt:lpwstr>0</vt:lpwstr>
  </property>
  <property fmtid="{D5CDD505-2E9C-101B-9397-08002B2CF9AE}" pid="7" name="MSIP_Label_defa4170-0d19-0005-0004-bc88714345d2_Enabled">
    <vt:lpwstr>true</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etDate">
    <vt:lpwstr>2023-10-25T08:28:52Z</vt:lpwstr>
  </property>
  <property fmtid="{D5CDD505-2E9C-101B-9397-08002B2CF9AE}" pid="11" name="MSIP_Label_defa4170-0d19-0005-0004-bc88714345d2_SiteId">
    <vt:lpwstr>fbf57222-e7eb-49c9-a6de-e524ba35a201</vt:lpwstr>
  </property>
</Properties>
</file>