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EC80C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52978F57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66329F74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AC88D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A405A6D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0939FB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42A838D5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2787454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75D281E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1612AD84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581ED45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0F9CE6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7D92B40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970C743">
      <w:pPr>
        <w:widowControl/>
        <w:jc w:val="left"/>
        <w:rPr>
          <w:rFonts w:ascii="宋体" w:hAnsi="宋体"/>
          <w:b/>
          <w:bCs/>
          <w:sz w:val="36"/>
        </w:rPr>
      </w:pPr>
    </w:p>
    <w:p w14:paraId="1D46D3AF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3679"/>
      <w:bookmarkStart w:id="1" w:name="_Toc280584860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754F5D34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08D05579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2672D42C">
      <w:pPr>
        <w:widowControl/>
        <w:jc w:val="left"/>
        <w:rPr>
          <w:rFonts w:ascii="宋体" w:hAnsi="宋体"/>
          <w:b/>
          <w:bCs/>
          <w:sz w:val="36"/>
        </w:rPr>
      </w:pPr>
    </w:p>
    <w:p w14:paraId="32CBBDDD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6BCC8C48">
      <w:pPr>
        <w:widowControl/>
        <w:jc w:val="left"/>
        <w:rPr>
          <w:rFonts w:ascii="宋体" w:hAnsi="宋体"/>
          <w:b/>
          <w:bCs/>
          <w:sz w:val="36"/>
        </w:rPr>
      </w:pPr>
    </w:p>
    <w:p w14:paraId="1202E3B7">
      <w:pPr>
        <w:widowControl/>
        <w:jc w:val="left"/>
        <w:rPr>
          <w:rFonts w:ascii="宋体" w:hAnsi="宋体"/>
          <w:b/>
          <w:bCs/>
          <w:sz w:val="36"/>
        </w:rPr>
      </w:pPr>
    </w:p>
    <w:p w14:paraId="5E63C4F9">
      <w:pPr>
        <w:widowControl/>
        <w:jc w:val="left"/>
        <w:rPr>
          <w:rFonts w:ascii="宋体" w:hAnsi="宋体"/>
          <w:b/>
          <w:bCs/>
          <w:sz w:val="36"/>
        </w:rPr>
      </w:pPr>
    </w:p>
    <w:p w14:paraId="39FF2658">
      <w:pPr>
        <w:widowControl/>
        <w:jc w:val="left"/>
        <w:rPr>
          <w:rFonts w:ascii="宋体" w:hAnsi="宋体"/>
          <w:b/>
          <w:bCs/>
          <w:sz w:val="36"/>
        </w:rPr>
      </w:pPr>
    </w:p>
    <w:p w14:paraId="1EEB2F1F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08243E2F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07628DBB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52B920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317A6437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3D11B173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2265C1D1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5EB00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1C41FEDC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410FAD7A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43F73A81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kern w:val="0"/>
                <w:sz w:val="12"/>
                <w:szCs w:val="12"/>
                <w:lang w:val="en-US" w:eastAsia="zh-CN"/>
              </w:rPr>
              <w:t xml:space="preserve"> GB/T 28827.1---2022中 7.3 人员</w:t>
            </w:r>
          </w:p>
        </w:tc>
      </w:tr>
      <w:tr w14:paraId="264C2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6F39ACCC">
            <w:pPr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tbl>
            <w:tblPr>
              <w:tblStyle w:val="15"/>
              <w:tblW w:w="11520" w:type="dxa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 w14:paraId="6E70B9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1520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0A8493B"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t>查运维部在5月16日组织的“硬件运维服务技能”培训中，未发现培训签到表。不符合 GB/T 28827.1---2022中 7.3 人员7.3.4 人员培训b) 实施培训，评价培训效果，保留培训记录。</w:t>
                  </w:r>
                </w:p>
              </w:tc>
            </w:tr>
          </w:tbl>
          <w:p w14:paraId="139630D3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914900" cy="3114675"/>
                  <wp:effectExtent l="0" t="0" r="0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2D1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34249503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266F8665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0D57C61D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31C77B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1F1C188A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1B3C58DB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024A419D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08A38D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4F4C1489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5A3E7E26"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57542E40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1DC0A997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29E717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19452714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694DF1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269E2C85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 w14:paraId="528BEC2D">
            <w:pPr>
              <w:rPr>
                <w:rFonts w:ascii="宋体" w:hAnsi="宋体"/>
              </w:rPr>
            </w:pPr>
          </w:p>
        </w:tc>
      </w:tr>
      <w:tr w14:paraId="491A0E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5411BB34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5B16BBA7">
            <w:pPr>
              <w:rPr>
                <w:rFonts w:ascii="宋体" w:hAnsi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050103-人员培训管理制度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》了解不到位，在培训《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》时，未妥善保存相关记录，导致现场抽查《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》培训未见培训签到表。</w:t>
            </w:r>
          </w:p>
          <w:p w14:paraId="0BD2E208">
            <w:pPr>
              <w:rPr>
                <w:rFonts w:ascii="宋体" w:hAnsi="宋体"/>
              </w:rPr>
            </w:pPr>
          </w:p>
        </w:tc>
      </w:tr>
      <w:tr w14:paraId="7B172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1E1C1EF1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14A67CC7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管控部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 w14:paraId="05A91FF9">
            <w:pPr>
              <w:rPr>
                <w:rFonts w:ascii="宋体" w:hAnsi="宋体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综合办公室</w:t>
            </w:r>
            <w:bookmarkStart w:id="2" w:name="_GoBack"/>
            <w:bookmarkEnd w:id="2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050103-人员培训管理制度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 w14:paraId="202C67C8">
            <w:pPr>
              <w:rPr>
                <w:rFonts w:ascii="宋体" w:hAnsi="宋体"/>
              </w:rPr>
            </w:pPr>
          </w:p>
          <w:p w14:paraId="60D1BD17">
            <w:pPr>
              <w:rPr>
                <w:rFonts w:ascii="宋体" w:hAnsi="宋体"/>
              </w:rPr>
            </w:pPr>
          </w:p>
          <w:p w14:paraId="04AC3B80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1C2D1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240DEE6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1E825BE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27480928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34C81BEC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00FCA6B4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742EE89B"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6E3FAC35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04703D9E">
            <w:pPr>
              <w:rPr>
                <w:rFonts w:ascii="宋体" w:hAnsi="宋体"/>
              </w:rPr>
            </w:pPr>
          </w:p>
          <w:p w14:paraId="03A464E8">
            <w:pPr>
              <w:rPr>
                <w:rFonts w:ascii="宋体" w:hAnsi="宋体"/>
              </w:rPr>
            </w:pPr>
          </w:p>
          <w:p w14:paraId="7E44A67B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36FD14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26C632D8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3D517F3C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0D0162D0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4DD0ADE0">
            <w:pPr>
              <w:rPr>
                <w:rFonts w:ascii="宋体" w:hAnsi="宋体"/>
              </w:rPr>
            </w:pPr>
          </w:p>
        </w:tc>
      </w:tr>
      <w:tr w14:paraId="38F1A3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5A7BEA0B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0BEED0D2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714E9534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251A6BE3">
            <w:pPr>
              <w:rPr>
                <w:rFonts w:ascii="宋体" w:hAnsi="宋体"/>
              </w:rPr>
            </w:pPr>
          </w:p>
        </w:tc>
      </w:tr>
    </w:tbl>
    <w:p w14:paraId="2B03D3F5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51CC06EF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6B4D5BB8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72171D1C">
      <w:pPr>
        <w:ind w:left="350" w:firstLine="12" w:firstLineChars="7"/>
        <w:rPr>
          <w:rFonts w:ascii="宋体" w:hAnsi="宋体"/>
          <w:sz w:val="18"/>
        </w:rPr>
      </w:pPr>
    </w:p>
    <w:p w14:paraId="01A8EA22">
      <w:pPr>
        <w:ind w:left="350" w:firstLine="12" w:firstLineChars="7"/>
        <w:rPr>
          <w:rFonts w:ascii="宋体" w:hAnsi="宋体"/>
          <w:sz w:val="18"/>
        </w:rPr>
      </w:pPr>
    </w:p>
    <w:p w14:paraId="0C54DE58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w:rsids>
    <w:rsidRoot w:val="00000000"/>
    <w:rsid w:val="6EA526B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759</Words>
  <Characters>823</Characters>
  <Lines>15</Lines>
  <Paragraphs>4</Paragraphs>
  <TotalTime>6</TotalTime>
  <ScaleCrop>false</ScaleCrop>
  <LinksUpToDate>false</LinksUpToDate>
  <CharactersWithSpaces>1058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2025-12-29T06:33:55Z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