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夹江县城乡供水一张网建设项目</w:t>
      </w:r>
      <w:r>
        <w:rPr>
          <w:rFonts w:hint="eastAsia"/>
          <w:b/>
          <w:bCs/>
          <w:sz w:val="28"/>
          <w:szCs w:val="28"/>
          <w:lang w:eastAsia="zh-CN"/>
        </w:rPr>
        <w:t>智慧水务软件</w:t>
      </w:r>
      <w:r>
        <w:rPr>
          <w:rFonts w:hint="eastAsia"/>
          <w:b/>
          <w:bCs/>
          <w:sz w:val="28"/>
          <w:szCs w:val="28"/>
        </w:rPr>
        <w:t>季度巡检报告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一、巡检时间与范围</w:t>
      </w:r>
    </w:p>
    <w:p>
      <w:pPr>
        <w:rPr>
          <w:rFonts w:hint="eastAsia"/>
        </w:rPr>
      </w:pPr>
      <w:r>
        <w:rPr>
          <w:rFonts w:hint="eastAsia"/>
        </w:rPr>
        <w:t>本次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季度巡检工作于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第三</w:t>
      </w:r>
      <w:r>
        <w:rPr>
          <w:rFonts w:hint="eastAsia"/>
        </w:rPr>
        <w:t>季度进行，覆盖了水务管理软件系统的各个关键模块和环节。巡检工作旨在全面评估软件的运行状况，发现并解决潜在问题，确保系统稳定、高效运行。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二、软件运行概况</w:t>
      </w:r>
    </w:p>
    <w:p>
      <w:pPr>
        <w:rPr>
          <w:rFonts w:hint="eastAsia"/>
        </w:rPr>
      </w:pPr>
      <w:r>
        <w:rPr>
          <w:rFonts w:hint="eastAsia"/>
        </w:rPr>
        <w:t>经过巡检，我们发现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整体运行状况良好，各项功能基本正常。在日常使用中，软件的响应时间、处理速度以及资源消耗均保持在合理范围内，能够满足公司日常的水务管理需求。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三、数据安全与备份</w:t>
      </w:r>
    </w:p>
    <w:p>
      <w:pPr>
        <w:rPr>
          <w:rFonts w:hint="eastAsia"/>
        </w:rPr>
      </w:pPr>
      <w:r>
        <w:rPr>
          <w:rFonts w:hint="eastAsia"/>
        </w:rPr>
        <w:t>数据安全是本次巡检的重点关注内容之一。我们检查了软件的数据库加密措施、访问权限设置以及数据传输安全等方面，确保数据的安全存储和传输。此外，我们还对数据的备份策略进行了评估，确保在意外情况下能够及时恢复数据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四、系统性能评估</w:t>
      </w:r>
    </w:p>
    <w:p>
      <w:pPr>
        <w:rPr>
          <w:rFonts w:hint="eastAsia"/>
        </w:rPr>
      </w:pPr>
      <w:r>
        <w:rPr>
          <w:rFonts w:hint="eastAsia"/>
        </w:rPr>
        <w:t>通过性能测试和监控数据的分析，我们对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的性能进行了全面评估。在正常情况下，系统的负载能力、吞吐量和稳定性均达到设计要求。但在某些高并发场景下，系统仍存在一定的性能瓶颈，需要进一步优化。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五、故障排查与处理</w:t>
      </w:r>
    </w:p>
    <w:p>
      <w:pPr>
        <w:rPr>
          <w:rFonts w:hint="eastAsia"/>
        </w:rPr>
      </w:pPr>
      <w:r>
        <w:rPr>
          <w:rFonts w:hint="eastAsia"/>
        </w:rPr>
        <w:t>在巡检过程中，我们发现并处理了一些潜在的故障隐患。针对这些问题，我们进行了深入分析和排查，及时修复了相关漏洞和缺陷，避免了故障的发生。同时，我们还总结了故障处理经验，为未来的故障排查和处理提供了有益的参考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六、用户反馈与需求</w:t>
      </w:r>
    </w:p>
    <w:p>
      <w:pPr>
        <w:rPr>
          <w:rFonts w:hint="eastAsia"/>
        </w:rPr>
      </w:pPr>
      <w:r>
        <w:rPr>
          <w:rFonts w:hint="eastAsia"/>
        </w:rPr>
        <w:t>通过与用户的沟通和反馈收集，我们了解到用户对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的整体满意度较高。但同时，用户也提出了一些改进意见和建议，如增加新的功能模块、优化操作流程、提高界面友好性等。这些反馈将作为我们后续改进工作的重要依据。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七、改进建议与计划</w:t>
      </w:r>
    </w:p>
    <w:p>
      <w:pPr>
        <w:rPr>
          <w:rFonts w:hint="eastAsia"/>
        </w:rPr>
      </w:pPr>
      <w:r>
        <w:rPr>
          <w:rFonts w:hint="eastAsia"/>
        </w:rPr>
        <w:t>基于本次巡检的结果和用户反馈，我们提出以下改进建议与计划：</w:t>
      </w:r>
    </w:p>
    <w:p>
      <w:pPr>
        <w:rPr>
          <w:rFonts w:hint="eastAsia"/>
        </w:rPr>
      </w:pPr>
      <w:r>
        <w:rPr>
          <w:rFonts w:hint="eastAsia"/>
        </w:rPr>
        <w:t>1. 优化系统性能：针对高并发场景下的性能瓶颈，我们将进一步优化系统架构和代码实现，提高系统的负载能力和吞吐量。</w:t>
      </w:r>
    </w:p>
    <w:p>
      <w:pPr>
        <w:rPr>
          <w:rFonts w:hint="eastAsia"/>
        </w:rPr>
      </w:pPr>
      <w:r>
        <w:rPr>
          <w:rFonts w:hint="eastAsia"/>
        </w:rPr>
        <w:t>2. 完善数据安全措施：加强数据的安全防护和备份策略，确保数据的完整性和可靠性。同时，加强用户权限管理和访问控制，防止未经授权的访问和操作。</w:t>
      </w:r>
    </w:p>
    <w:p>
      <w:pPr>
        <w:rPr>
          <w:rFonts w:hint="eastAsia"/>
        </w:rPr>
      </w:pPr>
      <w:r>
        <w:rPr>
          <w:rFonts w:hint="eastAsia"/>
        </w:rPr>
        <w:t>3. 响应用户需求：根据用户的反馈和需求，增加新的功能模块、优化操作流程、提高界面友好性等，提升用户体验和满意度。</w:t>
      </w:r>
    </w:p>
    <w:p>
      <w:pPr>
        <w:rPr>
          <w:rFonts w:hint="eastAsia"/>
        </w:rPr>
      </w:pPr>
      <w:r>
        <w:rPr>
          <w:rFonts w:hint="eastAsia"/>
        </w:rPr>
        <w:t>4. 加强培训和支持：加强对用户的培训和技术支持，提高用户的使用能力和问题解决能力。</w:t>
      </w:r>
      <w:bookmarkStart w:id="0" w:name="_GoBack"/>
      <w:bookmarkEnd w:id="0"/>
    </w:p>
    <w:p>
      <w:r>
        <w:rPr>
          <w:rFonts w:hint="eastAsia"/>
        </w:rPr>
        <w:t>总结：本次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季度巡检工作取得了良好的效果，为系统的稳定运行提供了有力保障。我们将继续努力改进和优化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，为公司提供更加高效、便捷的水务管理服务。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373D6F08"/>
    <w:rsid w:val="0FB91ED8"/>
    <w:rsid w:val="13C55C22"/>
    <w:rsid w:val="19A5109C"/>
    <w:rsid w:val="2B30044C"/>
    <w:rsid w:val="373D6F08"/>
    <w:rsid w:val="505C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fill="4874CB"/>
      <w:spacing w:beforeLines="0" w:beforeAutospacing="0" w:afterLines="0" w:afterAutospacing="0" w:line="240" w:lineRule="auto"/>
      <w:ind w:firstLine="0" w:firstLineChars="0"/>
      <w:jc w:val="center"/>
      <w:outlineLvl w:val="0"/>
    </w:pPr>
    <w:rPr>
      <w:rFonts w:ascii="Calibri" w:hAnsi="Calibri" w:eastAsia="宋体" w:cs="Times New Roman"/>
      <w:b/>
      <w:color w:val="000000" w:themeColor="text1"/>
      <w:kern w:val="44"/>
      <w:sz w:val="32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hd w:val="clear" w:fill="4874CB" w:themeFill="accent1"/>
      <w:spacing w:beforeLines="0" w:beforeAutospacing="0" w:afterLines="0" w:afterAutospacing="0" w:line="240" w:lineRule="auto"/>
      <w:ind w:firstLine="0" w:firstLineChars="0"/>
      <w:outlineLvl w:val="2"/>
    </w:pPr>
    <w:rPr>
      <w:rFonts w:eastAsia="宋体"/>
      <w:b/>
      <w:color w:val="FFFFFF" w:themeColor="background1"/>
      <w:sz w:val="28"/>
      <w14:textFill>
        <w14:solidFill>
          <w14:schemeClr w14:val="bg1"/>
        </w14:solidFill>
      </w14:textFill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2024-06-06T11:59:00Z</dcterms:created>
  <dc:creator>脉动心不动</dc:creator>
  <cp:lastModifiedBy>脉动心不动</cp:lastModifiedBy>
  <dcterms:modified xsi:type="dcterms:W3CDTF">2024-06-06T12:01:35Z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F709D5039F03460E828C2564EDF75663_11</vt:lpwstr>
  </property>
</Properties>
</file>