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9FF1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47C3F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A61C9F6">
      <w:pPr>
        <w:pStyle w:val="2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0" w:name="_Toc4097"/>
      <w:r>
        <w:rPr>
          <w:rFonts w:hint="eastAsia"/>
          <w:lang w:val="en-US" w:eastAsia="zh-CN"/>
        </w:rPr>
        <w:t>青岛瑞源工程集团有限公司</w:t>
      </w:r>
      <w:bookmarkEnd w:id="0"/>
    </w:p>
    <w:p w14:paraId="1FE52AB1">
      <w:pPr>
        <w:pStyle w:val="2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18185"/>
      <w:r>
        <w:rPr>
          <w:rFonts w:hint="eastAsia"/>
          <w:lang w:val="en-US" w:eastAsia="zh-CN"/>
        </w:rPr>
        <w:t>运维研发报告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7521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6A8207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陈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68CF5F0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1A1A98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35054F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fitText w:val="630" w:id="369440268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30" w:id="369440268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14089F9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46DC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1BBA2A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5AC0323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6FE64E6E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p w14:paraId="27C65B0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2AF94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694AF5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BB0158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28F84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639725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35DE8D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C34553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FFBB5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E25CCC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4AEB0AE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392DE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DF1A88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05"/>
                <w:kern w:val="0"/>
                <w:u w:val="none"/>
                <w:vertAlign w:val="baseline"/>
                <w:lang w:val="en-US" w:eastAsia="zh-CN"/>
              </w:rPr>
              <w:t>陈</w:t>
            </w: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云</w:t>
            </w:r>
          </w:p>
        </w:tc>
        <w:tc>
          <w:tcPr>
            <w:tcW w:w="1150" w:type="dxa"/>
          </w:tcPr>
          <w:p w14:paraId="71B117D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73C2DC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071490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FB70D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45FF797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32613A5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683DCAE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1AD0A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736143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337E4E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BA3C7D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62846C7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817850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262349D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3A2EF8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903586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3D8454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A01658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5259177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AEA6C0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246F044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238F4E1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1BF7D6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74E3A5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97F524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26EA472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6D527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3733502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679CBF7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C6E364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49BA00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AB1E6F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2704BE4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388DF9A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1727C86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69B9210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08B2E3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</w:tbl>
    <w:p w14:paraId="27EA0A8F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361C2B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8E20F3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_Toc4097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A27C1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运维研发报告</w:t>
          </w:r>
          <w:r>
            <w:tab/>
          </w:r>
          <w:r>
            <w:fldChar w:fldCharType="begin"/>
          </w:r>
          <w:r>
            <w:instrText xml:space="preserve"> PAGEREF _Toc18185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6D111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运维工具研发进度</w:t>
          </w:r>
          <w:r>
            <w:tab/>
          </w:r>
          <w:r>
            <w:fldChar w:fldCharType="begin"/>
          </w:r>
          <w:r>
            <w:instrText xml:space="preserve"> PAGEREF _Toc31278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865F3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_Toc27831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EF818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_Toc29475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C297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_Toc32756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065FE9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成果说明</w:t>
          </w:r>
          <w:r>
            <w:tab/>
          </w:r>
          <w:r>
            <w:fldChar w:fldCharType="begin"/>
          </w:r>
          <w:r>
            <w:instrText xml:space="preserve"> PAGEREF _Toc2738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107FF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研发计划完成情况</w:t>
          </w:r>
          <w:r>
            <w:tab/>
          </w:r>
          <w:r>
            <w:fldChar w:fldCharType="begin"/>
          </w:r>
          <w:r>
            <w:instrText xml:space="preserve"> PAGEREF _Toc25242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44166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模块完成情况</w:t>
          </w:r>
          <w:r>
            <w:tab/>
          </w:r>
          <w:r>
            <w:fldChar w:fldCharType="begin"/>
          </w:r>
          <w:r>
            <w:instrText xml:space="preserve"> PAGEREF _Toc3947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BF7E19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1.3.1. </w:t>
          </w:r>
          <w:r>
            <w:rPr>
              <w:rFonts w:hint="eastAsia"/>
              <w:lang w:val="en-US" w:eastAsia="zh-CN"/>
            </w:rPr>
            <w:t>邮件告警实现</w:t>
          </w:r>
          <w:r>
            <w:tab/>
          </w:r>
          <w:r>
            <w:fldChar w:fldCharType="begin"/>
          </w:r>
          <w:r>
            <w:instrText xml:space="preserve"> PAGEREF _Toc21644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DA44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企业微信告警实现</w:t>
          </w:r>
          <w:r>
            <w:tab/>
          </w:r>
          <w:r>
            <w:fldChar w:fldCharType="begin"/>
          </w:r>
          <w:r>
            <w:instrText xml:space="preserve"> PAGEREF _Toc9943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9E2A5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手机告警实现</w:t>
          </w:r>
          <w:r>
            <w:tab/>
          </w:r>
          <w:r>
            <w:fldChar w:fldCharType="begin"/>
          </w:r>
          <w:r>
            <w:instrText xml:space="preserve"> PAGEREF _Toc32160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405CD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应用现状</w:t>
          </w:r>
          <w:r>
            <w:tab/>
          </w:r>
          <w:r>
            <w:fldChar w:fldCharType="begin"/>
          </w:r>
          <w:r>
            <w:instrText xml:space="preserve"> PAGEREF _Toc14392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44FE7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运维手册研发进度</w:t>
          </w:r>
          <w:r>
            <w:tab/>
          </w:r>
          <w:r>
            <w:fldChar w:fldCharType="begin"/>
          </w:r>
          <w:r>
            <w:instrText xml:space="preserve"> PAGEREF _Toc5061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B80C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_Toc18067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E9060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_Toc26486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C96DE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研发现状</w:t>
          </w:r>
          <w:r>
            <w:tab/>
          </w:r>
          <w:r>
            <w:fldChar w:fldCharType="begin"/>
          </w:r>
          <w:r>
            <w:instrText xml:space="preserve"> PAGEREF _Toc31704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1AEF1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研发经费使用情况</w:t>
          </w:r>
          <w:r>
            <w:tab/>
          </w:r>
          <w:r>
            <w:fldChar w:fldCharType="begin"/>
          </w:r>
          <w:r>
            <w:instrText xml:space="preserve"> PAGEREF _Toc12478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91D4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topLinePunct w:val="0"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新技术展望</w:t>
          </w:r>
          <w:r>
            <w:tab/>
          </w:r>
          <w:r>
            <w:fldChar w:fldCharType="begin"/>
          </w:r>
          <w:r>
            <w:instrText xml:space="preserve"> PAGEREF _Toc30297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AF8415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36F94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DE5D8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2" w:name="_Toc31278"/>
      <w:bookmarkStart w:id="3" w:name="_Toc15408"/>
      <w:r>
        <w:rPr>
          <w:rFonts w:hint="eastAsia"/>
          <w:lang w:val="en-US" w:eastAsia="zh-CN"/>
        </w:rPr>
        <w:t>运维工具研发进度</w:t>
      </w:r>
      <w:bookmarkEnd w:id="2"/>
      <w:bookmarkEnd w:id="3"/>
    </w:p>
    <w:p w14:paraId="5438D1AB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4" w:name="_Toc27831"/>
      <w:r>
        <w:rPr>
          <w:rFonts w:hint="eastAsia"/>
          <w:lang w:val="en-US" w:eastAsia="zh-CN"/>
        </w:rPr>
        <w:t>研发进度</w:t>
      </w:r>
      <w:bookmarkEnd w:id="4"/>
    </w:p>
    <w:p w14:paraId="34527505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根据研发计划，研发进度如表1-1所示：</w:t>
      </w:r>
    </w:p>
    <w:p w14:paraId="7AE39B7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Prometheus+Grafana 监控系统功能扩展</w:t>
      </w:r>
      <w:r>
        <w:rPr>
          <w:rFonts w:hint="eastAsia" w:eastAsia="宋体"/>
          <w:lang w:val="en-US" w:eastAsia="zh-CN"/>
        </w:rPr>
        <w:t>进度</w:t>
      </w:r>
    </w:p>
    <w:tbl>
      <w:tblPr>
        <w:tblStyle w:val="21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7"/>
        <w:gridCol w:w="1799"/>
        <w:gridCol w:w="3417"/>
        <w:gridCol w:w="1509"/>
        <w:gridCol w:w="1509"/>
      </w:tblGrid>
      <w:tr w14:paraId="6C1C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11D4C3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1799" w:type="dxa"/>
          </w:tcPr>
          <w:p w14:paraId="2A48720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3417" w:type="dxa"/>
          </w:tcPr>
          <w:p w14:paraId="19E4004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任务内容</w:t>
            </w:r>
          </w:p>
        </w:tc>
        <w:tc>
          <w:tcPr>
            <w:tcW w:w="1509" w:type="dxa"/>
          </w:tcPr>
          <w:p w14:paraId="18C575FD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509" w:type="dxa"/>
          </w:tcPr>
          <w:p w14:paraId="4F5A38F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00BE6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03AC031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213D8B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项目规划</w:t>
            </w:r>
          </w:p>
        </w:tc>
        <w:tc>
          <w:tcPr>
            <w:tcW w:w="3417" w:type="dxa"/>
            <w:vAlign w:val="top"/>
          </w:tcPr>
          <w:p w14:paraId="79D1BE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项目相关人员沟通，进行相关技术调研及预演；</w:t>
            </w:r>
          </w:p>
          <w:p w14:paraId="7114BF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编写项目规划</w:t>
            </w:r>
          </w:p>
        </w:tc>
        <w:tc>
          <w:tcPr>
            <w:tcW w:w="1509" w:type="dxa"/>
          </w:tcPr>
          <w:p w14:paraId="596F322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509" w:type="dxa"/>
          </w:tcPr>
          <w:p w14:paraId="100EA1B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3A7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7F86C404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525CB1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需求分析</w:t>
            </w:r>
          </w:p>
        </w:tc>
        <w:tc>
          <w:tcPr>
            <w:tcW w:w="3417" w:type="dxa"/>
            <w:vAlign w:val="top"/>
          </w:tcPr>
          <w:p w14:paraId="454558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调研用户需求及相关行业产品，形成优化需求说明</w:t>
            </w:r>
          </w:p>
        </w:tc>
        <w:tc>
          <w:tcPr>
            <w:tcW w:w="1509" w:type="dxa"/>
          </w:tcPr>
          <w:p w14:paraId="0E290F1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509" w:type="dxa"/>
          </w:tcPr>
          <w:p w14:paraId="45E434F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FCB3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0BA7573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59D219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项目筹划、设计</w:t>
            </w:r>
          </w:p>
        </w:tc>
        <w:tc>
          <w:tcPr>
            <w:tcW w:w="3417" w:type="dxa"/>
            <w:vAlign w:val="top"/>
          </w:tcPr>
          <w:p w14:paraId="3AFDC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组建小组；</w:t>
            </w:r>
          </w:p>
          <w:p w14:paraId="2F50F1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完成系统设计方案编制；</w:t>
            </w:r>
          </w:p>
          <w:p w14:paraId="51155F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规划评审，评审通过后进行立项；</w:t>
            </w:r>
          </w:p>
        </w:tc>
        <w:tc>
          <w:tcPr>
            <w:tcW w:w="1509" w:type="dxa"/>
          </w:tcPr>
          <w:p w14:paraId="17E1A6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2025年2月</w:t>
            </w:r>
          </w:p>
        </w:tc>
        <w:tc>
          <w:tcPr>
            <w:tcW w:w="1509" w:type="dxa"/>
          </w:tcPr>
          <w:p w14:paraId="648B8AC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CED5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5614C5F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restart"/>
          </w:tcPr>
          <w:p w14:paraId="5EE552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开发、测试</w:t>
            </w:r>
          </w:p>
        </w:tc>
        <w:tc>
          <w:tcPr>
            <w:tcW w:w="3417" w:type="dxa"/>
            <w:vAlign w:val="top"/>
          </w:tcPr>
          <w:p w14:paraId="54918E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告警规则配置与维护模块</w:t>
            </w:r>
          </w:p>
        </w:tc>
        <w:tc>
          <w:tcPr>
            <w:tcW w:w="1509" w:type="dxa"/>
          </w:tcPr>
          <w:p w14:paraId="58D648C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509" w:type="dxa"/>
            <w:shd w:val="clear" w:color="auto" w:fill="auto"/>
          </w:tcPr>
          <w:p w14:paraId="3F01935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96F0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11909D91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3FE820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381C84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Alertmanager集成与配置中心模块</w:t>
            </w:r>
          </w:p>
        </w:tc>
        <w:tc>
          <w:tcPr>
            <w:tcW w:w="1509" w:type="dxa"/>
          </w:tcPr>
          <w:p w14:paraId="7D15295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2025年4月</w:t>
            </w:r>
          </w:p>
        </w:tc>
        <w:tc>
          <w:tcPr>
            <w:tcW w:w="1509" w:type="dxa"/>
            <w:shd w:val="clear" w:color="auto" w:fill="auto"/>
          </w:tcPr>
          <w:p w14:paraId="16E04CF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6B9C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2DAA2F6B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488696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4B1AF4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邮件告警通道实现模块</w:t>
            </w:r>
          </w:p>
        </w:tc>
        <w:tc>
          <w:tcPr>
            <w:tcW w:w="1509" w:type="dxa"/>
          </w:tcPr>
          <w:p w14:paraId="39ACB49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2025年5月</w:t>
            </w:r>
          </w:p>
        </w:tc>
        <w:tc>
          <w:tcPr>
            <w:tcW w:w="1509" w:type="dxa"/>
            <w:shd w:val="clear" w:color="auto" w:fill="auto"/>
          </w:tcPr>
          <w:p w14:paraId="73E21B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AED1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DDC26A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626512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7651C2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企业微信告警通道实现模块</w:t>
            </w:r>
          </w:p>
        </w:tc>
        <w:tc>
          <w:tcPr>
            <w:tcW w:w="1509" w:type="dxa"/>
          </w:tcPr>
          <w:p w14:paraId="6F0A7D9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</w:t>
            </w:r>
          </w:p>
        </w:tc>
        <w:tc>
          <w:tcPr>
            <w:tcW w:w="1509" w:type="dxa"/>
            <w:shd w:val="clear" w:color="auto" w:fill="auto"/>
          </w:tcPr>
          <w:p w14:paraId="0666ADC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A41F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60FA532B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3A806D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49F474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告警管理平台与可视化模块</w:t>
            </w:r>
          </w:p>
        </w:tc>
        <w:tc>
          <w:tcPr>
            <w:tcW w:w="1509" w:type="dxa"/>
          </w:tcPr>
          <w:p w14:paraId="57DAC4E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509" w:type="dxa"/>
            <w:shd w:val="clear" w:color="auto" w:fill="auto"/>
          </w:tcPr>
          <w:p w14:paraId="62A1489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F723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837" w:type="dxa"/>
          </w:tcPr>
          <w:p w14:paraId="4A9A1B23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4188EF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上线试运行</w:t>
            </w:r>
          </w:p>
        </w:tc>
        <w:tc>
          <w:tcPr>
            <w:tcW w:w="3417" w:type="dxa"/>
            <w:vAlign w:val="top"/>
          </w:tcPr>
          <w:p w14:paraId="72E64B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测试完成后，首先在平台运维组试运行</w:t>
            </w:r>
          </w:p>
        </w:tc>
        <w:tc>
          <w:tcPr>
            <w:tcW w:w="1509" w:type="dxa"/>
          </w:tcPr>
          <w:p w14:paraId="6FDC4DF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509" w:type="dxa"/>
            <w:shd w:val="clear" w:color="auto" w:fill="auto"/>
          </w:tcPr>
          <w:p w14:paraId="14EDD21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737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837" w:type="dxa"/>
          </w:tcPr>
          <w:p w14:paraId="00D2EAE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46F40A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BUG修复功能完善</w:t>
            </w:r>
          </w:p>
        </w:tc>
        <w:tc>
          <w:tcPr>
            <w:tcW w:w="3417" w:type="dxa"/>
            <w:vAlign w:val="top"/>
          </w:tcPr>
          <w:p w14:paraId="1C9962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修复使用过程中发现的BUG</w:t>
            </w:r>
          </w:p>
        </w:tc>
        <w:tc>
          <w:tcPr>
            <w:tcW w:w="1509" w:type="dxa"/>
          </w:tcPr>
          <w:p w14:paraId="293B96F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2025年9月</w:t>
            </w:r>
          </w:p>
        </w:tc>
        <w:tc>
          <w:tcPr>
            <w:tcW w:w="1509" w:type="dxa"/>
          </w:tcPr>
          <w:p w14:paraId="63B642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34FD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78A173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2B623B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回归测试正式上线</w:t>
            </w:r>
          </w:p>
        </w:tc>
        <w:tc>
          <w:tcPr>
            <w:tcW w:w="3417" w:type="dxa"/>
            <w:vAlign w:val="top"/>
          </w:tcPr>
          <w:p w14:paraId="1743F8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BUG修复并验证后正式上线</w:t>
            </w:r>
          </w:p>
        </w:tc>
        <w:tc>
          <w:tcPr>
            <w:tcW w:w="1509" w:type="dxa"/>
          </w:tcPr>
          <w:p w14:paraId="1FE4E8D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2025年10月</w:t>
            </w:r>
          </w:p>
        </w:tc>
        <w:tc>
          <w:tcPr>
            <w:tcW w:w="1509" w:type="dxa"/>
          </w:tcPr>
          <w:p w14:paraId="5AD3B76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5145C9D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A1EA62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5" w:name="_Toc29475"/>
      <w:r>
        <w:rPr>
          <w:rFonts w:hint="eastAsia"/>
          <w:lang w:val="en-US" w:eastAsia="zh-CN"/>
        </w:rPr>
        <w:t>研发成果</w:t>
      </w:r>
      <w:bookmarkEnd w:id="5"/>
    </w:p>
    <w:p w14:paraId="65A6EC2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6" w:name="_Toc32756"/>
      <w:r>
        <w:rPr>
          <w:rFonts w:hint="eastAsia"/>
          <w:lang w:val="en-US" w:eastAsia="zh-CN"/>
        </w:rPr>
        <w:t>概述</w:t>
      </w:r>
      <w:bookmarkEnd w:id="6"/>
    </w:p>
    <w:p w14:paraId="3031F63F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rPr>
          <w:rFonts w:hint="eastAsia"/>
        </w:rPr>
        <w:t>随着我公司运维业务的增多，烟台田园综合体智慧农业管理系统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运维环境变得越来越复杂，按以往的运维方式工作效率逐渐低下，而且响应速度、可靠性等都得不到保障。因此我公司自20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1月</w:t>
      </w:r>
      <w:r>
        <w:rPr>
          <w:rFonts w:hint="eastAsia"/>
        </w:rPr>
        <w:t>起，在使用原有运维工具的基础上，着重加大了对新运维技研发</w:t>
      </w:r>
      <w:r>
        <w:rPr>
          <w:rFonts w:hint="eastAsia"/>
          <w:lang w:val="en-US" w:eastAsia="zh-CN"/>
        </w:rPr>
        <w:t>和升级还有</w:t>
      </w:r>
      <w:r>
        <w:rPr>
          <w:rFonts w:hint="eastAsia"/>
        </w:rPr>
        <w:t>技术手册术完善，并且取得了一定的成果，在很大程度上提升了响应速度，覆盖了更多的运维项目，提升了工作效率，减少或避免了故障的产生。</w:t>
      </w:r>
    </w:p>
    <w:p w14:paraId="1BE6621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7" w:name="_Toc2738"/>
      <w:r>
        <w:rPr>
          <w:rFonts w:hint="eastAsia"/>
          <w:lang w:val="en-US" w:eastAsia="zh-CN"/>
        </w:rPr>
        <w:t>成果说明</w:t>
      </w:r>
      <w:bookmarkEnd w:id="7"/>
    </w:p>
    <w:p w14:paraId="4DFF963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t>根据2025年研发规划，工具研发实现了对Prometheus+Grafana监控系统的功能扩展与升级。该系统作为一个监控仪表平台，能够帮助用户降低监控复杂度，只需提供待监控数据即可生成多种可视化仪表。截至2025年10月，已完成了邮件告警</w:t>
      </w:r>
      <w:r>
        <w:rPr>
          <w:rFonts w:hint="eastAsia"/>
          <w:lang w:eastAsia="zh-CN"/>
        </w:rPr>
        <w:t>、</w:t>
      </w:r>
      <w:r>
        <w:t>企业微信告警</w:t>
      </w:r>
      <w:r>
        <w:rPr>
          <w:rFonts w:hint="eastAsia"/>
          <w:lang w:val="en-US" w:eastAsia="zh-CN"/>
        </w:rPr>
        <w:t>和手机告警</w:t>
      </w:r>
      <w:r>
        <w:t>功能的研发与实现。</w:t>
      </w:r>
    </w:p>
    <w:p w14:paraId="03DEF7ED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8" w:name="_Toc25242"/>
      <w:r>
        <w:rPr>
          <w:rFonts w:hint="eastAsia"/>
          <w:lang w:val="en-US" w:eastAsia="zh-CN"/>
        </w:rPr>
        <w:t>研发计划完成情况</w:t>
      </w:r>
      <w:bookmarkEnd w:id="8"/>
    </w:p>
    <w:p w14:paraId="0394CB4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截止2025年10月，按时完成研发任务，正式投入使用，研发进度完成情况如表1-2所示。</w:t>
      </w:r>
    </w:p>
    <w:p w14:paraId="167E8F39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-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24210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0DBC3D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930" w:type="dxa"/>
          </w:tcPr>
          <w:p w14:paraId="3495F21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任务阶段</w:t>
            </w:r>
          </w:p>
        </w:tc>
        <w:tc>
          <w:tcPr>
            <w:tcW w:w="3086" w:type="dxa"/>
          </w:tcPr>
          <w:p w14:paraId="64F4434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任务内容</w:t>
            </w:r>
          </w:p>
        </w:tc>
        <w:tc>
          <w:tcPr>
            <w:tcW w:w="1585" w:type="dxa"/>
          </w:tcPr>
          <w:p w14:paraId="563111D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计划时间</w:t>
            </w:r>
          </w:p>
        </w:tc>
        <w:tc>
          <w:tcPr>
            <w:tcW w:w="1249" w:type="dxa"/>
          </w:tcPr>
          <w:p w14:paraId="0503684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完成情况</w:t>
            </w:r>
          </w:p>
        </w:tc>
      </w:tr>
      <w:tr w14:paraId="4B2CC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DB98F9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7A86F3C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086" w:type="dxa"/>
          </w:tcPr>
          <w:p w14:paraId="2D0A67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项目相关人员沟通，进行相关技术调研及预演；</w:t>
            </w:r>
          </w:p>
          <w:p w14:paraId="46EE3D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编写项目规划</w:t>
            </w:r>
          </w:p>
        </w:tc>
        <w:tc>
          <w:tcPr>
            <w:tcW w:w="1585" w:type="dxa"/>
          </w:tcPr>
          <w:p w14:paraId="2A17851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5602626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118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CB971FA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95072B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086" w:type="dxa"/>
          </w:tcPr>
          <w:p w14:paraId="5E67C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7B463B6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429F5FB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BD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BF00E9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9B81FE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086" w:type="dxa"/>
          </w:tcPr>
          <w:p w14:paraId="5B247B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组建小组；</w:t>
            </w:r>
          </w:p>
          <w:p w14:paraId="3FFE14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完成系统设计方案编制；</w:t>
            </w:r>
          </w:p>
          <w:p w14:paraId="7D87D3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规划评审，评审通过后进行立项；</w:t>
            </w:r>
          </w:p>
        </w:tc>
        <w:tc>
          <w:tcPr>
            <w:tcW w:w="1585" w:type="dxa"/>
          </w:tcPr>
          <w:p w14:paraId="0E11D9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2025年2月</w:t>
            </w:r>
          </w:p>
        </w:tc>
        <w:tc>
          <w:tcPr>
            <w:tcW w:w="1249" w:type="dxa"/>
          </w:tcPr>
          <w:p w14:paraId="5701B09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D291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2B7ACFF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restart"/>
          </w:tcPr>
          <w:p w14:paraId="21B86D3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086" w:type="dxa"/>
            <w:vAlign w:val="top"/>
          </w:tcPr>
          <w:p w14:paraId="714B44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告警规则配置后台维护</w:t>
            </w:r>
          </w:p>
        </w:tc>
        <w:tc>
          <w:tcPr>
            <w:tcW w:w="1585" w:type="dxa"/>
          </w:tcPr>
          <w:p w14:paraId="589AA6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2025年3月</w:t>
            </w:r>
          </w:p>
        </w:tc>
        <w:tc>
          <w:tcPr>
            <w:tcW w:w="1249" w:type="dxa"/>
          </w:tcPr>
          <w:p w14:paraId="45BEFEE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EBF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78EB838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55F7BE1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38B724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53007E0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2025年4月</w:t>
            </w:r>
          </w:p>
        </w:tc>
        <w:tc>
          <w:tcPr>
            <w:tcW w:w="1249" w:type="dxa"/>
          </w:tcPr>
          <w:p w14:paraId="0BB0E5D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0C38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A64786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AFB9D09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0A924E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邮件告警通道实现模块</w:t>
            </w:r>
          </w:p>
        </w:tc>
        <w:tc>
          <w:tcPr>
            <w:tcW w:w="1585" w:type="dxa"/>
          </w:tcPr>
          <w:p w14:paraId="69646F1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2025年5月</w:t>
            </w:r>
          </w:p>
        </w:tc>
        <w:tc>
          <w:tcPr>
            <w:tcW w:w="1249" w:type="dxa"/>
          </w:tcPr>
          <w:p w14:paraId="3F3BE0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06991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1732DD4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91FB7A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5AAB92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0F8DCF5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2025年6月</w:t>
            </w:r>
          </w:p>
        </w:tc>
        <w:tc>
          <w:tcPr>
            <w:tcW w:w="1249" w:type="dxa"/>
          </w:tcPr>
          <w:p w14:paraId="4EF055B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7B2A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A841EEC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CC4D334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4A558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手机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告警通道实现模块</w:t>
            </w:r>
          </w:p>
        </w:tc>
        <w:tc>
          <w:tcPr>
            <w:tcW w:w="1585" w:type="dxa"/>
          </w:tcPr>
          <w:p w14:paraId="079FFBE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2025年7月</w:t>
            </w:r>
          </w:p>
        </w:tc>
        <w:tc>
          <w:tcPr>
            <w:tcW w:w="1249" w:type="dxa"/>
          </w:tcPr>
          <w:p w14:paraId="38D795B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696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2C9EFE9E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60D9756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086" w:type="dxa"/>
          </w:tcPr>
          <w:p w14:paraId="0FAB61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测试完成后，首先在平台运维组试运行</w:t>
            </w:r>
          </w:p>
        </w:tc>
        <w:tc>
          <w:tcPr>
            <w:tcW w:w="1585" w:type="dxa"/>
          </w:tcPr>
          <w:p w14:paraId="54D0891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2025年8月</w:t>
            </w:r>
          </w:p>
        </w:tc>
        <w:tc>
          <w:tcPr>
            <w:tcW w:w="1249" w:type="dxa"/>
          </w:tcPr>
          <w:p w14:paraId="6681E13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3DDDC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56D14365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B57514B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086" w:type="dxa"/>
          </w:tcPr>
          <w:p w14:paraId="0FC262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6B74415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2025年9月</w:t>
            </w:r>
          </w:p>
        </w:tc>
        <w:tc>
          <w:tcPr>
            <w:tcW w:w="1249" w:type="dxa"/>
          </w:tcPr>
          <w:p w14:paraId="2DC1E36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75221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ECA87A0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EFDF5F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086" w:type="dxa"/>
          </w:tcPr>
          <w:p w14:paraId="1C77DD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2CA35F1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2025年10月</w:t>
            </w:r>
          </w:p>
        </w:tc>
        <w:tc>
          <w:tcPr>
            <w:tcW w:w="1249" w:type="dxa"/>
          </w:tcPr>
          <w:p w14:paraId="571D080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</w:tbl>
    <w:p w14:paraId="138E98F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9" w:name="_Toc3947"/>
      <w:r>
        <w:rPr>
          <w:rFonts w:hint="eastAsia"/>
          <w:lang w:val="en-US" w:eastAsia="zh-CN"/>
        </w:rPr>
        <w:t>模块完成情况</w:t>
      </w:r>
      <w:bookmarkEnd w:id="9"/>
    </w:p>
    <w:p w14:paraId="6B9338F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0" w:name="_Toc21644"/>
      <w:r>
        <w:rPr>
          <w:rFonts w:hint="eastAsia"/>
          <w:lang w:val="en-US" w:eastAsia="zh-CN"/>
        </w:rPr>
        <w:t>邮件告警实现</w:t>
      </w:r>
      <w:bookmarkEnd w:id="10"/>
    </w:p>
    <w:p w14:paraId="3E43E95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 w:firstLineChars="200"/>
        <w:jc w:val="both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须要安装 Alertmanager，这里由于邮件发送比较简单，因此这里我就直接贴配置了，其中带有 xxx 字符的参数是须要根据状况进行更改的。下面的企业微信告警同理。</w:t>
      </w:r>
    </w:p>
    <w:p w14:paraId="344721D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 w:firstLineChars="200"/>
        <w:jc w:val="both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Alertmanagers 服务的 alertmanager.yml 的配置以下:</w:t>
      </w:r>
    </w:p>
    <w:p w14:paraId="509E27B1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rPr>
          <w:rFonts w:hint="eastAsia" w:ascii="宋体" w:hAnsi="宋体" w:cs="宋体"/>
          <w:sz w:val="24"/>
          <w:szCs w:val="24"/>
        </w:rPr>
      </w:pPr>
      <w:r>
        <w:rPr>
          <w:rFonts w:ascii="Times New Roman"/>
          <w:position w:val="0"/>
          <w:sz w:val="20"/>
        </w:rPr>
        <mc:AlternateContent>
          <mc:Choice Requires="wps">
            <w:drawing>
              <wp:inline distT="0" distB="0" distL="114300" distR="114300">
                <wp:extent cx="5397500" cy="3729355"/>
                <wp:effectExtent l="4445" t="5080" r="8255" b="14605"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37293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9144" cap="flat" cmpd="sng">
                          <a:solidFill>
                            <a:srgbClr val="CCCCCC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BB44F48">
                            <w:pPr>
                              <w:pStyle w:val="12"/>
                              <w:spacing w:before="174" w:line="528" w:lineRule="auto"/>
                              <w:ind w:left="319" w:right="5952" w:hanging="231"/>
                            </w:pPr>
                            <w:r>
                              <w:rPr>
                                <w:color w:val="333333"/>
                              </w:rPr>
                              <w:t>global: resolve_timeout: 5m</w:t>
                            </w:r>
                          </w:p>
                          <w:p w14:paraId="0E082BDC">
                            <w:pPr>
                              <w:pStyle w:val="12"/>
                              <w:spacing w:line="528" w:lineRule="auto"/>
                              <w:ind w:left="319" w:right="4336"/>
                            </w:pPr>
                            <w:r>
                              <w:rPr>
                                <w:color w:val="333333"/>
                              </w:rPr>
                              <w:t>smtp_from: 'xxx@qq.com' smtp_smarthost: 'smtp.qq.com:465' smtp_auth_username: 'xxx@qq.com' smtp_auth_password: 'xxx' smtp_require_tls: false smtp_hello: 'qq.com'</w:t>
                            </w:r>
                          </w:p>
                          <w:p w14:paraId="7401A751">
                            <w:pPr>
                              <w:pStyle w:val="12"/>
                              <w:spacing w:line="241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route:</w:t>
                            </w:r>
                          </w:p>
                          <w:p w14:paraId="6F15252F">
                            <w:pPr>
                              <w:pStyle w:val="12"/>
                              <w:spacing w:line="540" w:lineRule="atLeast"/>
                              <w:ind w:left="319" w:right="5491"/>
                            </w:pPr>
                            <w:r>
                              <w:rPr>
                                <w:color w:val="333333"/>
                              </w:rPr>
                              <w:t>group_by: ['alertname'] group_wait: 5s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inline>
            </w:drawing>
          </mc:Choice>
          <mc:Fallback>
            <w:pict>
              <v:shape id="_x0000_s1026" o:spid="_x0000_s1026" o:spt="202" type="#_x0000_t202" style="height:293.65pt;width:425pt;" fillcolor="#F5F5F5" filled="t" stroked="t" coordsize="21600,21600" o:gfxdata="UEsDBAoAAAAAAIdO4kAAAAAAAAAAAAAAAAAEAAAAZHJzL1BLAwQUAAAACACHTuJAMN6Xq9EAAAAF&#10;AQAADwAAAGRycy9kb3ducmV2LnhtbE2PzW7CMBCE75V4B2uReis2IEqUxkHQvzspvZt4iSPidRSb&#10;QN++217ay0ijWc18W2xuvhMjDrENpGE+UyCQ6mBbajQcPt4eMhAxGbKmC4QavjDCppzcFSa34Up7&#10;HKvUCC6hmBsNLqU+lzLWDr2Js9AjcXYKgzeJ7dBIO5grl/tOLpR6lN60xAvO9PjssD5XF6/hc71/&#10;ob7aLWn76sagKnd4Tzut76dz9QQi4S39HcMPPqNDyUzHcCEbRaeBH0m/ylm2UmyPGlbZegmyLOR/&#10;+vIbUEsDBBQAAAAIAIdO4kD1L4qAHQIAAFsEAAAOAAAAZHJzL2Uyb0RvYy54bWytVM2O0zAQviPx&#10;DpbvNGm7ZWnUdCW2FCEhQFp4ANdxEkv+k8dt0heAN+DEhfs+V5+DsdN2f+DQA4mUfPZMvpn5ZpzF&#10;Ta8V2QkP0pqSjkc5JcJwW0nTlPTb1/WrN5RAYKZiyhpR0r0AerN8+WLRuUJMbGtVJTxBEgNF50ra&#10;huCKLAPeCs1gZJ0waKyt1yzg0jdZ5VmH7Fplkzx/nXXWV85bLgBwdzUY6ZHRX0Jo61pysbJ8q4UJ&#10;A6sXigUsCVrpgC5TtnUtePhc1yACUSXFSkN6YhDEm/jMlgtWNJ65VvJjCuySFJ7VpJk0GPRMtWKB&#10;ka2Xf1Fpyb0FW4cRtzobCkmKYBXj/Jk2dy1zItWCUoM7iw7/j5Z/2n3xRFYlnVBimMaGH37+OPy6&#10;P/z+TiZRns5BgV53Dv1C/9b2ODSnfcDNWHVfex3fWA9BO4q7P4sr+kA4bs6m8+tZjiaOtun1ZD6d&#10;zSJP9vC58xDeC6tJBCX12L0kKtt9hDC4nlxiNLBKVmupVFr4ZnOrPNkx7PR6Fu8j+xM3ZUhX0vn4&#10;6goTYTi+NY4NQu1QAjBNivfkC3hMfJuufxHHxFYM2iGBxBDdWKFlED6hVrDqnalI2DuU2eDpojEZ&#10;LSpKlMDDGFHyDEyqSzxRO2VQwtijoRcRhX7TI02EG1vtsW/qg8GZifN/Av4ENiewdV42Lcqeupso&#10;ceZSf47nIw7143UK/PBPWP4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MN6Xq9EAAAAFAQAADwAA&#10;AAAAAAABACAAAAAiAAAAZHJzL2Rvd25yZXYueG1sUEsBAhQAFAAAAAgAh07iQPUvioAdAgAAWwQA&#10;AA4AAAAAAAAAAQAgAAAAIAEAAGRycy9lMm9Eb2MueG1sUEsFBgAAAAAGAAYAWQEAAK8FAAAAAA==&#10;">
                <v:fill on="t" focussize="0,0"/>
                <v:stroke weight="0.72pt" color="#CCCCCC" joinstyle="miter"/>
                <v:imagedata o:title=""/>
                <o:lock v:ext="edit" aspectratio="f"/>
                <v:textbox inset="0mm,0mm,0mm,0mm">
                  <w:txbxContent>
                    <w:p w14:paraId="3BB44F48">
                      <w:pPr>
                        <w:pStyle w:val="12"/>
                        <w:spacing w:before="174" w:line="528" w:lineRule="auto"/>
                        <w:ind w:left="319" w:right="5952" w:hanging="231"/>
                      </w:pPr>
                      <w:r>
                        <w:rPr>
                          <w:color w:val="333333"/>
                        </w:rPr>
                        <w:t>global: resolve_timeout: 5m</w:t>
                      </w:r>
                    </w:p>
                    <w:p w14:paraId="0E082BDC">
                      <w:pPr>
                        <w:pStyle w:val="12"/>
                        <w:spacing w:line="528" w:lineRule="auto"/>
                        <w:ind w:left="319" w:right="4336"/>
                      </w:pPr>
                      <w:r>
                        <w:rPr>
                          <w:color w:val="333333"/>
                        </w:rPr>
                        <w:t>smtp_from: 'xxx@qq.com' smtp_smarthost: 'smtp.qq.com:465' smtp_auth_username: 'xxx@qq.com' smtp_auth_password: 'xxx' smtp_require_tls: false smtp_hello: 'qq.com'</w:t>
                      </w:r>
                    </w:p>
                    <w:p w14:paraId="7401A751">
                      <w:pPr>
                        <w:pStyle w:val="12"/>
                        <w:spacing w:line="241" w:lineRule="exact"/>
                        <w:ind w:left="88"/>
                      </w:pPr>
                      <w:r>
                        <w:rPr>
                          <w:color w:val="333333"/>
                        </w:rPr>
                        <w:t>route:</w:t>
                      </w:r>
                    </w:p>
                    <w:p w14:paraId="6F15252F">
                      <w:pPr>
                        <w:pStyle w:val="12"/>
                        <w:spacing w:line="540" w:lineRule="atLeast"/>
                        <w:ind w:left="319" w:right="5491"/>
                      </w:pPr>
                      <w:r>
                        <w:rPr>
                          <w:color w:val="333333"/>
                        </w:rPr>
                        <w:t>group_by: ['alertname'] group_wait: 5s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3270C373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rPr>
          <w:rFonts w:ascii="Times New Roman"/>
          <w:position w:val="0"/>
          <w:sz w:val="20"/>
        </w:rPr>
      </w:pPr>
      <w:r>
        <w:rPr>
          <w:rFonts w:ascii="Times New Roman"/>
          <w:position w:val="0"/>
          <w:sz w:val="20"/>
        </w:rPr>
        <mc:AlternateContent>
          <mc:Choice Requires="wps">
            <w:drawing>
              <wp:inline distT="0" distB="0" distL="114300" distR="114300">
                <wp:extent cx="5397500" cy="4926330"/>
                <wp:effectExtent l="4445" t="4445" r="8255" b="6985"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492633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9144" cap="flat" cmpd="sng">
                          <a:solidFill>
                            <a:srgbClr val="CCCCCC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0F01B81">
                            <w:pPr>
                              <w:pStyle w:val="12"/>
                              <w:spacing w:before="174" w:line="528" w:lineRule="auto"/>
                              <w:ind w:left="319" w:right="5952"/>
                            </w:pPr>
                            <w:r>
                              <w:rPr>
                                <w:color w:val="333333"/>
                              </w:rPr>
                              <w:t>group_interval: 5s repeat_interval: 5m receiver: 'email'</w:t>
                            </w:r>
                          </w:p>
                          <w:p w14:paraId="53EA085B">
                            <w:pPr>
                              <w:pStyle w:val="12"/>
                              <w:spacing w:line="243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receivers:</w:t>
                            </w:r>
                          </w:p>
                          <w:p w14:paraId="1F8E1FDE">
                            <w:pPr>
                              <w:pStyle w:val="12"/>
                              <w:spacing w:before="7"/>
                              <w:rPr>
                                <w:rFonts w:ascii="Times New Roman"/>
                                <w:sz w:val="25"/>
                              </w:rPr>
                            </w:pPr>
                          </w:p>
                          <w:p w14:paraId="0C60B0DD">
                            <w:pPr>
                              <w:pStyle w:val="12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320"/>
                              </w:tabs>
                              <w:spacing w:before="0" w:after="0" w:line="528" w:lineRule="auto"/>
                              <w:ind w:left="319" w:right="6549" w:hanging="23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 xml:space="preserve">name: 'email' </w:t>
                            </w:r>
                            <w:r>
                              <w:rPr>
                                <w:color w:val="333333"/>
                                <w:spacing w:val="-1"/>
                              </w:rPr>
                              <w:t>email_configs:</w:t>
                            </w:r>
                          </w:p>
                          <w:p w14:paraId="4F5ACB30">
                            <w:pPr>
                              <w:pStyle w:val="12"/>
                              <w:numPr>
                                <w:ilvl w:val="1"/>
                                <w:numId w:val="15"/>
                              </w:numPr>
                              <w:tabs>
                                <w:tab w:val="left" w:pos="550"/>
                              </w:tabs>
                              <w:spacing w:before="0" w:after="0" w:line="528" w:lineRule="auto"/>
                              <w:ind w:left="549" w:right="5739" w:hanging="23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>to: 'xxx@qq.com' send_resolved:</w:t>
                            </w:r>
                            <w:r>
                              <w:rPr>
                                <w:color w:val="333333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5"/>
                              </w:rPr>
                              <w:t>true</w:t>
                            </w:r>
                          </w:p>
                          <w:p w14:paraId="5690E8D7">
                            <w:pPr>
                              <w:pStyle w:val="12"/>
                              <w:spacing w:line="244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inhibit_rules:</w:t>
                            </w:r>
                          </w:p>
                          <w:p w14:paraId="5542BE7B">
                            <w:pPr>
                              <w:pStyle w:val="12"/>
                              <w:spacing w:before="5"/>
                              <w:rPr>
                                <w:rFonts w:ascii="Times New Roman"/>
                                <w:sz w:val="25"/>
                              </w:rPr>
                            </w:pPr>
                          </w:p>
                          <w:p w14:paraId="19E034A3">
                            <w:pPr>
                              <w:pStyle w:val="12"/>
                              <w:numPr>
                                <w:ilvl w:val="1"/>
                                <w:numId w:val="15"/>
                              </w:numPr>
                              <w:tabs>
                                <w:tab w:val="left" w:pos="550"/>
                              </w:tabs>
                              <w:spacing w:before="0" w:after="0" w:line="528" w:lineRule="auto"/>
                              <w:ind w:left="779" w:right="5394" w:hanging="46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>source_match: severity:</w:t>
                            </w:r>
                            <w:r>
                              <w:rPr>
                                <w:color w:val="333333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</w:rPr>
                              <w:t>'critical'</w:t>
                            </w:r>
                          </w:p>
                          <w:p w14:paraId="34785E48">
                            <w:pPr>
                              <w:pStyle w:val="12"/>
                              <w:spacing w:line="528" w:lineRule="auto"/>
                              <w:ind w:left="779" w:right="5492" w:hanging="231"/>
                            </w:pPr>
                            <w:r>
                              <w:rPr>
                                <w:color w:val="333333"/>
                              </w:rPr>
                              <w:t>target_match: severity: 'warning'</w:t>
                            </w:r>
                          </w:p>
                          <w:p w14:paraId="74B04D4A">
                            <w:pPr>
                              <w:pStyle w:val="12"/>
                              <w:spacing w:line="244" w:lineRule="exact"/>
                              <w:ind w:left="549"/>
                            </w:pPr>
                            <w:r>
                              <w:rPr>
                                <w:color w:val="333333"/>
                              </w:rPr>
                              <w:t>equal: ['alertname', 'dev', 'instance']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inline>
            </w:drawing>
          </mc:Choice>
          <mc:Fallback>
            <w:pict>
              <v:shape id="_x0000_s1026" o:spid="_x0000_s1026" o:spt="202" type="#_x0000_t202" style="height:387.9pt;width:425pt;" fillcolor="#F5F5F5" filled="t" stroked="t" coordsize="21600,21600" o:gfxdata="UEsDBAoAAAAAAIdO4kAAAAAAAAAAAAAAAAAEAAAAZHJzL1BLAwQUAAAACACHTuJAPnXrqdIAAAAF&#10;AQAADwAAAGRycy9kb3ducmV2LnhtbE2PzU7DMBCE70h9B2uRuFG7RSVRiFO15efeUO5uvMQR8TqK&#10;3bS8PQsXehlpNKuZb8v1xfdiwjF2gTQs5goEUhNsR62Gw/vrfQ4iJkPW9IFQwzdGWFezm9IUNpxp&#10;j1OdWsElFAujwaU0FFLGxqE3cR4GJM4+w+hNYju20o7mzOW+l0ulHqU3HfGCMwPuHDZf9clr+Mj2&#10;zzTU2wfavLgpqNod3tJW67vbhXoCkfCS/o/hF5/RoWKmYziRjaLXwI+kP+UsXym2Rw1ZtspBVqW8&#10;pq9+AFBLAwQUAAAACACHTuJAGhtnlR4CAABbBAAADgAAAGRycy9lMm9Eb2MueG1srVRLjhMxEN0j&#10;cQfLe9L5DqSVzkhMCEJCgDRwAMd2d1vyTy4n3bkA3IAVG/ZzrjkHZeczH1hkQbfUKbvKr+q9Kmdx&#10;3RtNdjKAcraio8GQEmm5E8o2Ff32df3qDSUQmRVMOysrupdAr5cvXyw6X8qxa50WMhAEsVB2vqJt&#10;jL4sCuCtNAwGzkuLztoFwyIuQ1OIwDpEN7oYD4dXReeC8MFxCYC7q4OTHhHDJYCurhWXK8e3Rtp4&#10;QA1Ss4iUoFUe6DJXW9eSx891DTISXVFkGvMXk6C9Sd9iuWBlE5hvFT+WwC4p4Rknw5TFpGeoFYuM&#10;bIP6C8ooHhy4Og64M8WBSFYEWYyGz7S5bZmXmQtKDf4sOvw/WP5p9yUQJSo6ocQygw2///nj/tfd&#10;/e/vZJLk6TyUGHXrMS72b12PQ3PaB9xMrPs6mPSLfAj6Udz9WVzZR8JxczaZv54N0cXRN52PryaT&#10;LH/xcNwHiO+lMyQZFQ3YvSwq232EiKVg6CkkZQOnlVgrrfMiNJsbHciOYafXs/SmKvHIkzBtSVfR&#10;+Wg6xUIYjm+NY4Om8SgB2Cbne3ICHgPf5OdfwKmwFYP2UEBGSGGsNCrKkK1WMvHOChL3HmW2eLto&#10;KsZIQYmWeBmTlSMjU/qSSGSnLZJMPTr0Ilmx3/QIk8yNE3vsm/5gcWbS/J+McDI2J2Prg2palD13&#10;N0PizGUFj/cjDfXjdU788J+w/A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+deup0gAAAAUBAAAP&#10;AAAAAAAAAAEAIAAAACIAAABkcnMvZG93bnJldi54bWxQSwECFAAUAAAACACHTuJAGhtnlR4CAABb&#10;BAAADgAAAAAAAAABACAAAAAhAQAAZHJzL2Uyb0RvYy54bWxQSwUGAAAAAAYABgBZAQAAsQUAAAAA&#10;">
                <v:fill on="t" focussize="0,0"/>
                <v:stroke weight="0.72pt" color="#CCCCCC" joinstyle="miter"/>
                <v:imagedata o:title=""/>
                <o:lock v:ext="edit" aspectratio="f"/>
                <v:textbox inset="0mm,0mm,0mm,0mm">
                  <w:txbxContent>
                    <w:p w14:paraId="20F01B81">
                      <w:pPr>
                        <w:pStyle w:val="12"/>
                        <w:spacing w:before="174" w:line="528" w:lineRule="auto"/>
                        <w:ind w:left="319" w:right="5952"/>
                      </w:pPr>
                      <w:r>
                        <w:rPr>
                          <w:color w:val="333333"/>
                        </w:rPr>
                        <w:t>group_interval: 5s repeat_interval: 5m receiver: 'email'</w:t>
                      </w:r>
                    </w:p>
                    <w:p w14:paraId="53EA085B">
                      <w:pPr>
                        <w:pStyle w:val="12"/>
                        <w:spacing w:line="243" w:lineRule="exact"/>
                        <w:ind w:left="88"/>
                      </w:pPr>
                      <w:r>
                        <w:rPr>
                          <w:color w:val="333333"/>
                        </w:rPr>
                        <w:t>receivers:</w:t>
                      </w:r>
                    </w:p>
                    <w:p w14:paraId="1F8E1FDE">
                      <w:pPr>
                        <w:pStyle w:val="12"/>
                        <w:spacing w:before="7"/>
                        <w:rPr>
                          <w:rFonts w:ascii="Times New Roman"/>
                          <w:sz w:val="25"/>
                        </w:rPr>
                      </w:pPr>
                    </w:p>
                    <w:p w14:paraId="0C60B0DD">
                      <w:pPr>
                        <w:pStyle w:val="12"/>
                        <w:numPr>
                          <w:ilvl w:val="0"/>
                          <w:numId w:val="15"/>
                        </w:numPr>
                        <w:tabs>
                          <w:tab w:val="left" w:pos="320"/>
                        </w:tabs>
                        <w:spacing w:before="0" w:after="0" w:line="528" w:lineRule="auto"/>
                        <w:ind w:left="319" w:right="6549" w:hanging="231"/>
                        <w:jc w:val="left"/>
                      </w:pPr>
                      <w:r>
                        <w:rPr>
                          <w:color w:val="333333"/>
                        </w:rPr>
                        <w:t xml:space="preserve">name: 'email' </w:t>
                      </w:r>
                      <w:r>
                        <w:rPr>
                          <w:color w:val="333333"/>
                          <w:spacing w:val="-1"/>
                        </w:rPr>
                        <w:t>email_configs:</w:t>
                      </w:r>
                    </w:p>
                    <w:p w14:paraId="4F5ACB30">
                      <w:pPr>
                        <w:pStyle w:val="12"/>
                        <w:numPr>
                          <w:ilvl w:val="1"/>
                          <w:numId w:val="15"/>
                        </w:numPr>
                        <w:tabs>
                          <w:tab w:val="left" w:pos="550"/>
                        </w:tabs>
                        <w:spacing w:before="0" w:after="0" w:line="528" w:lineRule="auto"/>
                        <w:ind w:left="549" w:right="5739" w:hanging="231"/>
                        <w:jc w:val="left"/>
                      </w:pPr>
                      <w:r>
                        <w:rPr>
                          <w:color w:val="333333"/>
                        </w:rPr>
                        <w:t>to: 'xxx@qq.com' send_resolved:</w:t>
                      </w:r>
                      <w:r>
                        <w:rPr>
                          <w:color w:val="333333"/>
                          <w:spacing w:val="3"/>
                        </w:rPr>
                        <w:t xml:space="preserve"> </w:t>
                      </w:r>
                      <w:r>
                        <w:rPr>
                          <w:color w:val="333333"/>
                          <w:spacing w:val="-5"/>
                        </w:rPr>
                        <w:t>true</w:t>
                      </w:r>
                    </w:p>
                    <w:p w14:paraId="5690E8D7">
                      <w:pPr>
                        <w:pStyle w:val="12"/>
                        <w:spacing w:line="244" w:lineRule="exact"/>
                        <w:ind w:left="88"/>
                      </w:pPr>
                      <w:r>
                        <w:rPr>
                          <w:color w:val="333333"/>
                        </w:rPr>
                        <w:t>inhibit_rules:</w:t>
                      </w:r>
                    </w:p>
                    <w:p w14:paraId="5542BE7B">
                      <w:pPr>
                        <w:pStyle w:val="12"/>
                        <w:spacing w:before="5"/>
                        <w:rPr>
                          <w:rFonts w:ascii="Times New Roman"/>
                          <w:sz w:val="25"/>
                        </w:rPr>
                      </w:pPr>
                    </w:p>
                    <w:p w14:paraId="19E034A3">
                      <w:pPr>
                        <w:pStyle w:val="12"/>
                        <w:numPr>
                          <w:ilvl w:val="1"/>
                          <w:numId w:val="15"/>
                        </w:numPr>
                        <w:tabs>
                          <w:tab w:val="left" w:pos="550"/>
                        </w:tabs>
                        <w:spacing w:before="0" w:after="0" w:line="528" w:lineRule="auto"/>
                        <w:ind w:left="779" w:right="5394" w:hanging="461"/>
                        <w:jc w:val="left"/>
                      </w:pPr>
                      <w:r>
                        <w:rPr>
                          <w:color w:val="333333"/>
                        </w:rPr>
                        <w:t>source_match: severity:</w:t>
                      </w:r>
                      <w:r>
                        <w:rPr>
                          <w:color w:val="333333"/>
                          <w:spacing w:val="-15"/>
                        </w:rPr>
                        <w:t xml:space="preserve"> </w:t>
                      </w:r>
                      <w:r>
                        <w:rPr>
                          <w:color w:val="333333"/>
                        </w:rPr>
                        <w:t>'critical'</w:t>
                      </w:r>
                    </w:p>
                    <w:p w14:paraId="34785E48">
                      <w:pPr>
                        <w:pStyle w:val="12"/>
                        <w:spacing w:line="528" w:lineRule="auto"/>
                        <w:ind w:left="779" w:right="5492" w:hanging="231"/>
                      </w:pPr>
                      <w:r>
                        <w:rPr>
                          <w:color w:val="333333"/>
                        </w:rPr>
                        <w:t>target_match: severity: 'warning'</w:t>
                      </w:r>
                    </w:p>
                    <w:p w14:paraId="74B04D4A">
                      <w:pPr>
                        <w:pStyle w:val="12"/>
                        <w:spacing w:line="244" w:lineRule="exact"/>
                        <w:ind w:left="549"/>
                      </w:pPr>
                      <w:r>
                        <w:rPr>
                          <w:color w:val="333333"/>
                        </w:rPr>
                        <w:t>equal: ['alertname', 'dev', 'instance']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5DC6DE3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ascii="Times New Roman"/>
          <w:position w:val="0"/>
          <w:sz w:val="20"/>
        </w:rPr>
      </w:pPr>
    </w:p>
    <w:p w14:paraId="7255B96C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配置了 Prometheus.yml 以后，还须要配置告警的规则，也就是触发条件，达到条件以后就进行触发。新建一个 first_rules.yml，用于检测服务器挂掉的时候进行发送消息</w:t>
      </w:r>
    </w:p>
    <w:p w14:paraId="1AF2F103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first_rules.yml 告警配置</w:t>
      </w:r>
    </w:p>
    <w:p w14:paraId="679939B1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注:job 等于的服务名称填写 Prometheus.yml 配置对应的名称，好比这里设置的 server</w:t>
      </w:r>
    </w:p>
    <w:p w14:paraId="4E0B41C2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对应 Prometheus.yml 配置的 server。</w:t>
      </w:r>
    </w:p>
    <w:p w14:paraId="139CA346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116"/>
        <w:rPr>
          <w:rFonts w:ascii="宋体"/>
          <w:position w:val="0"/>
          <w:sz w:val="20"/>
        </w:rPr>
      </w:pPr>
      <w:r>
        <w:rPr>
          <w:rFonts w:ascii="宋体"/>
          <w:position w:val="0"/>
          <w:sz w:val="20"/>
        </w:rPr>
        <mc:AlternateContent>
          <mc:Choice Requires="wps">
            <w:drawing>
              <wp:inline distT="0" distB="0" distL="114300" distR="114300">
                <wp:extent cx="5397500" cy="3059430"/>
                <wp:effectExtent l="4445" t="4445" r="8255" b="14605"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305943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9144" cap="flat" cmpd="sng">
                          <a:solidFill>
                            <a:srgbClr val="CCCCCC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3E63ACC">
                            <w:pPr>
                              <w:pStyle w:val="12"/>
                              <w:spacing w:before="174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groups:</w:t>
                            </w:r>
                          </w:p>
                          <w:p w14:paraId="0F0AE2F8">
                            <w:pPr>
                              <w:pStyle w:val="12"/>
                              <w:spacing w:before="12"/>
                              <w:rPr>
                                <w:rFonts w:ascii="宋体"/>
                                <w:b/>
                                <w:sz w:val="22"/>
                              </w:rPr>
                            </w:pPr>
                          </w:p>
                          <w:p w14:paraId="5106179F">
                            <w:pPr>
                              <w:pStyle w:val="12"/>
                              <w:spacing w:line="528" w:lineRule="auto"/>
                              <w:ind w:left="319" w:right="6992" w:hanging="231"/>
                            </w:pPr>
                            <w:r>
                              <w:rPr>
                                <w:color w:val="333333"/>
                              </w:rPr>
                              <w:t>- name: node rules:</w:t>
                            </w:r>
                          </w:p>
                          <w:p w14:paraId="0453B564">
                            <w:pPr>
                              <w:pStyle w:val="12"/>
                              <w:spacing w:line="244" w:lineRule="exact"/>
                              <w:ind w:left="319"/>
                            </w:pPr>
                            <w:r>
                              <w:rPr>
                                <w:color w:val="333333"/>
                              </w:rPr>
                              <w:t>- alert: server_status</w:t>
                            </w:r>
                          </w:p>
                          <w:p w14:paraId="5B791AA6">
                            <w:pPr>
                              <w:pStyle w:val="12"/>
                              <w:spacing w:before="12"/>
                              <w:rPr>
                                <w:rFonts w:ascii="宋体"/>
                                <w:b/>
                                <w:sz w:val="22"/>
                              </w:rPr>
                            </w:pPr>
                          </w:p>
                          <w:p w14:paraId="5016120D">
                            <w:pPr>
                              <w:pStyle w:val="12"/>
                              <w:spacing w:line="528" w:lineRule="auto"/>
                              <w:ind w:left="549" w:right="4799"/>
                            </w:pPr>
                            <w:r>
                              <w:rPr>
                                <w:color w:val="333333"/>
                              </w:rPr>
                              <w:t>expr: up{job="server"} == 0 for: 15s</w:t>
                            </w:r>
                          </w:p>
                          <w:p w14:paraId="735922BA">
                            <w:pPr>
                              <w:pStyle w:val="12"/>
                              <w:spacing w:line="244" w:lineRule="exact"/>
                              <w:ind w:left="549"/>
                            </w:pPr>
                            <w:r>
                              <w:rPr>
                                <w:color w:val="333333"/>
                              </w:rPr>
                              <w:t>annotations:</w:t>
                            </w:r>
                          </w:p>
                          <w:p w14:paraId="2D6AD73B">
                            <w:pPr>
                              <w:pStyle w:val="12"/>
                              <w:spacing w:before="48" w:line="540" w:lineRule="exact"/>
                              <w:ind w:left="779" w:right="2921"/>
                            </w:pPr>
                            <w:r>
                              <w:rPr>
                                <w:color w:val="333333"/>
                              </w:rPr>
                              <w:t>summary: "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机器</w:t>
                            </w:r>
                            <w:r>
                              <w:rPr>
                                <w:color w:val="333333"/>
                              </w:rPr>
                              <w:t xml:space="preserve">{{ $labels.instance }} 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挂了</w:t>
                            </w:r>
                            <w:r>
                              <w:rPr>
                                <w:color w:val="333333"/>
                              </w:rPr>
                              <w:t>" description: "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报告</w:t>
                            </w:r>
                            <w:r>
                              <w:rPr>
                                <w:color w:val="333333"/>
                              </w:rPr>
                              <w:t>.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请当即查看</w:t>
                            </w:r>
                            <w:r>
                              <w:rPr>
                                <w:color w:val="333333"/>
                              </w:rPr>
                              <w:t>!"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inline>
            </w:drawing>
          </mc:Choice>
          <mc:Fallback>
            <w:pict>
              <v:shape id="_x0000_s1026" o:spid="_x0000_s1026" o:spt="202" type="#_x0000_t202" style="height:240.9pt;width:425pt;" fillcolor="#F5F5F5" filled="t" stroked="t" coordsize="21600,21600" o:gfxdata="UEsDBAoAAAAAAIdO4kAAAAAAAAAAAAAAAAAEAAAAZHJzL1BLAwQUAAAACACHTuJACbxrktEAAAAF&#10;AQAADwAAAGRycy9kb3ducmV2LnhtbE2PS2/CMBCE75X4D9Yi9Vbs0FcU4iDo604KdxNv46jxOopN&#10;oP++217ay0ijWc18W64vvhcTjrELpCFbKBBITbAdtRr27683OYiYDFnTB0INXxhhXc2uSlPYcKYd&#10;TnVqBZdQLIwGl9JQSBkbh97ERRiQOPsIozeJ7dhKO5ozl/teLpV6kN50xAvODPjksPmsT17D4XH3&#10;TEO9vaXNi5uCqt3+LW21vp5nagUi4SX9HcMPPqNDxUzHcCIbRa+BH0m/yll+r9geNdzlWQ6yKuV/&#10;+uobUEsDBBQAAAAIAIdO4kB7WfXyHgIAAFsEAAAOAAAAZHJzL2Uyb0RvYy54bWytVE2u0zAQ3iNx&#10;B8t7mvS1BRo1fRKvFCEhQHpwANd2Ekv+k8dt0gvADVixYc+5eg7G7mvfDyy6IJHSsWf8zXzfjLu4&#10;HowmOxlAOVvT8aikRFruhLJtTb9+Wb94TQlEZgXTzsqa7iXQ6+XzZ4veV/LKdU4LGQiCWKh6X9Mu&#10;Rl8VBfBOGgYj56VFZ+OCYRGXoS1EYD2iG11cleXLondB+OC4BMDd1dFJ7xDDJYCuaRSXK8e3Rtp4&#10;RA1Ss4iUoFMe6DJX2zSSx09NAzISXVNkGvMXk6C9Sd9iuWBVG5jvFL8rgV1SwhNOhimLSc9QKxYZ&#10;2Qb1F5RRPDhwTRxxZ4ojkawIshiXT7S57ZiXmQtKDf4sOvw/WP5x9zkQJWo6pcQygw0//Ph++Pn7&#10;8OsbmSZ5eg8VRt16jIvDGzfg0Jz2ATcT66EJJv0iH4J+FHd/FlcOkXDcnE3mr2Ylujj6JuVsPp1k&#10;+Yv74z5AfCedIcmoacDuZVHZ7gNELAVDTyEpGzitxFppnReh3dzoQHYMO72epTdViUcehWlL+prO&#10;x1OkyxmOb4Njg6bxKAHYNud7dAIeAt/k51/AqbAVg+5YQEZIYawyKsqQrU4y8dYKEvceZbZ4u2gq&#10;xkhBiZZ4GZOVIyNT+pJIZKctkkw9OvYiWXHYDAiTzI0Te+ybfm9xZtL8n4xwMjYnY+uDajuUPXc3&#10;Q+LMZQXv7kca6ofrnPj+P2H5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Am8a5LRAAAABQEAAA8A&#10;AAAAAAAAAQAgAAAAIgAAAGRycy9kb3ducmV2LnhtbFBLAQIUABQAAAAIAIdO4kB7WfXyHgIAAFsE&#10;AAAOAAAAAAAAAAEAIAAAACABAABkcnMvZTJvRG9jLnhtbFBLBQYAAAAABgAGAFkBAACwBQAAAAA=&#10;">
                <v:fill on="t" focussize="0,0"/>
                <v:stroke weight="0.72pt" color="#CCCCCC" joinstyle="miter"/>
                <v:imagedata o:title=""/>
                <o:lock v:ext="edit" aspectratio="f"/>
                <v:textbox inset="0mm,0mm,0mm,0mm">
                  <w:txbxContent>
                    <w:p w14:paraId="43E63ACC">
                      <w:pPr>
                        <w:pStyle w:val="12"/>
                        <w:spacing w:before="174"/>
                        <w:ind w:left="88"/>
                      </w:pPr>
                      <w:r>
                        <w:rPr>
                          <w:color w:val="333333"/>
                        </w:rPr>
                        <w:t>groups:</w:t>
                      </w:r>
                    </w:p>
                    <w:p w14:paraId="0F0AE2F8">
                      <w:pPr>
                        <w:pStyle w:val="12"/>
                        <w:spacing w:before="12"/>
                        <w:rPr>
                          <w:rFonts w:ascii="宋体"/>
                          <w:b/>
                          <w:sz w:val="22"/>
                        </w:rPr>
                      </w:pPr>
                    </w:p>
                    <w:p w14:paraId="5106179F">
                      <w:pPr>
                        <w:pStyle w:val="12"/>
                        <w:spacing w:line="528" w:lineRule="auto"/>
                        <w:ind w:left="319" w:right="6992" w:hanging="231"/>
                      </w:pPr>
                      <w:r>
                        <w:rPr>
                          <w:color w:val="333333"/>
                        </w:rPr>
                        <w:t>- name: node rules:</w:t>
                      </w:r>
                    </w:p>
                    <w:p w14:paraId="0453B564">
                      <w:pPr>
                        <w:pStyle w:val="12"/>
                        <w:spacing w:line="244" w:lineRule="exact"/>
                        <w:ind w:left="319"/>
                      </w:pPr>
                      <w:r>
                        <w:rPr>
                          <w:color w:val="333333"/>
                        </w:rPr>
                        <w:t>- alert: server_status</w:t>
                      </w:r>
                    </w:p>
                    <w:p w14:paraId="5B791AA6">
                      <w:pPr>
                        <w:pStyle w:val="12"/>
                        <w:spacing w:before="12"/>
                        <w:rPr>
                          <w:rFonts w:ascii="宋体"/>
                          <w:b/>
                          <w:sz w:val="22"/>
                        </w:rPr>
                      </w:pPr>
                    </w:p>
                    <w:p w14:paraId="5016120D">
                      <w:pPr>
                        <w:pStyle w:val="12"/>
                        <w:spacing w:line="528" w:lineRule="auto"/>
                        <w:ind w:left="549" w:right="4799"/>
                      </w:pPr>
                      <w:r>
                        <w:rPr>
                          <w:color w:val="333333"/>
                        </w:rPr>
                        <w:t>expr: up{job="server"} == 0 for: 15s</w:t>
                      </w:r>
                    </w:p>
                    <w:p w14:paraId="735922BA">
                      <w:pPr>
                        <w:pStyle w:val="12"/>
                        <w:spacing w:line="244" w:lineRule="exact"/>
                        <w:ind w:left="549"/>
                      </w:pPr>
                      <w:r>
                        <w:rPr>
                          <w:color w:val="333333"/>
                        </w:rPr>
                        <w:t>annotations:</w:t>
                      </w:r>
                    </w:p>
                    <w:p w14:paraId="2D6AD73B">
                      <w:pPr>
                        <w:pStyle w:val="12"/>
                        <w:spacing w:before="48" w:line="540" w:lineRule="exact"/>
                        <w:ind w:left="779" w:right="2921"/>
                      </w:pPr>
                      <w:r>
                        <w:rPr>
                          <w:color w:val="333333"/>
                        </w:rPr>
                        <w:t>summary: "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机器</w:t>
                      </w:r>
                      <w:r>
                        <w:rPr>
                          <w:color w:val="333333"/>
                        </w:rPr>
                        <w:t xml:space="preserve">{{ $labels.instance }} 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挂了</w:t>
                      </w:r>
                      <w:r>
                        <w:rPr>
                          <w:color w:val="333333"/>
                        </w:rPr>
                        <w:t>" description: "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报告</w:t>
                      </w:r>
                      <w:r>
                        <w:rPr>
                          <w:color w:val="333333"/>
                        </w:rPr>
                        <w:t>.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请当即查看</w:t>
                      </w:r>
                      <w:r>
                        <w:rPr>
                          <w:color w:val="333333"/>
                        </w:rPr>
                        <w:t>!"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0BADDA6B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116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5427980" cy="1822450"/>
            <wp:effectExtent l="0" t="0" r="1270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798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cs="宋体"/>
          <w:sz w:val="24"/>
          <w:szCs w:val="24"/>
        </w:rPr>
        <w:t>依次启动 prometheus、altermanagers、node_server 服务，查看告警，而后中止 node_export 服务，等待一段时间在查看。</w:t>
      </w:r>
    </w:p>
    <w:p w14:paraId="3764B9B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20" w:name="_GoBack"/>
      <w:bookmarkEnd w:id="20"/>
      <w:r>
        <w:drawing>
          <wp:inline distT="0" distB="0" distL="114300" distR="114300">
            <wp:extent cx="5269230" cy="2008505"/>
            <wp:effectExtent l="0" t="0" r="3810" b="317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851C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1" w:name="_Toc9943"/>
      <w:r>
        <w:rPr>
          <w:rFonts w:hint="eastAsia"/>
          <w:lang w:val="en-US" w:eastAsia="zh-CN"/>
        </w:rPr>
        <w:t>企业微信告警实现</w:t>
      </w:r>
      <w:bookmarkEnd w:id="11"/>
    </w:p>
    <w:p w14:paraId="707F782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line="360" w:lineRule="auto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和上面的示例操做基本一致，主要是配置的区别。</w:t>
      </w:r>
    </w:p>
    <w:p w14:paraId="3DC0A71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line="360" w:lineRule="auto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在企业微信中建立一个应用，并获得 secret、corp_id 和 agent_id 配置。</w:t>
      </w:r>
    </w:p>
    <w:p w14:paraId="38C5F48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0" distR="0">
            <wp:extent cx="5276215" cy="2197100"/>
            <wp:effectExtent l="0" t="0" r="12065" b="12700"/>
            <wp:docPr id="63" name="image3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32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rcRect b="12313"/>
                    <a:stretch>
                      <a:fillRect/>
                    </a:stretch>
                  </pic:blipFill>
                  <pic:spPr>
                    <a:xfrm>
                      <a:off x="0" y="0"/>
                      <a:ext cx="5276849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drawing>
          <wp:inline distT="0" distB="0" distL="114300" distR="114300">
            <wp:extent cx="5267325" cy="3028950"/>
            <wp:effectExtent l="0" t="0" r="5715" b="3810"/>
            <wp:docPr id="6" name="图片 7" descr="C:\Users\asus\Desktop\图片16.png图片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 descr="C:\Users\asus\Desktop\图片16.png图片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1143000" y="4770755"/>
                      <a:ext cx="526732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58ED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2" w:name="_Toc32160"/>
      <w:r>
        <w:rPr>
          <w:rFonts w:hint="eastAsia"/>
          <w:lang w:val="en-US" w:eastAsia="zh-CN"/>
        </w:rPr>
        <w:t>手机告警实现</w:t>
      </w:r>
      <w:bookmarkEnd w:id="12"/>
    </w:p>
    <w:p w14:paraId="164EAD9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4705350" cy="6814185"/>
            <wp:effectExtent l="0" t="0" r="3810" b="1333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681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220EF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3" w:name="_Toc14392"/>
      <w:r>
        <w:rPr>
          <w:rFonts w:hint="eastAsia"/>
          <w:lang w:val="en-US" w:eastAsia="zh-CN"/>
        </w:rPr>
        <w:t>应用现状</w:t>
      </w:r>
      <w:bookmarkEnd w:id="13"/>
    </w:p>
    <w:p w14:paraId="34BD5B7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按照研发计划，目前运维研发进度完成，已经正式上线运行。截止目前系统运行良好。</w:t>
      </w:r>
    </w:p>
    <w:p w14:paraId="5CBEA08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5061"/>
      <w:r>
        <w:rPr>
          <w:rFonts w:hint="eastAsia"/>
          <w:lang w:val="en-US" w:eastAsia="zh-CN"/>
        </w:rPr>
        <w:t>运维手册研发进度</w:t>
      </w:r>
      <w:bookmarkEnd w:id="14"/>
    </w:p>
    <w:p w14:paraId="3E1F7EDD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5" w:name="_Toc18067"/>
      <w:r>
        <w:rPr>
          <w:rFonts w:hint="eastAsia"/>
          <w:lang w:val="en-US" w:eastAsia="zh-CN"/>
        </w:rPr>
        <w:t>研发进度</w:t>
      </w:r>
      <w:bookmarkEnd w:id="15"/>
    </w:p>
    <w:p w14:paraId="5DB713FD">
      <w:pPr>
        <w:pStyle w:val="29"/>
        <w:keepNext w:val="0"/>
        <w:keepLines w:val="0"/>
        <w:pageBreakBefore w:val="0"/>
        <w:widowControl w:val="0"/>
        <w:tabs>
          <w:tab w:val="left" w:pos="5565"/>
        </w:tabs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根据研发计划，手册研发进度如表2-1所示：</w:t>
      </w:r>
      <w:r>
        <w:rPr>
          <w:rFonts w:hint="eastAsia"/>
          <w:lang w:val="en-US" w:eastAsia="zh-CN"/>
        </w:rPr>
        <w:tab/>
      </w:r>
    </w:p>
    <w:p w14:paraId="276F745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2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研发手册完成情况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5F22E2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2DFEFDC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7916D28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手册名称</w:t>
            </w:r>
          </w:p>
        </w:tc>
        <w:tc>
          <w:tcPr>
            <w:tcW w:w="1614" w:type="dxa"/>
            <w:shd w:val="clear" w:color="auto" w:fill="auto"/>
          </w:tcPr>
          <w:p w14:paraId="24B9088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计划时间</w:t>
            </w:r>
          </w:p>
        </w:tc>
        <w:tc>
          <w:tcPr>
            <w:tcW w:w="1614" w:type="dxa"/>
            <w:shd w:val="clear" w:color="auto" w:fill="auto"/>
          </w:tcPr>
          <w:p w14:paraId="48DAC06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pacing w:val="-3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完成情况</w:t>
            </w:r>
          </w:p>
        </w:tc>
      </w:tr>
      <w:tr w14:paraId="3EC295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2149C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wordWrap/>
              <w:overflowPunct/>
              <w:topLinePunct w:val="0"/>
              <w:bidi w:val="0"/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896826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8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VPN连接部署手册</w:t>
            </w:r>
          </w:p>
        </w:tc>
        <w:tc>
          <w:tcPr>
            <w:tcW w:w="1614" w:type="dxa"/>
          </w:tcPr>
          <w:p w14:paraId="21042AB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2025年5月</w:t>
            </w:r>
          </w:p>
        </w:tc>
        <w:tc>
          <w:tcPr>
            <w:tcW w:w="1614" w:type="dxa"/>
          </w:tcPr>
          <w:p w14:paraId="058A702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  <w:tr w14:paraId="7D7A59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3CE6E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wordWrap/>
              <w:overflowPunct/>
              <w:topLinePunct w:val="0"/>
              <w:bidi w:val="0"/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B74EE6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Docker部署cas</w:t>
            </w:r>
          </w:p>
        </w:tc>
        <w:tc>
          <w:tcPr>
            <w:tcW w:w="1614" w:type="dxa"/>
          </w:tcPr>
          <w:p w14:paraId="3CD26DF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2025年6月</w:t>
            </w:r>
          </w:p>
        </w:tc>
        <w:tc>
          <w:tcPr>
            <w:tcW w:w="1614" w:type="dxa"/>
          </w:tcPr>
          <w:p w14:paraId="0DE3B4E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  <w:tr w14:paraId="618557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6D536B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6"/>
              </w:numPr>
              <w:wordWrap/>
              <w:overflowPunct/>
              <w:topLinePunct w:val="0"/>
              <w:bidi w:val="0"/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0835236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Docker部署Redis</w:t>
            </w:r>
          </w:p>
        </w:tc>
        <w:tc>
          <w:tcPr>
            <w:tcW w:w="1614" w:type="dxa"/>
          </w:tcPr>
          <w:p w14:paraId="1EE5C7E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2025年9月</w:t>
            </w:r>
          </w:p>
        </w:tc>
        <w:tc>
          <w:tcPr>
            <w:tcW w:w="1614" w:type="dxa"/>
          </w:tcPr>
          <w:p w14:paraId="141D3D0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</w:tbl>
    <w:p w14:paraId="1FAF242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 w:eastAsia="宋体"/>
          <w:lang w:val="en-US" w:eastAsia="zh-CN"/>
        </w:rPr>
      </w:pPr>
    </w:p>
    <w:p w14:paraId="7DFD3A08">
      <w:pPr>
        <w:pStyle w:val="29"/>
        <w:keepNext w:val="0"/>
        <w:keepLines w:val="0"/>
        <w:pageBreakBefore w:val="0"/>
        <w:widowControl w:val="0"/>
        <w:tabs>
          <w:tab w:val="left" w:pos="5565"/>
        </w:tabs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0A9AB6D8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6" w:name="_Toc26486"/>
      <w:r>
        <w:rPr>
          <w:rFonts w:hint="eastAsia"/>
          <w:lang w:val="en-US" w:eastAsia="zh-CN"/>
        </w:rPr>
        <w:t>研发成果</w:t>
      </w:r>
      <w:bookmarkEnd w:id="16"/>
    </w:p>
    <w:p w14:paraId="7E431A7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相应手册，全部按进度研发完成，如图2-1所示。</w:t>
      </w:r>
    </w:p>
    <w:p w14:paraId="38A091A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研发手册完成情况</w:t>
      </w:r>
    </w:p>
    <w:p w14:paraId="2BFA94F3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DA072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7" w:name="_Toc31704"/>
      <w:r>
        <w:rPr>
          <w:rFonts w:hint="eastAsia"/>
          <w:lang w:val="en-US" w:eastAsia="zh-CN"/>
        </w:rPr>
        <w:t>研发现状</w:t>
      </w:r>
      <w:bookmarkEnd w:id="17"/>
    </w:p>
    <w:p w14:paraId="0B8AD59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截止2025年10月所有技术研发成果全部完成，技术研发成果达成率为100%。</w:t>
      </w:r>
    </w:p>
    <w:p w14:paraId="5AFAD29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12478"/>
      <w:r>
        <w:rPr>
          <w:rFonts w:hint="eastAsia"/>
          <w:lang w:val="en-US" w:eastAsia="zh-CN"/>
        </w:rPr>
        <w:t>研发经费使用情况</w:t>
      </w:r>
      <w:bookmarkEnd w:id="18"/>
    </w:p>
    <w:p w14:paraId="5938B86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截止目前，研发经费使用情况，如表3-1所示：</w:t>
      </w:r>
    </w:p>
    <w:p w14:paraId="2E481D8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表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研发经费使用情况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091E55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0316C49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1EFCF64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552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1614" w:type="dxa"/>
            <w:shd w:val="clear" w:color="auto" w:fill="auto"/>
          </w:tcPr>
          <w:p w14:paraId="1968A73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投入费用</w:t>
            </w:r>
          </w:p>
        </w:tc>
        <w:tc>
          <w:tcPr>
            <w:tcW w:w="1614" w:type="dxa"/>
            <w:shd w:val="clear" w:color="auto" w:fill="auto"/>
          </w:tcPr>
          <w:p w14:paraId="40E7257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已使用</w:t>
            </w:r>
          </w:p>
        </w:tc>
      </w:tr>
      <w:tr w14:paraId="6EE4AA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7B29BD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7309BB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89" w:line="220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人员研发经费</w:t>
            </w:r>
          </w:p>
        </w:tc>
        <w:tc>
          <w:tcPr>
            <w:tcW w:w="1614" w:type="dxa"/>
          </w:tcPr>
          <w:p w14:paraId="57F8C7E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21万</w:t>
            </w:r>
          </w:p>
        </w:tc>
        <w:tc>
          <w:tcPr>
            <w:tcW w:w="1614" w:type="dxa"/>
          </w:tcPr>
          <w:p w14:paraId="6157BAD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21万</w:t>
            </w:r>
          </w:p>
        </w:tc>
      </w:tr>
      <w:tr w14:paraId="4E34DE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2CE1E9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F6777F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20" w:lineRule="auto"/>
              <w:ind w:left="110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硬件设备经费</w:t>
            </w:r>
          </w:p>
        </w:tc>
        <w:tc>
          <w:tcPr>
            <w:tcW w:w="1614" w:type="dxa"/>
          </w:tcPr>
          <w:p w14:paraId="5758EAD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4万</w:t>
            </w:r>
          </w:p>
        </w:tc>
        <w:tc>
          <w:tcPr>
            <w:tcW w:w="1614" w:type="dxa"/>
          </w:tcPr>
          <w:p w14:paraId="4BEDB27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4万</w:t>
            </w:r>
          </w:p>
        </w:tc>
      </w:tr>
      <w:tr w14:paraId="5A6C96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50DD73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82E7EE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手册研发经费</w:t>
            </w:r>
          </w:p>
        </w:tc>
        <w:tc>
          <w:tcPr>
            <w:tcW w:w="1614" w:type="dxa"/>
          </w:tcPr>
          <w:p w14:paraId="368F023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2万</w:t>
            </w:r>
          </w:p>
        </w:tc>
        <w:tc>
          <w:tcPr>
            <w:tcW w:w="1614" w:type="dxa"/>
          </w:tcPr>
          <w:p w14:paraId="4C22FB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2万</w:t>
            </w:r>
          </w:p>
        </w:tc>
      </w:tr>
    </w:tbl>
    <w:p w14:paraId="3240774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截止目前，研发人员使用经费21万元，硬件设备使用经费4万元，手册研发2万元，总计使用27万元，经费使用合理。</w:t>
      </w:r>
    </w:p>
    <w:p w14:paraId="385B6E2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9" w:name="_Toc30297"/>
      <w:r>
        <w:rPr>
          <w:rFonts w:hint="eastAsia"/>
          <w:lang w:val="en-US" w:eastAsia="zh-CN"/>
        </w:rPr>
        <w:t>新技术展望</w:t>
      </w:r>
      <w:bookmarkEnd w:id="19"/>
    </w:p>
    <w:p w14:paraId="05093721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t>通过系统性学习与工程实践深度融合，团队基于Python异步生态与AI工具链构建了智能运维决策中枢。采用FastAPI与异步协程重构事件处理流水线，结合LangChain与Chroma向量数据库构建运维知识图谱的检索增强生成（RAG）模块，将历史故障记录、系统拓扑关系及应急预案注入大模型上下文。利用Apache Flink Python API实现对指标流与日志流的实时关联分析，借助PyO3与Cython对诊断引擎关键路径进行性能强化，并通过Docker与轻量化模型部署实现秒级推理响应。最终实现Level-1/2告警自动研判准确率达88%，平均故障恢复时间（MTTR）缩短65%，为运维自动化与系统韧性提升提供了可复用的Python技术范本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6A8C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FCD5EB3"/>
    <w:multiLevelType w:val="singleLevel"/>
    <w:tmpl w:val="9FCD5E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205925"/>
    <w:multiLevelType w:val="multilevel"/>
    <w:tmpl w:val="BF205925"/>
    <w:lvl w:ilvl="0" w:tentative="0">
      <w:start w:val="0"/>
      <w:numFmt w:val="bullet"/>
      <w:lvlText w:val="-"/>
      <w:lvlJc w:val="left"/>
      <w:pPr>
        <w:ind w:left="31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1" w:tentative="0">
      <w:start w:val="0"/>
      <w:numFmt w:val="bullet"/>
      <w:lvlText w:val="-"/>
      <w:lvlJc w:val="left"/>
      <w:pPr>
        <w:ind w:left="54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2" w:tentative="0">
      <w:start w:val="0"/>
      <w:numFmt w:val="bullet"/>
      <w:lvlText w:val="•"/>
      <w:lvlJc w:val="left"/>
      <w:pPr>
        <w:ind w:left="1422" w:hanging="231"/>
      </w:pPr>
      <w:rPr>
        <w:rFonts w:hint="default"/>
        <w:lang w:val="en-US" w:eastAsia="en-US" w:bidi="en-US"/>
      </w:rPr>
    </w:lvl>
    <w:lvl w:ilvl="3" w:tentative="0">
      <w:start w:val="0"/>
      <w:numFmt w:val="bullet"/>
      <w:lvlText w:val="•"/>
      <w:lvlJc w:val="left"/>
      <w:pPr>
        <w:ind w:left="2305" w:hanging="231"/>
      </w:pPr>
      <w:rPr>
        <w:rFonts w:hint="default"/>
        <w:lang w:val="en-US" w:eastAsia="en-US" w:bidi="en-US"/>
      </w:rPr>
    </w:lvl>
    <w:lvl w:ilvl="4" w:tentative="0">
      <w:start w:val="0"/>
      <w:numFmt w:val="bullet"/>
      <w:lvlText w:val="•"/>
      <w:lvlJc w:val="left"/>
      <w:pPr>
        <w:ind w:left="3188" w:hanging="231"/>
      </w:pPr>
      <w:rPr>
        <w:rFonts w:hint="default"/>
        <w:lang w:val="en-US" w:eastAsia="en-US" w:bidi="en-US"/>
      </w:rPr>
    </w:lvl>
    <w:lvl w:ilvl="5" w:tentative="0">
      <w:start w:val="0"/>
      <w:numFmt w:val="bullet"/>
      <w:lvlText w:val="•"/>
      <w:lvlJc w:val="left"/>
      <w:pPr>
        <w:ind w:left="4071" w:hanging="231"/>
      </w:pPr>
      <w:rPr>
        <w:rFonts w:hint="default"/>
        <w:lang w:val="en-US" w:eastAsia="en-US" w:bidi="en-US"/>
      </w:rPr>
    </w:lvl>
    <w:lvl w:ilvl="6" w:tentative="0">
      <w:start w:val="0"/>
      <w:numFmt w:val="bullet"/>
      <w:lvlText w:val="•"/>
      <w:lvlJc w:val="left"/>
      <w:pPr>
        <w:ind w:left="4954" w:hanging="231"/>
      </w:pPr>
      <w:rPr>
        <w:rFonts w:hint="default"/>
        <w:lang w:val="en-US" w:eastAsia="en-US" w:bidi="en-US"/>
      </w:rPr>
    </w:lvl>
    <w:lvl w:ilvl="7" w:tentative="0">
      <w:start w:val="0"/>
      <w:numFmt w:val="bullet"/>
      <w:lvlText w:val="•"/>
      <w:lvlJc w:val="left"/>
      <w:pPr>
        <w:ind w:left="5837" w:hanging="231"/>
      </w:pPr>
      <w:rPr>
        <w:rFonts w:hint="default"/>
        <w:lang w:val="en-US" w:eastAsia="en-US" w:bidi="en-US"/>
      </w:rPr>
    </w:lvl>
    <w:lvl w:ilvl="8" w:tentative="0">
      <w:start w:val="0"/>
      <w:numFmt w:val="bullet"/>
      <w:lvlText w:val="•"/>
      <w:lvlJc w:val="left"/>
      <w:pPr>
        <w:ind w:left="6719" w:hanging="231"/>
      </w:pPr>
      <w:rPr>
        <w:rFonts w:hint="default"/>
        <w:lang w:val="en-US" w:eastAsia="en-US" w:bidi="en-US"/>
      </w:rPr>
    </w:lvl>
  </w:abstractNum>
  <w:abstractNum w:abstractNumId="6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6AADCBD"/>
    <w:multiLevelType w:val="singleLevel"/>
    <w:tmpl w:val="C6AADC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BF32B16"/>
    <w:multiLevelType w:val="singleLevel"/>
    <w:tmpl w:val="CBF32B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BD18425"/>
    <w:multiLevelType w:val="singleLevel"/>
    <w:tmpl w:val="DBD18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36F83C"/>
    <w:multiLevelType w:val="singleLevel"/>
    <w:tmpl w:val="EE36F8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6A28AFB9"/>
    <w:multiLevelType w:val="singleLevel"/>
    <w:tmpl w:val="6A28AF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3"/>
  </w:num>
  <w:num w:numId="5">
    <w:abstractNumId w:val="10"/>
  </w:num>
  <w:num w:numId="6">
    <w:abstractNumId w:val="11"/>
  </w:num>
  <w:num w:numId="7">
    <w:abstractNumId w:val="8"/>
  </w:num>
  <w:num w:numId="8">
    <w:abstractNumId w:val="9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4"/>
  </w:num>
  <w:num w:numId="14">
    <w:abstractNumId w:val="3"/>
  </w:num>
  <w:num w:numId="15">
    <w:abstractNumId w:val="5"/>
  </w:num>
  <w:num w:numId="16">
    <w:abstractNumId w:val="16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C31F83"/>
    <w:rsid w:val="00E8291B"/>
    <w:rsid w:val="028440C8"/>
    <w:rsid w:val="03D25B79"/>
    <w:rsid w:val="03E868D9"/>
    <w:rsid w:val="047B1554"/>
    <w:rsid w:val="058B39C0"/>
    <w:rsid w:val="06605221"/>
    <w:rsid w:val="07293490"/>
    <w:rsid w:val="073C1416"/>
    <w:rsid w:val="08444BA1"/>
    <w:rsid w:val="08B855EA"/>
    <w:rsid w:val="08D3127C"/>
    <w:rsid w:val="09F2225F"/>
    <w:rsid w:val="0A4A3E4A"/>
    <w:rsid w:val="0D1C7858"/>
    <w:rsid w:val="0DC21C4F"/>
    <w:rsid w:val="0DD366E8"/>
    <w:rsid w:val="0DF04D08"/>
    <w:rsid w:val="0E733DAA"/>
    <w:rsid w:val="0F421C15"/>
    <w:rsid w:val="11A007F3"/>
    <w:rsid w:val="12121744"/>
    <w:rsid w:val="135B1332"/>
    <w:rsid w:val="13962241"/>
    <w:rsid w:val="14824041"/>
    <w:rsid w:val="15CA5E3E"/>
    <w:rsid w:val="16D03928"/>
    <w:rsid w:val="16E6314C"/>
    <w:rsid w:val="189F7A56"/>
    <w:rsid w:val="1A872550"/>
    <w:rsid w:val="1C0C0F5F"/>
    <w:rsid w:val="1CBE0DC8"/>
    <w:rsid w:val="1DCB1BFD"/>
    <w:rsid w:val="1F3C5FFF"/>
    <w:rsid w:val="229246D0"/>
    <w:rsid w:val="25F45BF9"/>
    <w:rsid w:val="262E5F76"/>
    <w:rsid w:val="26A34BB6"/>
    <w:rsid w:val="27DA4607"/>
    <w:rsid w:val="27F8480E"/>
    <w:rsid w:val="2826784C"/>
    <w:rsid w:val="288B5901"/>
    <w:rsid w:val="28904CC6"/>
    <w:rsid w:val="29A61CD4"/>
    <w:rsid w:val="2ADB491E"/>
    <w:rsid w:val="2B856638"/>
    <w:rsid w:val="2C8132A3"/>
    <w:rsid w:val="2E36630F"/>
    <w:rsid w:val="2E50117F"/>
    <w:rsid w:val="2F6F5915"/>
    <w:rsid w:val="2FA23C5C"/>
    <w:rsid w:val="2FC5794B"/>
    <w:rsid w:val="321E111A"/>
    <w:rsid w:val="324E00CB"/>
    <w:rsid w:val="33F13E99"/>
    <w:rsid w:val="3402116D"/>
    <w:rsid w:val="34853B4C"/>
    <w:rsid w:val="34D348B8"/>
    <w:rsid w:val="360F7B72"/>
    <w:rsid w:val="374B4BD9"/>
    <w:rsid w:val="377A726D"/>
    <w:rsid w:val="384D2BD3"/>
    <w:rsid w:val="39290F4A"/>
    <w:rsid w:val="3A6366DE"/>
    <w:rsid w:val="3ACB1F80"/>
    <w:rsid w:val="3B755FDB"/>
    <w:rsid w:val="3BC431AC"/>
    <w:rsid w:val="3CEF3F4F"/>
    <w:rsid w:val="3CF1345D"/>
    <w:rsid w:val="3E0B0C1F"/>
    <w:rsid w:val="3EBF7C5B"/>
    <w:rsid w:val="3FB672B0"/>
    <w:rsid w:val="403A2DE2"/>
    <w:rsid w:val="41DA7286"/>
    <w:rsid w:val="46FA3F26"/>
    <w:rsid w:val="49BC1967"/>
    <w:rsid w:val="4A895CED"/>
    <w:rsid w:val="4D40640B"/>
    <w:rsid w:val="4EC15329"/>
    <w:rsid w:val="4F6208BA"/>
    <w:rsid w:val="4FA50D2E"/>
    <w:rsid w:val="5257222D"/>
    <w:rsid w:val="54F71AA5"/>
    <w:rsid w:val="55326F81"/>
    <w:rsid w:val="5535407A"/>
    <w:rsid w:val="562A1B91"/>
    <w:rsid w:val="59BF016A"/>
    <w:rsid w:val="59D84ED9"/>
    <w:rsid w:val="5EFD23AE"/>
    <w:rsid w:val="5F4955F3"/>
    <w:rsid w:val="5FC627A0"/>
    <w:rsid w:val="60600A87"/>
    <w:rsid w:val="6244615C"/>
    <w:rsid w:val="62BD2580"/>
    <w:rsid w:val="631877B6"/>
    <w:rsid w:val="63A1155A"/>
    <w:rsid w:val="649E1F3D"/>
    <w:rsid w:val="65A43583"/>
    <w:rsid w:val="6A9736B6"/>
    <w:rsid w:val="6C7856BA"/>
    <w:rsid w:val="6E0C43BB"/>
    <w:rsid w:val="6EBA3E17"/>
    <w:rsid w:val="7000585A"/>
    <w:rsid w:val="72600832"/>
    <w:rsid w:val="727F4C6A"/>
    <w:rsid w:val="75E221DB"/>
    <w:rsid w:val="75F776FF"/>
    <w:rsid w:val="76C23869"/>
    <w:rsid w:val="77210D03"/>
    <w:rsid w:val="773874B1"/>
    <w:rsid w:val="787119EB"/>
    <w:rsid w:val="789D27E0"/>
    <w:rsid w:val="78F10436"/>
    <w:rsid w:val="7A1A2695"/>
    <w:rsid w:val="7C5036C5"/>
    <w:rsid w:val="7E066B88"/>
    <w:rsid w:val="7E105802"/>
    <w:rsid w:val="7E122E40"/>
    <w:rsid w:val="7E70004F"/>
    <w:rsid w:val="7EC81C39"/>
    <w:rsid w:val="7F034FD4"/>
    <w:rsid w:val="7F771D96"/>
    <w:rsid w:val="7FDB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2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2148</Words>
  <Characters>2745</Characters>
  <Lines>0</Lines>
  <Paragraphs>0</Paragraphs>
  <TotalTime>0</TotalTime>
  <ScaleCrop>false</ScaleCrop>
  <LinksUpToDate>false</LinksUpToDate>
  <CharactersWithSpaces>2862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2025-12-28T15:00:10Z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