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9E5ECF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3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2-03</w:t>
      </w:r>
    </w:p>
    <w:p w14:paraId="5F37CA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35CDEAD3">
      <w:pPr>
        <w:pStyle w:val="24"/>
        <w:bidi w:val="0"/>
      </w:pPr>
      <w:bookmarkStart w:id="0" w:name="_Toc5738"/>
      <w:r>
        <w:rPr>
          <w:rFonts w:hint="eastAsia"/>
          <w:lang w:val="en-US" w:eastAsia="zh-CN"/>
        </w:rPr>
        <w:t>青岛瑞源工程集团有限公司</w:t>
      </w:r>
      <w:bookmarkEnd w:id="0"/>
    </w:p>
    <w:p w14:paraId="1265B126">
      <w:pPr>
        <w:pStyle w:val="25"/>
        <w:bidi w:val="0"/>
        <w:rPr>
          <w:rFonts w:hint="eastAsia"/>
          <w:lang w:val="en-US" w:eastAsia="zh-CN"/>
        </w:rPr>
      </w:pPr>
      <w:bookmarkStart w:id="1" w:name="_Toc27593"/>
      <w:r>
        <w:rPr>
          <w:rFonts w:hint="eastAsia"/>
          <w:lang w:val="en-US" w:eastAsia="zh-CN"/>
        </w:rPr>
        <w:t>运维服务能力指标体系跟踪表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208137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5D781A34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吴常云</w:t>
            </w:r>
          </w:p>
        </w:tc>
        <w:tc>
          <w:tcPr>
            <w:tcW w:w="4261" w:type="dxa"/>
          </w:tcPr>
          <w:p w14:paraId="4AD45FE7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066272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4F6F7C08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05"/>
                <w:kern w:val="0"/>
                <w:u w:val="single"/>
                <w:vertAlign w:val="baseline"/>
                <w:lang w:val="en-US" w:eastAsia="zh-CN"/>
              </w:rPr>
              <w:t>宋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振</w:t>
            </w:r>
          </w:p>
        </w:tc>
        <w:tc>
          <w:tcPr>
            <w:tcW w:w="4261" w:type="dxa"/>
            <w:shd w:val="clear" w:color="auto" w:fill="auto"/>
          </w:tcPr>
          <w:p w14:paraId="21EAAFF5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52336A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2CE4C9FC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于瑞建</w:t>
            </w:r>
          </w:p>
        </w:tc>
        <w:tc>
          <w:tcPr>
            <w:tcW w:w="4261" w:type="dxa"/>
          </w:tcPr>
          <w:p w14:paraId="4900B294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0F60CEE4">
      <w:pPr>
        <w:rPr>
          <w:rFonts w:ascii="宋体" w:hAnsi="宋体" w:eastAsia="宋体" w:cs="宋体"/>
          <w:b/>
          <w:bCs/>
          <w:spacing w:val="4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br w:type="page"/>
      </w:r>
    </w:p>
    <w:p w14:paraId="0AA1A64A">
      <w:pPr>
        <w:spacing w:before="153" w:line="225" w:lineRule="auto"/>
        <w:jc w:val="center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48E9A7D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555" w:type="dxa"/>
          </w:tcPr>
          <w:p w14:paraId="178532D0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3D5FC0B8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15F0FC23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0DAB430C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1DE8F7D4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50D07250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F0C0D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555" w:type="dxa"/>
          </w:tcPr>
          <w:p w14:paraId="15CCD7EC">
            <w:pPr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2025.10.</w:t>
            </w:r>
            <w:r>
              <w:rPr>
                <w:rFonts w:hint="eastAsia" w:ascii="宋体" w:hAnsi="宋体" w:eastAsia="宋体" w:cs="宋体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8</w:t>
            </w:r>
          </w:p>
        </w:tc>
        <w:tc>
          <w:tcPr>
            <w:tcW w:w="919" w:type="dxa"/>
          </w:tcPr>
          <w:p w14:paraId="2C26BA23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3938F4A9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360AE702">
            <w:pPr>
              <w:spacing w:before="173" w:line="229" w:lineRule="auto"/>
              <w:ind w:left="314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薛成攀</w:t>
            </w:r>
          </w:p>
        </w:tc>
        <w:tc>
          <w:tcPr>
            <w:tcW w:w="1150" w:type="dxa"/>
          </w:tcPr>
          <w:p w14:paraId="67290E7E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  <w:t>宋振</w:t>
            </w:r>
          </w:p>
        </w:tc>
        <w:tc>
          <w:tcPr>
            <w:tcW w:w="1240" w:type="dxa"/>
          </w:tcPr>
          <w:p w14:paraId="49DBCB49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于瑞建</w:t>
            </w:r>
          </w:p>
        </w:tc>
      </w:tr>
      <w:tr w14:paraId="28065E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555" w:type="dxa"/>
          </w:tcPr>
          <w:p w14:paraId="2AD402E1">
            <w:pPr>
              <w:pStyle w:val="27"/>
            </w:pPr>
          </w:p>
        </w:tc>
        <w:tc>
          <w:tcPr>
            <w:tcW w:w="919" w:type="dxa"/>
          </w:tcPr>
          <w:p w14:paraId="45670764">
            <w:pPr>
              <w:pStyle w:val="27"/>
            </w:pPr>
          </w:p>
        </w:tc>
        <w:tc>
          <w:tcPr>
            <w:tcW w:w="2289" w:type="dxa"/>
          </w:tcPr>
          <w:p w14:paraId="16EF9222">
            <w:pPr>
              <w:pStyle w:val="27"/>
            </w:pPr>
          </w:p>
        </w:tc>
        <w:tc>
          <w:tcPr>
            <w:tcW w:w="1148" w:type="dxa"/>
          </w:tcPr>
          <w:p w14:paraId="5D57E337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1614691A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66A969EE">
            <w:pPr>
              <w:pStyle w:val="27"/>
            </w:pPr>
          </w:p>
        </w:tc>
      </w:tr>
      <w:tr w14:paraId="3869DA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555" w:type="dxa"/>
          </w:tcPr>
          <w:p w14:paraId="332DA852">
            <w:pPr>
              <w:pStyle w:val="27"/>
            </w:pPr>
          </w:p>
        </w:tc>
        <w:tc>
          <w:tcPr>
            <w:tcW w:w="919" w:type="dxa"/>
          </w:tcPr>
          <w:p w14:paraId="2B6EB7F3">
            <w:pPr>
              <w:pStyle w:val="27"/>
            </w:pPr>
          </w:p>
        </w:tc>
        <w:tc>
          <w:tcPr>
            <w:tcW w:w="2289" w:type="dxa"/>
          </w:tcPr>
          <w:p w14:paraId="60F20822">
            <w:pPr>
              <w:pStyle w:val="27"/>
            </w:pPr>
          </w:p>
        </w:tc>
        <w:tc>
          <w:tcPr>
            <w:tcW w:w="1148" w:type="dxa"/>
          </w:tcPr>
          <w:p w14:paraId="20705DCB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2EB6F9E9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594DD908">
            <w:pPr>
              <w:pStyle w:val="27"/>
            </w:pPr>
          </w:p>
        </w:tc>
      </w:tr>
      <w:tr w14:paraId="58DF81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555" w:type="dxa"/>
          </w:tcPr>
          <w:p w14:paraId="59173B92">
            <w:pPr>
              <w:pStyle w:val="27"/>
            </w:pPr>
          </w:p>
        </w:tc>
        <w:tc>
          <w:tcPr>
            <w:tcW w:w="919" w:type="dxa"/>
          </w:tcPr>
          <w:p w14:paraId="6C91F31B">
            <w:pPr>
              <w:pStyle w:val="27"/>
            </w:pPr>
          </w:p>
        </w:tc>
        <w:tc>
          <w:tcPr>
            <w:tcW w:w="2289" w:type="dxa"/>
          </w:tcPr>
          <w:p w14:paraId="5D2CF17C">
            <w:pPr>
              <w:pStyle w:val="27"/>
            </w:pPr>
          </w:p>
        </w:tc>
        <w:tc>
          <w:tcPr>
            <w:tcW w:w="1148" w:type="dxa"/>
          </w:tcPr>
          <w:p w14:paraId="2D6AF77E">
            <w:pPr>
              <w:pStyle w:val="27"/>
            </w:pPr>
          </w:p>
        </w:tc>
        <w:tc>
          <w:tcPr>
            <w:tcW w:w="1150" w:type="dxa"/>
          </w:tcPr>
          <w:p w14:paraId="1019BC36">
            <w:pPr>
              <w:pStyle w:val="27"/>
            </w:pPr>
          </w:p>
        </w:tc>
        <w:tc>
          <w:tcPr>
            <w:tcW w:w="1240" w:type="dxa"/>
          </w:tcPr>
          <w:p w14:paraId="128A6125">
            <w:pPr>
              <w:pStyle w:val="27"/>
            </w:pPr>
          </w:p>
        </w:tc>
      </w:tr>
      <w:tr w14:paraId="5CF727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555" w:type="dxa"/>
          </w:tcPr>
          <w:p w14:paraId="06FAC90B">
            <w:pPr>
              <w:pStyle w:val="27"/>
            </w:pPr>
          </w:p>
        </w:tc>
        <w:tc>
          <w:tcPr>
            <w:tcW w:w="919" w:type="dxa"/>
          </w:tcPr>
          <w:p w14:paraId="6CB1C9B9">
            <w:pPr>
              <w:pStyle w:val="27"/>
            </w:pPr>
          </w:p>
        </w:tc>
        <w:tc>
          <w:tcPr>
            <w:tcW w:w="2289" w:type="dxa"/>
          </w:tcPr>
          <w:p w14:paraId="50DB297C">
            <w:pPr>
              <w:pStyle w:val="27"/>
            </w:pPr>
          </w:p>
        </w:tc>
        <w:tc>
          <w:tcPr>
            <w:tcW w:w="1148" w:type="dxa"/>
          </w:tcPr>
          <w:p w14:paraId="5F87249B">
            <w:pPr>
              <w:pStyle w:val="27"/>
            </w:pPr>
          </w:p>
        </w:tc>
        <w:tc>
          <w:tcPr>
            <w:tcW w:w="1150" w:type="dxa"/>
          </w:tcPr>
          <w:p w14:paraId="3CE94E19">
            <w:pPr>
              <w:pStyle w:val="27"/>
            </w:pPr>
          </w:p>
        </w:tc>
        <w:tc>
          <w:tcPr>
            <w:tcW w:w="1240" w:type="dxa"/>
          </w:tcPr>
          <w:p w14:paraId="585D8AEA">
            <w:pPr>
              <w:pStyle w:val="27"/>
            </w:pPr>
          </w:p>
        </w:tc>
      </w:tr>
      <w:tr w14:paraId="0A8CDD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  <w:jc w:val="center"/>
        </w:trPr>
        <w:tc>
          <w:tcPr>
            <w:tcW w:w="1555" w:type="dxa"/>
          </w:tcPr>
          <w:p w14:paraId="4F9CEED9">
            <w:pPr>
              <w:pStyle w:val="27"/>
            </w:pPr>
          </w:p>
        </w:tc>
        <w:tc>
          <w:tcPr>
            <w:tcW w:w="919" w:type="dxa"/>
          </w:tcPr>
          <w:p w14:paraId="2DED2D05">
            <w:pPr>
              <w:pStyle w:val="27"/>
            </w:pPr>
          </w:p>
        </w:tc>
        <w:tc>
          <w:tcPr>
            <w:tcW w:w="2289" w:type="dxa"/>
          </w:tcPr>
          <w:p w14:paraId="4CB3DAC6">
            <w:pPr>
              <w:pStyle w:val="27"/>
            </w:pPr>
          </w:p>
        </w:tc>
        <w:tc>
          <w:tcPr>
            <w:tcW w:w="1148" w:type="dxa"/>
          </w:tcPr>
          <w:p w14:paraId="39FD8B15">
            <w:pPr>
              <w:pStyle w:val="27"/>
            </w:pPr>
          </w:p>
        </w:tc>
        <w:tc>
          <w:tcPr>
            <w:tcW w:w="1150" w:type="dxa"/>
          </w:tcPr>
          <w:p w14:paraId="64555C31">
            <w:pPr>
              <w:pStyle w:val="27"/>
            </w:pPr>
          </w:p>
        </w:tc>
        <w:tc>
          <w:tcPr>
            <w:tcW w:w="1240" w:type="dxa"/>
          </w:tcPr>
          <w:p w14:paraId="02A7EB28">
            <w:pPr>
              <w:pStyle w:val="27"/>
            </w:pPr>
          </w:p>
        </w:tc>
      </w:tr>
    </w:tbl>
    <w:p w14:paraId="698F8DB9">
      <w:pPr>
        <w:sectPr>
          <w:headerReference r:id="rId5" w:type="default"/>
          <w:pgSz w:w="11906" w:h="16838"/>
          <w:pgMar w:top="1417" w:right="1800" w:bottom="1440" w:left="1800" w:header="1140" w:footer="992" w:gutter="0"/>
          <w:cols w:space="425" w:num="1"/>
          <w:docGrid w:type="lines" w:linePitch="312" w:charSpace="0"/>
        </w:sectPr>
      </w:pPr>
      <w:r>
        <w:br w:type="page"/>
      </w:r>
    </w:p>
    <w:p w14:paraId="16AA1034">
      <w:pPr>
        <w:pStyle w:val="29"/>
        <w:bidi w:val="0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运维服务能力指标完成情况跟踪表</w:t>
      </w:r>
    </w:p>
    <w:tbl>
      <w:tblPr>
        <w:tblStyle w:val="39"/>
        <w:tblW w:w="14567" w:type="dxa"/>
        <w:tblInd w:w="6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5"/>
        <w:gridCol w:w="1104"/>
        <w:gridCol w:w="2028"/>
        <w:gridCol w:w="828"/>
        <w:gridCol w:w="660"/>
        <w:gridCol w:w="972"/>
        <w:gridCol w:w="876"/>
        <w:gridCol w:w="936"/>
        <w:gridCol w:w="1020"/>
        <w:gridCol w:w="912"/>
        <w:gridCol w:w="960"/>
        <w:gridCol w:w="948"/>
        <w:gridCol w:w="948"/>
        <w:gridCol w:w="876"/>
        <w:gridCol w:w="984"/>
      </w:tblGrid>
      <w:tr w14:paraId="29A9352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" w:hRule="atLeast"/>
        </w:trPr>
        <w:tc>
          <w:tcPr>
            <w:tcW w:w="515" w:type="dxa"/>
            <w:vMerge w:val="restart"/>
            <w:vAlign w:val="center"/>
          </w:tcPr>
          <w:p w14:paraId="62DF8CC5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大类</w:t>
            </w:r>
          </w:p>
        </w:tc>
        <w:tc>
          <w:tcPr>
            <w:tcW w:w="1104" w:type="dxa"/>
            <w:vMerge w:val="restart"/>
            <w:vAlign w:val="center"/>
          </w:tcPr>
          <w:p w14:paraId="3EA979CF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指标类别</w:t>
            </w:r>
          </w:p>
        </w:tc>
        <w:tc>
          <w:tcPr>
            <w:tcW w:w="2028" w:type="dxa"/>
            <w:vMerge w:val="restart"/>
            <w:shd w:val="clear" w:color="auto" w:fill="auto"/>
            <w:vAlign w:val="center"/>
          </w:tcPr>
          <w:p w14:paraId="4EEE47A7">
            <w:pPr>
              <w:jc w:val="center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指标度量项</w:t>
            </w:r>
          </w:p>
        </w:tc>
        <w:tc>
          <w:tcPr>
            <w:tcW w:w="828" w:type="dxa"/>
            <w:vMerge w:val="restart"/>
            <w:vAlign w:val="center"/>
          </w:tcPr>
          <w:p w14:paraId="17810BE2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指标要求</w:t>
            </w:r>
          </w:p>
        </w:tc>
        <w:tc>
          <w:tcPr>
            <w:tcW w:w="660" w:type="dxa"/>
            <w:vMerge w:val="restart"/>
            <w:shd w:val="clear" w:color="auto" w:fill="auto"/>
            <w:vAlign w:val="center"/>
          </w:tcPr>
          <w:p w14:paraId="6734CE59">
            <w:pPr>
              <w:jc w:val="center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频率</w:t>
            </w:r>
          </w:p>
        </w:tc>
        <w:tc>
          <w:tcPr>
            <w:tcW w:w="7572" w:type="dxa"/>
            <w:gridSpan w:val="8"/>
            <w:vAlign w:val="center"/>
          </w:tcPr>
          <w:p w14:paraId="5346AFDA">
            <w:pPr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统计时间</w:t>
            </w:r>
          </w:p>
        </w:tc>
        <w:tc>
          <w:tcPr>
            <w:tcW w:w="876" w:type="dxa"/>
            <w:vAlign w:val="center"/>
          </w:tcPr>
          <w:p w14:paraId="2C4BB7CE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984" w:type="dxa"/>
            <w:vAlign w:val="center"/>
          </w:tcPr>
          <w:p w14:paraId="13E2727E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46F6780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" w:hRule="atLeast"/>
        </w:trPr>
        <w:tc>
          <w:tcPr>
            <w:tcW w:w="515" w:type="dxa"/>
            <w:vMerge w:val="continue"/>
            <w:vAlign w:val="center"/>
          </w:tcPr>
          <w:p w14:paraId="789B51FE">
            <w:pPr>
              <w:jc w:val="center"/>
            </w:pPr>
          </w:p>
        </w:tc>
        <w:tc>
          <w:tcPr>
            <w:tcW w:w="1104" w:type="dxa"/>
            <w:vMerge w:val="continue"/>
            <w:vAlign w:val="center"/>
          </w:tcPr>
          <w:p w14:paraId="368C9739">
            <w:pPr>
              <w:jc w:val="center"/>
            </w:pPr>
          </w:p>
        </w:tc>
        <w:tc>
          <w:tcPr>
            <w:tcW w:w="2028" w:type="dxa"/>
            <w:vMerge w:val="continue"/>
            <w:shd w:val="clear" w:color="auto" w:fill="auto"/>
            <w:vAlign w:val="top"/>
          </w:tcPr>
          <w:p w14:paraId="5922F830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</w:p>
        </w:tc>
        <w:tc>
          <w:tcPr>
            <w:tcW w:w="828" w:type="dxa"/>
            <w:vMerge w:val="continue"/>
            <w:vAlign w:val="center"/>
          </w:tcPr>
          <w:p w14:paraId="2076FDD4">
            <w:pPr>
              <w:jc w:val="center"/>
            </w:pPr>
          </w:p>
        </w:tc>
        <w:tc>
          <w:tcPr>
            <w:tcW w:w="660" w:type="dxa"/>
            <w:vMerge w:val="continue"/>
            <w:shd w:val="clear" w:color="auto" w:fill="auto"/>
            <w:vAlign w:val="center"/>
          </w:tcPr>
          <w:p w14:paraId="39B8F02F">
            <w:pPr>
              <w:jc w:val="center"/>
            </w:pPr>
          </w:p>
        </w:tc>
        <w:tc>
          <w:tcPr>
            <w:tcW w:w="972" w:type="dxa"/>
            <w:vAlign w:val="center"/>
          </w:tcPr>
          <w:p w14:paraId="39B5E8F3">
            <w:pPr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2025年1月</w:t>
            </w:r>
          </w:p>
        </w:tc>
        <w:tc>
          <w:tcPr>
            <w:tcW w:w="876" w:type="dxa"/>
            <w:vAlign w:val="center"/>
          </w:tcPr>
          <w:p w14:paraId="0A9B9C5D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2025年2月</w:t>
            </w:r>
          </w:p>
        </w:tc>
        <w:tc>
          <w:tcPr>
            <w:tcW w:w="936" w:type="dxa"/>
            <w:vAlign w:val="center"/>
          </w:tcPr>
          <w:p w14:paraId="24FB0E16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2025年3月</w:t>
            </w:r>
          </w:p>
        </w:tc>
        <w:tc>
          <w:tcPr>
            <w:tcW w:w="1020" w:type="dxa"/>
            <w:vAlign w:val="center"/>
          </w:tcPr>
          <w:p w14:paraId="31FC9D3A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2025年4月</w:t>
            </w:r>
          </w:p>
        </w:tc>
        <w:tc>
          <w:tcPr>
            <w:tcW w:w="912" w:type="dxa"/>
            <w:vAlign w:val="center"/>
          </w:tcPr>
          <w:p w14:paraId="64011B72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2025年5月</w:t>
            </w:r>
          </w:p>
        </w:tc>
        <w:tc>
          <w:tcPr>
            <w:tcW w:w="960" w:type="dxa"/>
            <w:vAlign w:val="center"/>
          </w:tcPr>
          <w:p w14:paraId="31F698FD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2025年6月</w:t>
            </w:r>
          </w:p>
        </w:tc>
        <w:tc>
          <w:tcPr>
            <w:tcW w:w="948" w:type="dxa"/>
            <w:vAlign w:val="center"/>
          </w:tcPr>
          <w:p w14:paraId="211C0515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2025年7月</w:t>
            </w:r>
          </w:p>
        </w:tc>
        <w:tc>
          <w:tcPr>
            <w:tcW w:w="948" w:type="dxa"/>
            <w:vAlign w:val="center"/>
          </w:tcPr>
          <w:p w14:paraId="173C913C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2025年8月</w:t>
            </w:r>
          </w:p>
        </w:tc>
        <w:tc>
          <w:tcPr>
            <w:tcW w:w="876" w:type="dxa"/>
            <w:vAlign w:val="center"/>
          </w:tcPr>
          <w:p w14:paraId="2197F839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2025年9月</w:t>
            </w:r>
          </w:p>
        </w:tc>
        <w:tc>
          <w:tcPr>
            <w:tcW w:w="984" w:type="dxa"/>
            <w:vAlign w:val="center"/>
          </w:tcPr>
          <w:p w14:paraId="44FE404F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2025年10月</w:t>
            </w:r>
          </w:p>
        </w:tc>
      </w:tr>
      <w:tr w14:paraId="06E23DA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1" w:hRule="atLeast"/>
        </w:trPr>
        <w:tc>
          <w:tcPr>
            <w:tcW w:w="515" w:type="dxa"/>
            <w:vMerge w:val="restart"/>
            <w:shd w:val="clear" w:color="auto" w:fill="auto"/>
            <w:vAlign w:val="center"/>
          </w:tcPr>
          <w:p w14:paraId="1C99AC9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人员</w:t>
            </w:r>
          </w:p>
        </w:tc>
        <w:tc>
          <w:tcPr>
            <w:tcW w:w="1104" w:type="dxa"/>
            <w:vMerge w:val="restart"/>
            <w:shd w:val="clear" w:color="auto" w:fill="auto"/>
            <w:vAlign w:val="center"/>
          </w:tcPr>
          <w:p w14:paraId="0809F53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人员</w:t>
            </w:r>
          </w:p>
        </w:tc>
        <w:tc>
          <w:tcPr>
            <w:tcW w:w="2028" w:type="dxa"/>
            <w:shd w:val="clear" w:color="auto" w:fill="auto"/>
            <w:vAlign w:val="top"/>
          </w:tcPr>
          <w:p w14:paraId="2FFFEA17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人员储备完成率</w:t>
            </w:r>
          </w:p>
        </w:tc>
        <w:tc>
          <w:tcPr>
            <w:tcW w:w="828" w:type="dxa"/>
            <w:shd w:val="clear" w:color="auto" w:fill="auto"/>
          </w:tcPr>
          <w:p w14:paraId="788F451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660" w:type="dxa"/>
            <w:shd w:val="clear" w:color="auto" w:fill="auto"/>
          </w:tcPr>
          <w:p w14:paraId="00E8A2E5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972" w:type="dxa"/>
            <w:shd w:val="clear" w:color="auto" w:fill="auto"/>
          </w:tcPr>
          <w:p w14:paraId="58D4FF79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</w:tcPr>
          <w:p w14:paraId="657BB83C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6" w:type="dxa"/>
            <w:shd w:val="clear" w:color="auto" w:fill="auto"/>
          </w:tcPr>
          <w:p w14:paraId="343BB8F6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0106759D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12" w:type="dxa"/>
            <w:shd w:val="clear" w:color="auto" w:fill="auto"/>
          </w:tcPr>
          <w:p w14:paraId="59C59943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60" w:type="dxa"/>
            <w:shd w:val="clear" w:color="auto" w:fill="auto"/>
          </w:tcPr>
          <w:p w14:paraId="1DB5FE98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48" w:type="dxa"/>
            <w:shd w:val="clear" w:color="auto" w:fill="auto"/>
          </w:tcPr>
          <w:p w14:paraId="669D2E4D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48" w:type="dxa"/>
            <w:shd w:val="clear" w:color="auto" w:fill="auto"/>
          </w:tcPr>
          <w:p w14:paraId="2CE7628B">
            <w:pPr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</w:tcPr>
          <w:p w14:paraId="039297FD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4" w:type="dxa"/>
            <w:shd w:val="clear" w:color="auto" w:fill="auto"/>
          </w:tcPr>
          <w:p w14:paraId="064163CE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100%</w:t>
            </w:r>
          </w:p>
        </w:tc>
      </w:tr>
      <w:tr w14:paraId="109290F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515" w:type="dxa"/>
            <w:vMerge w:val="continue"/>
            <w:vAlign w:val="center"/>
          </w:tcPr>
          <w:p w14:paraId="19E75DB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77C6C3A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  <w:vAlign w:val="top"/>
          </w:tcPr>
          <w:p w14:paraId="22924DC4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人员能力合格率</w:t>
            </w:r>
          </w:p>
        </w:tc>
        <w:tc>
          <w:tcPr>
            <w:tcW w:w="828" w:type="dxa"/>
            <w:shd w:val="clear" w:color="auto" w:fill="auto"/>
          </w:tcPr>
          <w:p w14:paraId="25B9E8A1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60" w:type="dxa"/>
            <w:shd w:val="clear" w:color="auto" w:fill="auto"/>
          </w:tcPr>
          <w:p w14:paraId="34E96516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72" w:type="dxa"/>
            <w:shd w:val="clear" w:color="auto" w:fill="auto"/>
          </w:tcPr>
          <w:p w14:paraId="26BBCAAC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</w:tcPr>
          <w:p w14:paraId="30C7447B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6" w:type="dxa"/>
            <w:shd w:val="clear" w:color="auto" w:fill="auto"/>
          </w:tcPr>
          <w:p w14:paraId="002CBEF8">
            <w:pPr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1020" w:type="dxa"/>
            <w:shd w:val="clear" w:color="auto" w:fill="auto"/>
          </w:tcPr>
          <w:p w14:paraId="7A20B365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12" w:type="dxa"/>
            <w:shd w:val="clear" w:color="auto" w:fill="auto"/>
          </w:tcPr>
          <w:p w14:paraId="62069E22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60" w:type="dxa"/>
            <w:shd w:val="clear" w:color="auto" w:fill="auto"/>
          </w:tcPr>
          <w:p w14:paraId="7DB06E5C">
            <w:pPr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948" w:type="dxa"/>
            <w:shd w:val="clear" w:color="auto" w:fill="auto"/>
          </w:tcPr>
          <w:p w14:paraId="798A1C38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48" w:type="dxa"/>
            <w:shd w:val="clear" w:color="auto" w:fill="auto"/>
          </w:tcPr>
          <w:p w14:paraId="0C37CA7F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</w:tcPr>
          <w:p w14:paraId="2D0D0B0C">
            <w:pPr>
              <w:ind w:left="0" w:leftChars="0" w:right="0" w:rightChars="0" w:firstLine="0" w:firstLineChars="0"/>
              <w:jc w:val="center"/>
              <w:rPr>
                <w:position w:val="-4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984" w:type="dxa"/>
            <w:shd w:val="clear" w:color="auto" w:fill="auto"/>
          </w:tcPr>
          <w:p w14:paraId="48B8ED82">
            <w:pPr>
              <w:ind w:left="0" w:leftChars="0" w:right="0" w:rightChars="0" w:firstLine="0" w:firstLineChars="0"/>
              <w:jc w:val="center"/>
              <w:rPr>
                <w:position w:val="-4"/>
              </w:rPr>
            </w:pPr>
            <w:r>
              <w:rPr>
                <w:position w:val="-4"/>
              </w:rPr>
              <w:t>-</w:t>
            </w:r>
          </w:p>
        </w:tc>
      </w:tr>
      <w:tr w14:paraId="18731E5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" w:hRule="atLeast"/>
        </w:trPr>
        <w:tc>
          <w:tcPr>
            <w:tcW w:w="515" w:type="dxa"/>
            <w:vMerge w:val="continue"/>
            <w:vAlign w:val="center"/>
          </w:tcPr>
          <w:p w14:paraId="60F72D3F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75CDB09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  <w:vAlign w:val="top"/>
          </w:tcPr>
          <w:p w14:paraId="28F5D049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培训计划完成率</w:t>
            </w:r>
          </w:p>
        </w:tc>
        <w:tc>
          <w:tcPr>
            <w:tcW w:w="828" w:type="dxa"/>
            <w:shd w:val="clear" w:color="auto" w:fill="auto"/>
          </w:tcPr>
          <w:p w14:paraId="1492F942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60" w:type="dxa"/>
            <w:shd w:val="clear" w:color="auto" w:fill="auto"/>
          </w:tcPr>
          <w:p w14:paraId="45E2D0AB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每月</w:t>
            </w:r>
          </w:p>
        </w:tc>
        <w:tc>
          <w:tcPr>
            <w:tcW w:w="972" w:type="dxa"/>
            <w:shd w:val="clear" w:color="auto" w:fill="auto"/>
          </w:tcPr>
          <w:p w14:paraId="48CD9510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876" w:type="dxa"/>
            <w:shd w:val="clear" w:color="auto" w:fill="auto"/>
          </w:tcPr>
          <w:p w14:paraId="0A97EC74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936" w:type="dxa"/>
            <w:shd w:val="clear" w:color="auto" w:fill="auto"/>
          </w:tcPr>
          <w:p w14:paraId="4D5E7E61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1020" w:type="dxa"/>
            <w:shd w:val="clear" w:color="auto" w:fill="auto"/>
          </w:tcPr>
          <w:p w14:paraId="057086CA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912" w:type="dxa"/>
            <w:shd w:val="clear" w:color="auto" w:fill="auto"/>
          </w:tcPr>
          <w:p w14:paraId="49DE889D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960" w:type="dxa"/>
            <w:shd w:val="clear" w:color="auto" w:fill="auto"/>
          </w:tcPr>
          <w:p w14:paraId="2539531E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948" w:type="dxa"/>
            <w:shd w:val="clear" w:color="auto" w:fill="auto"/>
          </w:tcPr>
          <w:p w14:paraId="5B3AD150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948" w:type="dxa"/>
            <w:shd w:val="clear" w:color="auto" w:fill="auto"/>
          </w:tcPr>
          <w:p w14:paraId="69639C7C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876" w:type="dxa"/>
            <w:shd w:val="clear" w:color="auto" w:fill="auto"/>
          </w:tcPr>
          <w:p w14:paraId="5EB480C9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984" w:type="dxa"/>
            <w:shd w:val="clear" w:color="auto" w:fill="auto"/>
          </w:tcPr>
          <w:p w14:paraId="42B1C6F2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</w:tr>
      <w:tr w14:paraId="33119D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" w:hRule="atLeast"/>
        </w:trPr>
        <w:tc>
          <w:tcPr>
            <w:tcW w:w="515" w:type="dxa"/>
            <w:vMerge w:val="continue"/>
            <w:vAlign w:val="center"/>
          </w:tcPr>
          <w:p w14:paraId="5D4360B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142F002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  <w:vAlign w:val="top"/>
          </w:tcPr>
          <w:p w14:paraId="4472C031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招聘人员及时到岗率</w:t>
            </w:r>
          </w:p>
        </w:tc>
        <w:tc>
          <w:tcPr>
            <w:tcW w:w="828" w:type="dxa"/>
            <w:shd w:val="clear" w:color="auto" w:fill="auto"/>
          </w:tcPr>
          <w:p w14:paraId="235D3AEC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660" w:type="dxa"/>
            <w:shd w:val="clear" w:color="auto" w:fill="auto"/>
          </w:tcPr>
          <w:p w14:paraId="450C8740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972" w:type="dxa"/>
            <w:shd w:val="clear" w:color="auto" w:fill="auto"/>
          </w:tcPr>
          <w:p w14:paraId="2662EBAE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</w:tcPr>
          <w:p w14:paraId="4D587BF7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6" w:type="dxa"/>
            <w:shd w:val="clear" w:color="auto" w:fill="auto"/>
          </w:tcPr>
          <w:p w14:paraId="4ED172F4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32C83F73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12" w:type="dxa"/>
            <w:shd w:val="clear" w:color="auto" w:fill="auto"/>
          </w:tcPr>
          <w:p w14:paraId="6CF464FF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60" w:type="dxa"/>
            <w:shd w:val="clear" w:color="auto" w:fill="auto"/>
          </w:tcPr>
          <w:p w14:paraId="33999CAB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48" w:type="dxa"/>
            <w:shd w:val="clear" w:color="auto" w:fill="auto"/>
          </w:tcPr>
          <w:p w14:paraId="37DA606A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48" w:type="dxa"/>
            <w:shd w:val="clear" w:color="auto" w:fill="auto"/>
            <w:vAlign w:val="top"/>
          </w:tcPr>
          <w:p w14:paraId="0061D435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  <w:vAlign w:val="top"/>
          </w:tcPr>
          <w:p w14:paraId="6D38C1AD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4" w:type="dxa"/>
            <w:shd w:val="clear" w:color="auto" w:fill="auto"/>
            <w:vAlign w:val="top"/>
          </w:tcPr>
          <w:p w14:paraId="412C664A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100%</w:t>
            </w:r>
          </w:p>
        </w:tc>
      </w:tr>
      <w:tr w14:paraId="781FB92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" w:hRule="atLeast"/>
        </w:trPr>
        <w:tc>
          <w:tcPr>
            <w:tcW w:w="515" w:type="dxa"/>
            <w:vMerge w:val="continue"/>
            <w:vAlign w:val="center"/>
          </w:tcPr>
          <w:p w14:paraId="2D8EB8A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6A59ECB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  <w:vAlign w:val="top"/>
          </w:tcPr>
          <w:p w14:paraId="31DF4704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备份计划完成率</w:t>
            </w:r>
          </w:p>
        </w:tc>
        <w:tc>
          <w:tcPr>
            <w:tcW w:w="828" w:type="dxa"/>
            <w:shd w:val="clear" w:color="auto" w:fill="auto"/>
            <w:vAlign w:val="top"/>
          </w:tcPr>
          <w:p w14:paraId="7FDC34DD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660" w:type="dxa"/>
            <w:shd w:val="clear" w:color="auto" w:fill="auto"/>
            <w:vAlign w:val="top"/>
          </w:tcPr>
          <w:p w14:paraId="14162C7E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每年</w:t>
            </w:r>
          </w:p>
        </w:tc>
        <w:tc>
          <w:tcPr>
            <w:tcW w:w="972" w:type="dxa"/>
            <w:shd w:val="clear" w:color="auto" w:fill="auto"/>
            <w:vAlign w:val="top"/>
          </w:tcPr>
          <w:p w14:paraId="2ADBB83C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  <w:vAlign w:val="top"/>
          </w:tcPr>
          <w:p w14:paraId="533AD9F9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6" w:type="dxa"/>
            <w:shd w:val="clear" w:color="auto" w:fill="auto"/>
            <w:vAlign w:val="top"/>
          </w:tcPr>
          <w:p w14:paraId="421A869F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20" w:type="dxa"/>
            <w:shd w:val="clear" w:color="auto" w:fill="auto"/>
            <w:vAlign w:val="top"/>
          </w:tcPr>
          <w:p w14:paraId="04C10FA7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12" w:type="dxa"/>
            <w:shd w:val="clear" w:color="auto" w:fill="auto"/>
            <w:vAlign w:val="top"/>
          </w:tcPr>
          <w:p w14:paraId="7CA35155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635ED259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48" w:type="dxa"/>
            <w:shd w:val="clear" w:color="auto" w:fill="auto"/>
            <w:vAlign w:val="top"/>
          </w:tcPr>
          <w:p w14:paraId="06663BD0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48" w:type="dxa"/>
            <w:shd w:val="clear" w:color="auto" w:fill="auto"/>
            <w:vAlign w:val="top"/>
          </w:tcPr>
          <w:p w14:paraId="0B4EF914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  <w:vAlign w:val="top"/>
          </w:tcPr>
          <w:p w14:paraId="1EBA94AE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4" w:type="dxa"/>
            <w:shd w:val="clear" w:color="auto" w:fill="auto"/>
            <w:vAlign w:val="top"/>
          </w:tcPr>
          <w:p w14:paraId="2F2AFFC9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43A12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515" w:type="dxa"/>
            <w:vMerge w:val="continue"/>
            <w:vAlign w:val="center"/>
          </w:tcPr>
          <w:p w14:paraId="1C7A107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0F9645A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  <w:vAlign w:val="top"/>
          </w:tcPr>
          <w:p w14:paraId="4895371A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绩效考核合格率</w:t>
            </w:r>
          </w:p>
        </w:tc>
        <w:tc>
          <w:tcPr>
            <w:tcW w:w="828" w:type="dxa"/>
            <w:shd w:val="clear" w:color="auto" w:fill="auto"/>
          </w:tcPr>
          <w:p w14:paraId="6E568FFA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60" w:type="dxa"/>
            <w:shd w:val="clear" w:color="auto" w:fill="auto"/>
          </w:tcPr>
          <w:p w14:paraId="148E30C0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72" w:type="dxa"/>
            <w:shd w:val="clear" w:color="auto" w:fill="auto"/>
          </w:tcPr>
          <w:p w14:paraId="6D1F67C3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</w:tcPr>
          <w:p w14:paraId="789E3DA9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6" w:type="dxa"/>
            <w:shd w:val="clear" w:color="auto" w:fill="auto"/>
          </w:tcPr>
          <w:p w14:paraId="0A263068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1020" w:type="dxa"/>
            <w:shd w:val="clear" w:color="auto" w:fill="auto"/>
          </w:tcPr>
          <w:p w14:paraId="47A87DAE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12" w:type="dxa"/>
            <w:shd w:val="clear" w:color="auto" w:fill="auto"/>
          </w:tcPr>
          <w:p w14:paraId="418892F8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60" w:type="dxa"/>
            <w:shd w:val="clear" w:color="auto" w:fill="auto"/>
          </w:tcPr>
          <w:p w14:paraId="5743C665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948" w:type="dxa"/>
            <w:shd w:val="clear" w:color="auto" w:fill="auto"/>
          </w:tcPr>
          <w:p w14:paraId="64DD8A3B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48" w:type="dxa"/>
            <w:shd w:val="clear" w:color="auto" w:fill="auto"/>
          </w:tcPr>
          <w:p w14:paraId="5A1B40F3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</w:tcPr>
          <w:p w14:paraId="5A49C791">
            <w:pPr>
              <w:ind w:left="0" w:leftChars="0" w:right="0" w:rightChars="0" w:firstLine="0" w:firstLineChars="0"/>
              <w:jc w:val="center"/>
              <w:rPr>
                <w:position w:val="-4"/>
              </w:rPr>
            </w:pPr>
          </w:p>
        </w:tc>
        <w:tc>
          <w:tcPr>
            <w:tcW w:w="984" w:type="dxa"/>
            <w:shd w:val="clear" w:color="auto" w:fill="auto"/>
          </w:tcPr>
          <w:p w14:paraId="59774DC1">
            <w:pPr>
              <w:ind w:left="0" w:leftChars="0" w:right="0" w:rightChars="0" w:firstLine="0" w:firstLineChars="0"/>
              <w:jc w:val="center"/>
              <w:rPr>
                <w:position w:val="-4"/>
              </w:rPr>
            </w:pPr>
          </w:p>
        </w:tc>
      </w:tr>
      <w:tr w14:paraId="5CBA0D6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515" w:type="dxa"/>
            <w:vMerge w:val="restart"/>
            <w:shd w:val="clear" w:color="auto" w:fill="auto"/>
            <w:vAlign w:val="center"/>
          </w:tcPr>
          <w:p w14:paraId="57B7C4DC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资源</w:t>
            </w:r>
          </w:p>
        </w:tc>
        <w:tc>
          <w:tcPr>
            <w:tcW w:w="1104" w:type="dxa"/>
            <w:shd w:val="clear" w:color="auto" w:fill="auto"/>
            <w:vAlign w:val="center"/>
          </w:tcPr>
          <w:p w14:paraId="690C5D93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工具</w:t>
            </w:r>
          </w:p>
        </w:tc>
        <w:tc>
          <w:tcPr>
            <w:tcW w:w="2028" w:type="dxa"/>
            <w:shd w:val="clear" w:color="auto" w:fill="auto"/>
            <w:vAlign w:val="top"/>
          </w:tcPr>
          <w:p w14:paraId="1D6ED67C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工具使用自评估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次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数</w:t>
            </w:r>
          </w:p>
        </w:tc>
        <w:tc>
          <w:tcPr>
            <w:tcW w:w="828" w:type="dxa"/>
            <w:shd w:val="clear" w:color="auto" w:fill="auto"/>
          </w:tcPr>
          <w:p w14:paraId="7FCEB524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≥1次</w:t>
            </w:r>
          </w:p>
        </w:tc>
        <w:tc>
          <w:tcPr>
            <w:tcW w:w="660" w:type="dxa"/>
            <w:shd w:val="clear" w:color="auto" w:fill="auto"/>
          </w:tcPr>
          <w:p w14:paraId="0D1D0BA4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972" w:type="dxa"/>
            <w:shd w:val="clear" w:color="auto" w:fill="auto"/>
          </w:tcPr>
          <w:p w14:paraId="7570465E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</w:tcPr>
          <w:p w14:paraId="052CD832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6" w:type="dxa"/>
            <w:shd w:val="clear" w:color="auto" w:fill="auto"/>
          </w:tcPr>
          <w:p w14:paraId="4AA2FF1F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509EF1A3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12" w:type="dxa"/>
            <w:shd w:val="clear" w:color="auto" w:fill="auto"/>
          </w:tcPr>
          <w:p w14:paraId="20DB5288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60" w:type="dxa"/>
            <w:shd w:val="clear" w:color="auto" w:fill="auto"/>
          </w:tcPr>
          <w:p w14:paraId="65C907CF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48" w:type="dxa"/>
            <w:shd w:val="clear" w:color="auto" w:fill="auto"/>
          </w:tcPr>
          <w:p w14:paraId="23A18711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48" w:type="dxa"/>
            <w:shd w:val="clear" w:color="auto" w:fill="auto"/>
            <w:vAlign w:val="top"/>
          </w:tcPr>
          <w:p w14:paraId="3A628B03">
            <w:pPr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  <w:vAlign w:val="top"/>
          </w:tcPr>
          <w:p w14:paraId="356B2B5D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4" w:type="dxa"/>
            <w:shd w:val="clear" w:color="auto" w:fill="auto"/>
            <w:vAlign w:val="top"/>
          </w:tcPr>
          <w:p w14:paraId="41F07866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1次</w:t>
            </w:r>
          </w:p>
        </w:tc>
      </w:tr>
      <w:tr w14:paraId="37AD8AF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515" w:type="dxa"/>
            <w:vMerge w:val="continue"/>
            <w:shd w:val="clear" w:color="auto" w:fill="auto"/>
            <w:vAlign w:val="center"/>
          </w:tcPr>
          <w:p w14:paraId="0C1158D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</w:p>
        </w:tc>
        <w:tc>
          <w:tcPr>
            <w:tcW w:w="1104" w:type="dxa"/>
            <w:vMerge w:val="restart"/>
            <w:shd w:val="clear" w:color="auto" w:fill="auto"/>
            <w:vAlign w:val="center"/>
          </w:tcPr>
          <w:p w14:paraId="4E398AD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服务台</w:t>
            </w:r>
          </w:p>
        </w:tc>
        <w:tc>
          <w:tcPr>
            <w:tcW w:w="2028" w:type="dxa"/>
            <w:shd w:val="clear" w:color="auto" w:fill="auto"/>
            <w:vAlign w:val="top"/>
          </w:tcPr>
          <w:p w14:paraId="22896E61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投诉24小时内有效处理率</w:t>
            </w:r>
          </w:p>
        </w:tc>
        <w:tc>
          <w:tcPr>
            <w:tcW w:w="828" w:type="dxa"/>
            <w:shd w:val="clear" w:color="auto" w:fill="auto"/>
          </w:tcPr>
          <w:p w14:paraId="4140C8C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60" w:type="dxa"/>
            <w:shd w:val="clear" w:color="auto" w:fill="auto"/>
          </w:tcPr>
          <w:p w14:paraId="533CD365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每月</w:t>
            </w:r>
          </w:p>
        </w:tc>
        <w:tc>
          <w:tcPr>
            <w:tcW w:w="972" w:type="dxa"/>
            <w:shd w:val="clear" w:color="auto" w:fill="auto"/>
          </w:tcPr>
          <w:p w14:paraId="2AB6FC82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无投诉</w:t>
            </w:r>
          </w:p>
        </w:tc>
        <w:tc>
          <w:tcPr>
            <w:tcW w:w="876" w:type="dxa"/>
            <w:shd w:val="clear" w:color="auto" w:fill="auto"/>
          </w:tcPr>
          <w:p w14:paraId="4AAAED7A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无投诉</w:t>
            </w:r>
          </w:p>
        </w:tc>
        <w:tc>
          <w:tcPr>
            <w:tcW w:w="936" w:type="dxa"/>
            <w:shd w:val="clear" w:color="auto" w:fill="auto"/>
          </w:tcPr>
          <w:p w14:paraId="13FCB618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无投诉</w:t>
            </w:r>
          </w:p>
        </w:tc>
        <w:tc>
          <w:tcPr>
            <w:tcW w:w="1020" w:type="dxa"/>
            <w:shd w:val="clear" w:color="auto" w:fill="auto"/>
          </w:tcPr>
          <w:p w14:paraId="6439739F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无投诉</w:t>
            </w:r>
          </w:p>
        </w:tc>
        <w:tc>
          <w:tcPr>
            <w:tcW w:w="912" w:type="dxa"/>
            <w:shd w:val="clear" w:color="auto" w:fill="auto"/>
          </w:tcPr>
          <w:p w14:paraId="76863B48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无投诉</w:t>
            </w:r>
          </w:p>
        </w:tc>
        <w:tc>
          <w:tcPr>
            <w:tcW w:w="960" w:type="dxa"/>
            <w:shd w:val="clear" w:color="auto" w:fill="auto"/>
          </w:tcPr>
          <w:p w14:paraId="00BC7EB3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无投诉</w:t>
            </w:r>
          </w:p>
        </w:tc>
        <w:tc>
          <w:tcPr>
            <w:tcW w:w="948" w:type="dxa"/>
            <w:shd w:val="clear" w:color="auto" w:fill="auto"/>
          </w:tcPr>
          <w:p w14:paraId="611306E6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无投诉</w:t>
            </w:r>
          </w:p>
        </w:tc>
        <w:tc>
          <w:tcPr>
            <w:tcW w:w="948" w:type="dxa"/>
            <w:shd w:val="clear" w:color="auto" w:fill="auto"/>
          </w:tcPr>
          <w:p w14:paraId="1AD3083C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无投诉</w:t>
            </w:r>
          </w:p>
        </w:tc>
        <w:tc>
          <w:tcPr>
            <w:tcW w:w="876" w:type="dxa"/>
            <w:shd w:val="clear" w:color="auto" w:fill="auto"/>
            <w:vAlign w:val="top"/>
          </w:tcPr>
          <w:p w14:paraId="1FEEAC1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无投诉</w:t>
            </w:r>
          </w:p>
        </w:tc>
        <w:tc>
          <w:tcPr>
            <w:tcW w:w="984" w:type="dxa"/>
            <w:shd w:val="clear" w:color="auto" w:fill="auto"/>
            <w:vAlign w:val="top"/>
          </w:tcPr>
          <w:p w14:paraId="42FDB86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无投诉</w:t>
            </w:r>
          </w:p>
        </w:tc>
      </w:tr>
      <w:tr w14:paraId="48AB7E7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515" w:type="dxa"/>
            <w:vMerge w:val="continue"/>
            <w:vAlign w:val="center"/>
          </w:tcPr>
          <w:p w14:paraId="4110B14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27BC84A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  <w:vAlign w:val="top"/>
          </w:tcPr>
          <w:p w14:paraId="1F81FE6E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成功回访事件覆盖率</w:t>
            </w:r>
          </w:p>
        </w:tc>
        <w:tc>
          <w:tcPr>
            <w:tcW w:w="828" w:type="dxa"/>
            <w:shd w:val="clear" w:color="auto" w:fill="auto"/>
          </w:tcPr>
          <w:p w14:paraId="03AB981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≥60%</w:t>
            </w:r>
          </w:p>
        </w:tc>
        <w:tc>
          <w:tcPr>
            <w:tcW w:w="660" w:type="dxa"/>
            <w:shd w:val="clear" w:color="auto" w:fill="auto"/>
          </w:tcPr>
          <w:p w14:paraId="565161EE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972" w:type="dxa"/>
            <w:shd w:val="clear" w:color="auto" w:fill="auto"/>
          </w:tcPr>
          <w:p w14:paraId="5A7E19AA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</w:tcPr>
          <w:p w14:paraId="6289B0F2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6" w:type="dxa"/>
            <w:shd w:val="clear" w:color="auto" w:fill="auto"/>
          </w:tcPr>
          <w:p w14:paraId="4F3DA154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2D3D7BEB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12" w:type="dxa"/>
            <w:shd w:val="clear" w:color="auto" w:fill="auto"/>
          </w:tcPr>
          <w:p w14:paraId="3E080E18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60" w:type="dxa"/>
            <w:shd w:val="clear" w:color="auto" w:fill="auto"/>
          </w:tcPr>
          <w:p w14:paraId="14ABBDC5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48" w:type="dxa"/>
            <w:shd w:val="clear" w:color="auto" w:fill="auto"/>
          </w:tcPr>
          <w:p w14:paraId="31DFF15B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48" w:type="dxa"/>
            <w:shd w:val="clear" w:color="auto" w:fill="auto"/>
            <w:vAlign w:val="top"/>
          </w:tcPr>
          <w:p w14:paraId="4FFECC09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  <w:vAlign w:val="top"/>
          </w:tcPr>
          <w:p w14:paraId="3F26277B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4" w:type="dxa"/>
            <w:shd w:val="clear" w:color="auto" w:fill="auto"/>
            <w:vAlign w:val="top"/>
          </w:tcPr>
          <w:p w14:paraId="0A587B6F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80%</w:t>
            </w:r>
          </w:p>
        </w:tc>
      </w:tr>
      <w:tr w14:paraId="7893229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515" w:type="dxa"/>
            <w:vMerge w:val="continue"/>
            <w:vAlign w:val="center"/>
          </w:tcPr>
          <w:p w14:paraId="791F104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14:paraId="29346AD3">
            <w:pPr>
              <w:jc w:val="center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备件库</w:t>
            </w:r>
          </w:p>
        </w:tc>
        <w:tc>
          <w:tcPr>
            <w:tcW w:w="2028" w:type="dxa"/>
            <w:shd w:val="clear" w:color="auto" w:fill="auto"/>
            <w:vAlign w:val="top"/>
          </w:tcPr>
          <w:p w14:paraId="2CDAA2F2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备件准确率</w:t>
            </w:r>
          </w:p>
        </w:tc>
        <w:tc>
          <w:tcPr>
            <w:tcW w:w="828" w:type="dxa"/>
            <w:shd w:val="clear" w:color="auto" w:fill="auto"/>
          </w:tcPr>
          <w:p w14:paraId="6CC85B0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60" w:type="dxa"/>
            <w:shd w:val="clear" w:color="auto" w:fill="auto"/>
          </w:tcPr>
          <w:p w14:paraId="2F075E20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每季度</w:t>
            </w:r>
          </w:p>
        </w:tc>
        <w:tc>
          <w:tcPr>
            <w:tcW w:w="972" w:type="dxa"/>
            <w:shd w:val="clear" w:color="auto" w:fill="auto"/>
          </w:tcPr>
          <w:p w14:paraId="2D5E3647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</w:tcPr>
          <w:p w14:paraId="734439FF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6" w:type="dxa"/>
            <w:shd w:val="clear" w:color="auto" w:fill="auto"/>
          </w:tcPr>
          <w:p w14:paraId="681F645E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96%</w:t>
            </w:r>
          </w:p>
        </w:tc>
        <w:tc>
          <w:tcPr>
            <w:tcW w:w="1020" w:type="dxa"/>
            <w:shd w:val="clear" w:color="auto" w:fill="auto"/>
          </w:tcPr>
          <w:p w14:paraId="77A85A84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12" w:type="dxa"/>
            <w:shd w:val="clear" w:color="auto" w:fill="auto"/>
          </w:tcPr>
          <w:p w14:paraId="496F6033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60" w:type="dxa"/>
            <w:shd w:val="clear" w:color="auto" w:fill="auto"/>
          </w:tcPr>
          <w:p w14:paraId="79AFC606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96%</w:t>
            </w:r>
          </w:p>
        </w:tc>
        <w:tc>
          <w:tcPr>
            <w:tcW w:w="948" w:type="dxa"/>
            <w:shd w:val="clear" w:color="auto" w:fill="auto"/>
          </w:tcPr>
          <w:p w14:paraId="065D2AB6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48" w:type="dxa"/>
            <w:shd w:val="clear" w:color="auto" w:fill="auto"/>
          </w:tcPr>
          <w:p w14:paraId="5F5AF4F9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  <w:vAlign w:val="top"/>
          </w:tcPr>
          <w:p w14:paraId="76B7D62F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97%</w:t>
            </w:r>
          </w:p>
        </w:tc>
        <w:tc>
          <w:tcPr>
            <w:tcW w:w="984" w:type="dxa"/>
            <w:shd w:val="clear" w:color="auto" w:fill="auto"/>
            <w:vAlign w:val="top"/>
          </w:tcPr>
          <w:p w14:paraId="146B78DE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21C2D8F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5" w:type="dxa"/>
            <w:vMerge w:val="continue"/>
            <w:vAlign w:val="center"/>
          </w:tcPr>
          <w:p w14:paraId="515514DF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14:paraId="5FC9F507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服务知识</w:t>
            </w:r>
          </w:p>
        </w:tc>
        <w:tc>
          <w:tcPr>
            <w:tcW w:w="2028" w:type="dxa"/>
            <w:shd w:val="clear" w:color="auto" w:fill="auto"/>
            <w:vAlign w:val="top"/>
          </w:tcPr>
          <w:p w14:paraId="37D87D32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服务</w:t>
            </w:r>
            <w:bookmarkStart w:id="2" w:name="_GoBack"/>
            <w:bookmarkEnd w:id="2"/>
            <w:r>
              <w:rPr>
                <w:rFonts w:hint="eastAsia" w:ascii="宋体" w:hAnsi="宋体" w:eastAsia="宋体" w:cs="宋体"/>
                <w:sz w:val="18"/>
                <w:szCs w:val="18"/>
              </w:rPr>
              <w:t>知识利用率</w:t>
            </w:r>
          </w:p>
        </w:tc>
        <w:tc>
          <w:tcPr>
            <w:tcW w:w="828" w:type="dxa"/>
            <w:shd w:val="clear" w:color="auto" w:fill="auto"/>
          </w:tcPr>
          <w:p w14:paraId="0119B114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660" w:type="dxa"/>
            <w:shd w:val="clear" w:color="auto" w:fill="auto"/>
          </w:tcPr>
          <w:p w14:paraId="14356D90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72" w:type="dxa"/>
            <w:shd w:val="clear" w:color="auto" w:fill="auto"/>
          </w:tcPr>
          <w:p w14:paraId="4C157C85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</w:tcPr>
          <w:p w14:paraId="5629C06A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6" w:type="dxa"/>
            <w:shd w:val="clear" w:color="auto" w:fill="auto"/>
          </w:tcPr>
          <w:p w14:paraId="2CBD4ACC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96%</w:t>
            </w:r>
          </w:p>
        </w:tc>
        <w:tc>
          <w:tcPr>
            <w:tcW w:w="1020" w:type="dxa"/>
            <w:shd w:val="clear" w:color="auto" w:fill="auto"/>
          </w:tcPr>
          <w:p w14:paraId="56735198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12" w:type="dxa"/>
            <w:shd w:val="clear" w:color="auto" w:fill="auto"/>
          </w:tcPr>
          <w:p w14:paraId="58174ACA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60" w:type="dxa"/>
            <w:shd w:val="clear" w:color="auto" w:fill="auto"/>
          </w:tcPr>
          <w:p w14:paraId="44C44267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95%</w:t>
            </w:r>
          </w:p>
        </w:tc>
        <w:tc>
          <w:tcPr>
            <w:tcW w:w="948" w:type="dxa"/>
            <w:shd w:val="clear" w:color="auto" w:fill="auto"/>
          </w:tcPr>
          <w:p w14:paraId="44D6732B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48" w:type="dxa"/>
            <w:shd w:val="clear" w:color="auto" w:fill="auto"/>
          </w:tcPr>
          <w:p w14:paraId="60396198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</w:tcPr>
          <w:p w14:paraId="11C9D289">
            <w:pPr>
              <w:ind w:left="0" w:leftChars="0" w:right="0" w:rightChars="0" w:firstLine="0" w:firstLineChars="0"/>
              <w:jc w:val="center"/>
              <w:rPr>
                <w:rFonts w:hint="default" w:eastAsia="宋体"/>
                <w:position w:val="-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984" w:type="dxa"/>
            <w:shd w:val="clear" w:color="auto" w:fill="auto"/>
          </w:tcPr>
          <w:p w14:paraId="2D57D57F">
            <w:pPr>
              <w:ind w:left="0" w:leftChars="0" w:right="0" w:rightChars="0" w:firstLine="0" w:firstLineChars="0"/>
              <w:jc w:val="center"/>
              <w:rPr>
                <w:position w:val="-4"/>
              </w:rPr>
            </w:pPr>
            <w:r>
              <w:rPr>
                <w:position w:val="-4"/>
              </w:rPr>
              <w:t>-</w:t>
            </w:r>
          </w:p>
        </w:tc>
      </w:tr>
      <w:tr w14:paraId="7B46E29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" w:hRule="atLeast"/>
        </w:trPr>
        <w:tc>
          <w:tcPr>
            <w:tcW w:w="515" w:type="dxa"/>
            <w:vMerge w:val="continue"/>
            <w:vAlign w:val="center"/>
          </w:tcPr>
          <w:p w14:paraId="6691340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14:paraId="054B846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最终软件库</w:t>
            </w:r>
          </w:p>
        </w:tc>
        <w:tc>
          <w:tcPr>
            <w:tcW w:w="2028" w:type="dxa"/>
            <w:shd w:val="clear" w:color="auto" w:fill="auto"/>
            <w:vAlign w:val="top"/>
          </w:tcPr>
          <w:p w14:paraId="7B9284CA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软件库中软件的可用率</w:t>
            </w:r>
          </w:p>
        </w:tc>
        <w:tc>
          <w:tcPr>
            <w:tcW w:w="828" w:type="dxa"/>
            <w:shd w:val="clear" w:color="auto" w:fill="auto"/>
          </w:tcPr>
          <w:p w14:paraId="1932DBD7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60" w:type="dxa"/>
            <w:shd w:val="clear" w:color="auto" w:fill="auto"/>
          </w:tcPr>
          <w:p w14:paraId="3F93B99C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972" w:type="dxa"/>
            <w:shd w:val="clear" w:color="auto" w:fill="auto"/>
          </w:tcPr>
          <w:p w14:paraId="73CEAF41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</w:tcPr>
          <w:p w14:paraId="0BF5016E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6" w:type="dxa"/>
            <w:shd w:val="clear" w:color="auto" w:fill="auto"/>
          </w:tcPr>
          <w:p w14:paraId="21BD9FE2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36535153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12" w:type="dxa"/>
            <w:shd w:val="clear" w:color="auto" w:fill="auto"/>
          </w:tcPr>
          <w:p w14:paraId="45BF03A5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60" w:type="dxa"/>
            <w:shd w:val="clear" w:color="auto" w:fill="auto"/>
          </w:tcPr>
          <w:p w14:paraId="038326BF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48" w:type="dxa"/>
            <w:shd w:val="clear" w:color="auto" w:fill="auto"/>
          </w:tcPr>
          <w:p w14:paraId="3FF972B9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48" w:type="dxa"/>
            <w:shd w:val="clear" w:color="auto" w:fill="auto"/>
            <w:vAlign w:val="top"/>
          </w:tcPr>
          <w:p w14:paraId="18C1C656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  <w:vAlign w:val="top"/>
          </w:tcPr>
          <w:p w14:paraId="4463D7F5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4" w:type="dxa"/>
            <w:shd w:val="clear" w:color="auto" w:fill="auto"/>
            <w:vAlign w:val="top"/>
          </w:tcPr>
          <w:p w14:paraId="7D6820DC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  <w:highlight w:val="none"/>
                <w:lang w:val="en-US" w:eastAsia="zh-CN"/>
              </w:rPr>
              <w:t>90%</w:t>
            </w:r>
          </w:p>
        </w:tc>
      </w:tr>
      <w:tr w14:paraId="5B5C49A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515" w:type="dxa"/>
            <w:vMerge w:val="continue"/>
            <w:vAlign w:val="center"/>
          </w:tcPr>
          <w:p w14:paraId="7B5155E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14:paraId="531461C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服务数据</w:t>
            </w:r>
          </w:p>
        </w:tc>
        <w:tc>
          <w:tcPr>
            <w:tcW w:w="2028" w:type="dxa"/>
            <w:shd w:val="clear" w:color="auto" w:fill="auto"/>
            <w:vAlign w:val="top"/>
          </w:tcPr>
          <w:p w14:paraId="34EC4974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服务数据的准确率</w:t>
            </w:r>
          </w:p>
        </w:tc>
        <w:tc>
          <w:tcPr>
            <w:tcW w:w="828" w:type="dxa"/>
            <w:shd w:val="clear" w:color="auto" w:fill="auto"/>
          </w:tcPr>
          <w:p w14:paraId="78DA0CA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60" w:type="dxa"/>
            <w:shd w:val="clear" w:color="auto" w:fill="auto"/>
          </w:tcPr>
          <w:p w14:paraId="559C1F86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972" w:type="dxa"/>
            <w:shd w:val="clear" w:color="auto" w:fill="auto"/>
          </w:tcPr>
          <w:p w14:paraId="26EA3E47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</w:tcPr>
          <w:p w14:paraId="4081AA52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6" w:type="dxa"/>
            <w:shd w:val="clear" w:color="auto" w:fill="auto"/>
          </w:tcPr>
          <w:p w14:paraId="22C766FB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4E56428D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12" w:type="dxa"/>
            <w:shd w:val="clear" w:color="auto" w:fill="auto"/>
          </w:tcPr>
          <w:p w14:paraId="25162C28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60" w:type="dxa"/>
            <w:shd w:val="clear" w:color="auto" w:fill="auto"/>
          </w:tcPr>
          <w:p w14:paraId="6B97F60C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48" w:type="dxa"/>
            <w:shd w:val="clear" w:color="auto" w:fill="auto"/>
          </w:tcPr>
          <w:p w14:paraId="0EF950EC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48" w:type="dxa"/>
            <w:shd w:val="clear" w:color="auto" w:fill="auto"/>
            <w:vAlign w:val="top"/>
          </w:tcPr>
          <w:p w14:paraId="3CAC1331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  <w:vAlign w:val="top"/>
          </w:tcPr>
          <w:p w14:paraId="4BB4171A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4" w:type="dxa"/>
            <w:shd w:val="clear" w:color="auto" w:fill="auto"/>
            <w:vAlign w:val="top"/>
          </w:tcPr>
          <w:p w14:paraId="56648B84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99%</w:t>
            </w:r>
          </w:p>
        </w:tc>
      </w:tr>
      <w:tr w14:paraId="43242D9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515" w:type="dxa"/>
            <w:shd w:val="clear" w:color="auto" w:fill="auto"/>
            <w:vAlign w:val="center"/>
          </w:tcPr>
          <w:p w14:paraId="2D160EB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技术</w:t>
            </w:r>
          </w:p>
        </w:tc>
        <w:tc>
          <w:tcPr>
            <w:tcW w:w="1104" w:type="dxa"/>
            <w:shd w:val="clear" w:color="auto" w:fill="auto"/>
            <w:vAlign w:val="center"/>
          </w:tcPr>
          <w:p w14:paraId="11E9AE4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技术研发</w:t>
            </w:r>
          </w:p>
        </w:tc>
        <w:tc>
          <w:tcPr>
            <w:tcW w:w="2028" w:type="dxa"/>
            <w:shd w:val="clear" w:color="auto" w:fill="auto"/>
            <w:vAlign w:val="top"/>
          </w:tcPr>
          <w:p w14:paraId="57286DEA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技术研发成果达成率</w:t>
            </w:r>
          </w:p>
        </w:tc>
        <w:tc>
          <w:tcPr>
            <w:tcW w:w="828" w:type="dxa"/>
            <w:shd w:val="clear" w:color="auto" w:fill="auto"/>
          </w:tcPr>
          <w:p w14:paraId="2B291F0A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660" w:type="dxa"/>
            <w:shd w:val="clear" w:color="auto" w:fill="auto"/>
          </w:tcPr>
          <w:p w14:paraId="47EE1DEE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972" w:type="dxa"/>
            <w:shd w:val="clear" w:color="auto" w:fill="auto"/>
          </w:tcPr>
          <w:p w14:paraId="0FCD200A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</w:tcPr>
          <w:p w14:paraId="4BB07BDD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6" w:type="dxa"/>
            <w:shd w:val="clear" w:color="auto" w:fill="auto"/>
          </w:tcPr>
          <w:p w14:paraId="443E519C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476876A5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12" w:type="dxa"/>
            <w:shd w:val="clear" w:color="auto" w:fill="auto"/>
          </w:tcPr>
          <w:p w14:paraId="1C0C3AA4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60" w:type="dxa"/>
            <w:shd w:val="clear" w:color="auto" w:fill="auto"/>
          </w:tcPr>
          <w:p w14:paraId="5C2C392C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48" w:type="dxa"/>
            <w:shd w:val="clear" w:color="auto" w:fill="auto"/>
          </w:tcPr>
          <w:p w14:paraId="196A51A4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48" w:type="dxa"/>
            <w:shd w:val="clear" w:color="auto" w:fill="auto"/>
            <w:vAlign w:val="top"/>
          </w:tcPr>
          <w:p w14:paraId="7D0FC375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  <w:vAlign w:val="top"/>
          </w:tcPr>
          <w:p w14:paraId="39781670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4" w:type="dxa"/>
            <w:shd w:val="clear" w:color="auto" w:fill="auto"/>
            <w:vAlign w:val="top"/>
          </w:tcPr>
          <w:p w14:paraId="73EDDABF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100%</w:t>
            </w:r>
          </w:p>
        </w:tc>
      </w:tr>
      <w:tr w14:paraId="4886EA1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515" w:type="dxa"/>
            <w:vMerge w:val="restart"/>
            <w:shd w:val="clear" w:color="auto" w:fill="auto"/>
            <w:vAlign w:val="center"/>
          </w:tcPr>
          <w:p w14:paraId="0E44B8BD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过程</w:t>
            </w:r>
          </w:p>
        </w:tc>
        <w:tc>
          <w:tcPr>
            <w:tcW w:w="1104" w:type="dxa"/>
            <w:shd w:val="clear" w:color="auto" w:fill="auto"/>
            <w:vAlign w:val="center"/>
          </w:tcPr>
          <w:p w14:paraId="11281BB2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过程框架设计</w:t>
            </w:r>
          </w:p>
        </w:tc>
        <w:tc>
          <w:tcPr>
            <w:tcW w:w="2028" w:type="dxa"/>
            <w:shd w:val="clear" w:color="auto" w:fill="auto"/>
            <w:vAlign w:val="top"/>
          </w:tcPr>
          <w:p w14:paraId="28E4778E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过程框架设计与服务需求的匹配率</w:t>
            </w:r>
          </w:p>
        </w:tc>
        <w:tc>
          <w:tcPr>
            <w:tcW w:w="828" w:type="dxa"/>
            <w:shd w:val="clear" w:color="auto" w:fill="auto"/>
          </w:tcPr>
          <w:p w14:paraId="7579C429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≥85%</w:t>
            </w:r>
          </w:p>
        </w:tc>
        <w:tc>
          <w:tcPr>
            <w:tcW w:w="660" w:type="dxa"/>
            <w:shd w:val="clear" w:color="auto" w:fill="auto"/>
          </w:tcPr>
          <w:p w14:paraId="56DFBCCF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72" w:type="dxa"/>
            <w:shd w:val="clear" w:color="auto" w:fill="auto"/>
          </w:tcPr>
          <w:p w14:paraId="7A0BF960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</w:tcPr>
          <w:p w14:paraId="6E049662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6" w:type="dxa"/>
            <w:shd w:val="clear" w:color="auto" w:fill="auto"/>
          </w:tcPr>
          <w:p w14:paraId="104F9F87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96%</w:t>
            </w:r>
          </w:p>
        </w:tc>
        <w:tc>
          <w:tcPr>
            <w:tcW w:w="1020" w:type="dxa"/>
            <w:shd w:val="clear" w:color="auto" w:fill="auto"/>
          </w:tcPr>
          <w:p w14:paraId="2BB0A926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12" w:type="dxa"/>
            <w:shd w:val="clear" w:color="auto" w:fill="auto"/>
          </w:tcPr>
          <w:p w14:paraId="5238A2B0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60" w:type="dxa"/>
            <w:shd w:val="clear" w:color="auto" w:fill="auto"/>
          </w:tcPr>
          <w:p w14:paraId="556EE33C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95%</w:t>
            </w:r>
          </w:p>
        </w:tc>
        <w:tc>
          <w:tcPr>
            <w:tcW w:w="948" w:type="dxa"/>
            <w:shd w:val="clear" w:color="auto" w:fill="auto"/>
            <w:vAlign w:val="top"/>
          </w:tcPr>
          <w:p w14:paraId="312E1BA9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48" w:type="dxa"/>
            <w:shd w:val="clear" w:color="auto" w:fill="auto"/>
            <w:vAlign w:val="top"/>
          </w:tcPr>
          <w:p w14:paraId="18926A15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  <w:vAlign w:val="top"/>
          </w:tcPr>
          <w:p w14:paraId="661855B8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95%</w:t>
            </w:r>
          </w:p>
        </w:tc>
        <w:tc>
          <w:tcPr>
            <w:tcW w:w="984" w:type="dxa"/>
            <w:shd w:val="clear" w:color="auto" w:fill="auto"/>
          </w:tcPr>
          <w:p w14:paraId="099A459D">
            <w:pPr>
              <w:ind w:left="0" w:leftChars="0" w:right="0" w:rightChars="0" w:firstLine="0" w:firstLineChars="0"/>
              <w:jc w:val="center"/>
              <w:rPr>
                <w:position w:val="-4"/>
              </w:rPr>
            </w:pPr>
            <w:r>
              <w:rPr>
                <w:position w:val="-4"/>
              </w:rPr>
              <w:t>-</w:t>
            </w:r>
          </w:p>
        </w:tc>
      </w:tr>
      <w:tr w14:paraId="17C218A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515" w:type="dxa"/>
            <w:vMerge w:val="continue"/>
            <w:shd w:val="clear" w:color="auto" w:fill="auto"/>
            <w:vAlign w:val="center"/>
          </w:tcPr>
          <w:p w14:paraId="202FE84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</w:p>
        </w:tc>
        <w:tc>
          <w:tcPr>
            <w:tcW w:w="1104" w:type="dxa"/>
            <w:vMerge w:val="restart"/>
            <w:shd w:val="clear" w:color="auto" w:fill="auto"/>
            <w:vAlign w:val="center"/>
          </w:tcPr>
          <w:p w14:paraId="75AF494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服务级别</w:t>
            </w:r>
          </w:p>
        </w:tc>
        <w:tc>
          <w:tcPr>
            <w:tcW w:w="2028" w:type="dxa"/>
            <w:shd w:val="clear" w:color="auto" w:fill="auto"/>
            <w:vAlign w:val="top"/>
          </w:tcPr>
          <w:p w14:paraId="55AF00F9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服务级别达成率</w:t>
            </w:r>
          </w:p>
        </w:tc>
        <w:tc>
          <w:tcPr>
            <w:tcW w:w="828" w:type="dxa"/>
            <w:shd w:val="clear" w:color="auto" w:fill="auto"/>
          </w:tcPr>
          <w:p w14:paraId="141BB3F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60" w:type="dxa"/>
            <w:shd w:val="clear" w:color="auto" w:fill="auto"/>
          </w:tcPr>
          <w:p w14:paraId="00D57322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每月</w:t>
            </w:r>
          </w:p>
        </w:tc>
        <w:tc>
          <w:tcPr>
            <w:tcW w:w="972" w:type="dxa"/>
            <w:shd w:val="clear" w:color="auto" w:fill="auto"/>
          </w:tcPr>
          <w:p w14:paraId="6791DCE4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876" w:type="dxa"/>
            <w:shd w:val="clear" w:color="auto" w:fill="auto"/>
          </w:tcPr>
          <w:p w14:paraId="4B2F507D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936" w:type="dxa"/>
            <w:shd w:val="clear" w:color="auto" w:fill="auto"/>
          </w:tcPr>
          <w:p w14:paraId="30D5B43B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1020" w:type="dxa"/>
            <w:shd w:val="clear" w:color="auto" w:fill="auto"/>
          </w:tcPr>
          <w:p w14:paraId="66B198F5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912" w:type="dxa"/>
            <w:shd w:val="clear" w:color="auto" w:fill="auto"/>
          </w:tcPr>
          <w:p w14:paraId="28FB849E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960" w:type="dxa"/>
            <w:shd w:val="clear" w:color="auto" w:fill="auto"/>
          </w:tcPr>
          <w:p w14:paraId="61875EE7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948" w:type="dxa"/>
            <w:shd w:val="clear" w:color="auto" w:fill="auto"/>
          </w:tcPr>
          <w:p w14:paraId="3677720E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948" w:type="dxa"/>
            <w:shd w:val="clear" w:color="auto" w:fill="auto"/>
          </w:tcPr>
          <w:p w14:paraId="5B4F6297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876" w:type="dxa"/>
            <w:shd w:val="clear" w:color="auto" w:fill="auto"/>
            <w:vAlign w:val="top"/>
          </w:tcPr>
          <w:p w14:paraId="63D80C09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984" w:type="dxa"/>
            <w:shd w:val="clear" w:color="auto" w:fill="auto"/>
            <w:vAlign w:val="top"/>
          </w:tcPr>
          <w:p w14:paraId="3B682060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</w:tr>
      <w:tr w14:paraId="00FA781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</w:trPr>
        <w:tc>
          <w:tcPr>
            <w:tcW w:w="515" w:type="dxa"/>
            <w:vMerge w:val="continue"/>
            <w:vAlign w:val="center"/>
          </w:tcPr>
          <w:p w14:paraId="78B432F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20E1441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  <w:vAlign w:val="top"/>
          </w:tcPr>
          <w:p w14:paraId="2A9B26E4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SLA达成情况按时监控率</w:t>
            </w:r>
          </w:p>
        </w:tc>
        <w:tc>
          <w:tcPr>
            <w:tcW w:w="828" w:type="dxa"/>
            <w:shd w:val="clear" w:color="auto" w:fill="auto"/>
          </w:tcPr>
          <w:p w14:paraId="199F670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60" w:type="dxa"/>
            <w:shd w:val="clear" w:color="auto" w:fill="auto"/>
          </w:tcPr>
          <w:p w14:paraId="0DCDC866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72" w:type="dxa"/>
            <w:shd w:val="clear" w:color="auto" w:fill="auto"/>
          </w:tcPr>
          <w:p w14:paraId="5D212356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</w:tcPr>
          <w:p w14:paraId="108DC1DC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6" w:type="dxa"/>
            <w:shd w:val="clear" w:color="auto" w:fill="auto"/>
          </w:tcPr>
          <w:p w14:paraId="070543BE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1020" w:type="dxa"/>
            <w:shd w:val="clear" w:color="auto" w:fill="auto"/>
          </w:tcPr>
          <w:p w14:paraId="63708917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12" w:type="dxa"/>
            <w:shd w:val="clear" w:color="auto" w:fill="auto"/>
          </w:tcPr>
          <w:p w14:paraId="32A4464C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60" w:type="dxa"/>
            <w:shd w:val="clear" w:color="auto" w:fill="auto"/>
          </w:tcPr>
          <w:p w14:paraId="76B79445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948" w:type="dxa"/>
            <w:shd w:val="clear" w:color="auto" w:fill="auto"/>
            <w:vAlign w:val="top"/>
          </w:tcPr>
          <w:p w14:paraId="06665F63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48" w:type="dxa"/>
            <w:shd w:val="clear" w:color="auto" w:fill="auto"/>
            <w:vAlign w:val="top"/>
          </w:tcPr>
          <w:p w14:paraId="3E7BD53A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  <w:vAlign w:val="top"/>
          </w:tcPr>
          <w:p w14:paraId="4D41DF74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984" w:type="dxa"/>
            <w:shd w:val="clear" w:color="auto" w:fill="auto"/>
          </w:tcPr>
          <w:p w14:paraId="02ED9A12">
            <w:pPr>
              <w:ind w:left="0" w:leftChars="0" w:right="0" w:rightChars="0" w:firstLine="0" w:firstLineChars="0"/>
              <w:jc w:val="center"/>
              <w:rPr>
                <w:position w:val="-4"/>
              </w:rPr>
            </w:pPr>
            <w:r>
              <w:rPr>
                <w:position w:val="-4"/>
              </w:rPr>
              <w:t>-</w:t>
            </w:r>
          </w:p>
        </w:tc>
      </w:tr>
      <w:tr w14:paraId="7472C9C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515" w:type="dxa"/>
            <w:vMerge w:val="continue"/>
            <w:vAlign w:val="center"/>
          </w:tcPr>
          <w:p w14:paraId="2B798B3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3C2DFAE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  <w:vAlign w:val="top"/>
          </w:tcPr>
          <w:p w14:paraId="18174784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未达成指标分析并制定改进措施比率</w:t>
            </w:r>
          </w:p>
        </w:tc>
        <w:tc>
          <w:tcPr>
            <w:tcW w:w="828" w:type="dxa"/>
            <w:shd w:val="clear" w:color="auto" w:fill="auto"/>
          </w:tcPr>
          <w:p w14:paraId="4813DB40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60" w:type="dxa"/>
            <w:shd w:val="clear" w:color="auto" w:fill="auto"/>
          </w:tcPr>
          <w:p w14:paraId="283DC4A6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72" w:type="dxa"/>
            <w:shd w:val="clear" w:color="auto" w:fill="auto"/>
          </w:tcPr>
          <w:p w14:paraId="03706C5D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</w:tcPr>
          <w:p w14:paraId="0082EF96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6" w:type="dxa"/>
            <w:shd w:val="clear" w:color="auto" w:fill="auto"/>
          </w:tcPr>
          <w:p w14:paraId="139A17E1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1020" w:type="dxa"/>
            <w:shd w:val="clear" w:color="auto" w:fill="auto"/>
          </w:tcPr>
          <w:p w14:paraId="48A18B24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12" w:type="dxa"/>
            <w:shd w:val="clear" w:color="auto" w:fill="auto"/>
          </w:tcPr>
          <w:p w14:paraId="371B9ABA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60" w:type="dxa"/>
            <w:shd w:val="clear" w:color="auto" w:fill="auto"/>
          </w:tcPr>
          <w:p w14:paraId="3C7672E7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948" w:type="dxa"/>
            <w:shd w:val="clear" w:color="auto" w:fill="auto"/>
          </w:tcPr>
          <w:p w14:paraId="3F0A3F25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48" w:type="dxa"/>
            <w:shd w:val="clear" w:color="auto" w:fill="auto"/>
          </w:tcPr>
          <w:p w14:paraId="57BCDBD8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  <w:vAlign w:val="top"/>
          </w:tcPr>
          <w:p w14:paraId="30A480AF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984" w:type="dxa"/>
            <w:shd w:val="clear" w:color="auto" w:fill="auto"/>
            <w:vAlign w:val="top"/>
          </w:tcPr>
          <w:p w14:paraId="1CDF5AC7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5C55448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515" w:type="dxa"/>
            <w:vMerge w:val="continue"/>
            <w:vAlign w:val="center"/>
          </w:tcPr>
          <w:p w14:paraId="2766974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restart"/>
            <w:shd w:val="clear" w:color="auto" w:fill="auto"/>
            <w:vAlign w:val="center"/>
          </w:tcPr>
          <w:p w14:paraId="6863BBB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服务报告</w:t>
            </w:r>
          </w:p>
        </w:tc>
        <w:tc>
          <w:tcPr>
            <w:tcW w:w="2028" w:type="dxa"/>
            <w:shd w:val="clear" w:color="auto" w:fill="auto"/>
            <w:vAlign w:val="top"/>
          </w:tcPr>
          <w:p w14:paraId="7BB1E18B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服务报告按时交付率</w:t>
            </w:r>
          </w:p>
        </w:tc>
        <w:tc>
          <w:tcPr>
            <w:tcW w:w="828" w:type="dxa"/>
            <w:shd w:val="clear" w:color="auto" w:fill="auto"/>
          </w:tcPr>
          <w:p w14:paraId="5B3567C6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60" w:type="dxa"/>
            <w:shd w:val="clear" w:color="auto" w:fill="auto"/>
          </w:tcPr>
          <w:p w14:paraId="134EDD3B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72" w:type="dxa"/>
            <w:shd w:val="clear" w:color="auto" w:fill="auto"/>
          </w:tcPr>
          <w:p w14:paraId="0B2B5D7A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</w:tcPr>
          <w:p w14:paraId="2F0FFC33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6" w:type="dxa"/>
            <w:shd w:val="clear" w:color="auto" w:fill="auto"/>
          </w:tcPr>
          <w:p w14:paraId="3F644F23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1020" w:type="dxa"/>
            <w:shd w:val="clear" w:color="auto" w:fill="auto"/>
          </w:tcPr>
          <w:p w14:paraId="433E53FA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12" w:type="dxa"/>
            <w:shd w:val="clear" w:color="auto" w:fill="auto"/>
          </w:tcPr>
          <w:p w14:paraId="29C87664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60" w:type="dxa"/>
            <w:shd w:val="clear" w:color="auto" w:fill="auto"/>
          </w:tcPr>
          <w:p w14:paraId="1552961D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948" w:type="dxa"/>
            <w:shd w:val="clear" w:color="auto" w:fill="auto"/>
          </w:tcPr>
          <w:p w14:paraId="5CC4E11A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48" w:type="dxa"/>
            <w:shd w:val="clear" w:color="auto" w:fill="auto"/>
          </w:tcPr>
          <w:p w14:paraId="506CD955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  <w:vAlign w:val="top"/>
          </w:tcPr>
          <w:p w14:paraId="6F307446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984" w:type="dxa"/>
            <w:shd w:val="clear" w:color="auto" w:fill="auto"/>
            <w:vAlign w:val="top"/>
          </w:tcPr>
          <w:p w14:paraId="518E9A42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65ACC0F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515" w:type="dxa"/>
            <w:vMerge w:val="continue"/>
            <w:vAlign w:val="center"/>
          </w:tcPr>
          <w:p w14:paraId="0B95BD9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0BE13DD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  <w:vAlign w:val="top"/>
          </w:tcPr>
          <w:p w14:paraId="250C4D8C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服务报告审核率</w:t>
            </w:r>
          </w:p>
        </w:tc>
        <w:tc>
          <w:tcPr>
            <w:tcW w:w="828" w:type="dxa"/>
            <w:shd w:val="clear" w:color="auto" w:fill="auto"/>
          </w:tcPr>
          <w:p w14:paraId="7A3FB190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60" w:type="dxa"/>
            <w:shd w:val="clear" w:color="auto" w:fill="auto"/>
          </w:tcPr>
          <w:p w14:paraId="339DBE15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72" w:type="dxa"/>
            <w:shd w:val="clear" w:color="auto" w:fill="auto"/>
          </w:tcPr>
          <w:p w14:paraId="5FCB28AE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</w:tcPr>
          <w:p w14:paraId="4A26998D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6" w:type="dxa"/>
            <w:shd w:val="clear" w:color="auto" w:fill="auto"/>
          </w:tcPr>
          <w:p w14:paraId="301B87B8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1020" w:type="dxa"/>
            <w:shd w:val="clear" w:color="auto" w:fill="auto"/>
          </w:tcPr>
          <w:p w14:paraId="3C460C91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12" w:type="dxa"/>
            <w:shd w:val="clear" w:color="auto" w:fill="auto"/>
          </w:tcPr>
          <w:p w14:paraId="001FB4F2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60" w:type="dxa"/>
            <w:shd w:val="clear" w:color="auto" w:fill="auto"/>
          </w:tcPr>
          <w:p w14:paraId="68D9AE48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948" w:type="dxa"/>
            <w:shd w:val="clear" w:color="auto" w:fill="auto"/>
          </w:tcPr>
          <w:p w14:paraId="392E645E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48" w:type="dxa"/>
            <w:shd w:val="clear" w:color="auto" w:fill="auto"/>
          </w:tcPr>
          <w:p w14:paraId="1B874841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  <w:vAlign w:val="top"/>
          </w:tcPr>
          <w:p w14:paraId="316D1F2F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984" w:type="dxa"/>
            <w:shd w:val="clear" w:color="auto" w:fill="auto"/>
            <w:vAlign w:val="top"/>
          </w:tcPr>
          <w:p w14:paraId="7B5E7450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4235E01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515" w:type="dxa"/>
            <w:vMerge w:val="continue"/>
            <w:vAlign w:val="center"/>
          </w:tcPr>
          <w:p w14:paraId="738AE67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14:paraId="61A2F5B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事件管理</w:t>
            </w:r>
          </w:p>
        </w:tc>
        <w:tc>
          <w:tcPr>
            <w:tcW w:w="2028" w:type="dxa"/>
            <w:shd w:val="clear" w:color="auto" w:fill="auto"/>
            <w:vAlign w:val="top"/>
          </w:tcPr>
          <w:p w14:paraId="73F32799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事件及时响应率</w:t>
            </w:r>
          </w:p>
        </w:tc>
        <w:tc>
          <w:tcPr>
            <w:tcW w:w="828" w:type="dxa"/>
            <w:shd w:val="clear" w:color="auto" w:fill="auto"/>
          </w:tcPr>
          <w:p w14:paraId="0645BCF0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60" w:type="dxa"/>
            <w:shd w:val="clear" w:color="auto" w:fill="auto"/>
          </w:tcPr>
          <w:p w14:paraId="3C8CCF1F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每月</w:t>
            </w:r>
          </w:p>
        </w:tc>
        <w:tc>
          <w:tcPr>
            <w:tcW w:w="972" w:type="dxa"/>
            <w:shd w:val="clear" w:color="auto" w:fill="auto"/>
          </w:tcPr>
          <w:p w14:paraId="3C344767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876" w:type="dxa"/>
            <w:shd w:val="clear" w:color="auto" w:fill="auto"/>
          </w:tcPr>
          <w:p w14:paraId="6396AE54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99%</w:t>
            </w:r>
          </w:p>
        </w:tc>
        <w:tc>
          <w:tcPr>
            <w:tcW w:w="936" w:type="dxa"/>
            <w:shd w:val="clear" w:color="auto" w:fill="auto"/>
          </w:tcPr>
          <w:p w14:paraId="360F7BD5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1020" w:type="dxa"/>
            <w:shd w:val="clear" w:color="auto" w:fill="auto"/>
          </w:tcPr>
          <w:p w14:paraId="7980F469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912" w:type="dxa"/>
            <w:shd w:val="clear" w:color="auto" w:fill="auto"/>
          </w:tcPr>
          <w:p w14:paraId="5B90F0A8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960" w:type="dxa"/>
            <w:shd w:val="clear" w:color="auto" w:fill="auto"/>
          </w:tcPr>
          <w:p w14:paraId="2B7FD8C5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99%</w:t>
            </w:r>
          </w:p>
        </w:tc>
        <w:tc>
          <w:tcPr>
            <w:tcW w:w="948" w:type="dxa"/>
            <w:shd w:val="clear" w:color="auto" w:fill="auto"/>
          </w:tcPr>
          <w:p w14:paraId="5770358E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948" w:type="dxa"/>
            <w:shd w:val="clear" w:color="auto" w:fill="auto"/>
          </w:tcPr>
          <w:p w14:paraId="23FD7B72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97%</w:t>
            </w:r>
          </w:p>
        </w:tc>
        <w:tc>
          <w:tcPr>
            <w:tcW w:w="876" w:type="dxa"/>
            <w:shd w:val="clear" w:color="auto" w:fill="auto"/>
          </w:tcPr>
          <w:p w14:paraId="6917C379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97%</w:t>
            </w:r>
          </w:p>
        </w:tc>
        <w:tc>
          <w:tcPr>
            <w:tcW w:w="984" w:type="dxa"/>
            <w:shd w:val="clear" w:color="auto" w:fill="auto"/>
          </w:tcPr>
          <w:p w14:paraId="59A06D89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99%</w:t>
            </w:r>
          </w:p>
        </w:tc>
      </w:tr>
      <w:tr w14:paraId="2282E0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515" w:type="dxa"/>
            <w:vMerge w:val="continue"/>
            <w:vAlign w:val="center"/>
          </w:tcPr>
          <w:p w14:paraId="54E45AD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restart"/>
            <w:shd w:val="clear" w:color="auto" w:fill="auto"/>
            <w:vAlign w:val="center"/>
          </w:tcPr>
          <w:p w14:paraId="439F3C0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问题管理</w:t>
            </w:r>
          </w:p>
        </w:tc>
        <w:tc>
          <w:tcPr>
            <w:tcW w:w="2028" w:type="dxa"/>
            <w:shd w:val="clear" w:color="auto" w:fill="auto"/>
            <w:vAlign w:val="top"/>
          </w:tcPr>
          <w:p w14:paraId="1E931A59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三次同类事件分析率</w:t>
            </w:r>
          </w:p>
        </w:tc>
        <w:tc>
          <w:tcPr>
            <w:tcW w:w="828" w:type="dxa"/>
            <w:shd w:val="clear" w:color="auto" w:fill="auto"/>
          </w:tcPr>
          <w:p w14:paraId="792F95C2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660" w:type="dxa"/>
            <w:shd w:val="clear" w:color="auto" w:fill="auto"/>
          </w:tcPr>
          <w:p w14:paraId="019FCB17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72" w:type="dxa"/>
            <w:shd w:val="clear" w:color="auto" w:fill="auto"/>
          </w:tcPr>
          <w:p w14:paraId="5374F24E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</w:tcPr>
          <w:p w14:paraId="130BE224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6" w:type="dxa"/>
            <w:shd w:val="clear" w:color="auto" w:fill="auto"/>
          </w:tcPr>
          <w:p w14:paraId="369C02FD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90%</w:t>
            </w:r>
          </w:p>
        </w:tc>
        <w:tc>
          <w:tcPr>
            <w:tcW w:w="1020" w:type="dxa"/>
            <w:shd w:val="clear" w:color="auto" w:fill="auto"/>
          </w:tcPr>
          <w:p w14:paraId="4EF36369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12" w:type="dxa"/>
            <w:shd w:val="clear" w:color="auto" w:fill="auto"/>
          </w:tcPr>
          <w:p w14:paraId="599FFCAF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60" w:type="dxa"/>
            <w:shd w:val="clear" w:color="auto" w:fill="auto"/>
          </w:tcPr>
          <w:p w14:paraId="545F5070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90%</w:t>
            </w:r>
          </w:p>
        </w:tc>
        <w:tc>
          <w:tcPr>
            <w:tcW w:w="948" w:type="dxa"/>
            <w:shd w:val="clear" w:color="auto" w:fill="auto"/>
          </w:tcPr>
          <w:p w14:paraId="54CBE55F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48" w:type="dxa"/>
            <w:shd w:val="clear" w:color="auto" w:fill="auto"/>
          </w:tcPr>
          <w:p w14:paraId="366017AA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  <w:vAlign w:val="top"/>
          </w:tcPr>
          <w:p w14:paraId="54D668FA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90%</w:t>
            </w:r>
          </w:p>
        </w:tc>
        <w:tc>
          <w:tcPr>
            <w:tcW w:w="984" w:type="dxa"/>
            <w:shd w:val="clear" w:color="auto" w:fill="auto"/>
            <w:vAlign w:val="top"/>
          </w:tcPr>
          <w:p w14:paraId="1916F3C9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4B7FBBF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515" w:type="dxa"/>
            <w:vMerge w:val="continue"/>
            <w:vAlign w:val="center"/>
          </w:tcPr>
          <w:p w14:paraId="7197DBA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29D5824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  <w:vAlign w:val="top"/>
          </w:tcPr>
          <w:p w14:paraId="701AB877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问题三个月内得到解决的比率</w:t>
            </w:r>
          </w:p>
        </w:tc>
        <w:tc>
          <w:tcPr>
            <w:tcW w:w="828" w:type="dxa"/>
            <w:shd w:val="clear" w:color="auto" w:fill="auto"/>
          </w:tcPr>
          <w:p w14:paraId="5C39A26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660" w:type="dxa"/>
            <w:shd w:val="clear" w:color="auto" w:fill="auto"/>
          </w:tcPr>
          <w:p w14:paraId="24787363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72" w:type="dxa"/>
            <w:shd w:val="clear" w:color="auto" w:fill="auto"/>
          </w:tcPr>
          <w:p w14:paraId="5EC3E9C3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</w:tcPr>
          <w:p w14:paraId="7A4DC67C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6" w:type="dxa"/>
            <w:shd w:val="clear" w:color="auto" w:fill="auto"/>
          </w:tcPr>
          <w:p w14:paraId="3A712226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1020" w:type="dxa"/>
            <w:shd w:val="clear" w:color="auto" w:fill="auto"/>
          </w:tcPr>
          <w:p w14:paraId="683FB3B6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12" w:type="dxa"/>
            <w:shd w:val="clear" w:color="auto" w:fill="auto"/>
          </w:tcPr>
          <w:p w14:paraId="45066D56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60" w:type="dxa"/>
            <w:shd w:val="clear" w:color="auto" w:fill="auto"/>
          </w:tcPr>
          <w:p w14:paraId="59C3724C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948" w:type="dxa"/>
            <w:shd w:val="clear" w:color="auto" w:fill="auto"/>
          </w:tcPr>
          <w:p w14:paraId="36DB031C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48" w:type="dxa"/>
            <w:shd w:val="clear" w:color="auto" w:fill="auto"/>
          </w:tcPr>
          <w:p w14:paraId="4C2D9888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  <w:vAlign w:val="top"/>
          </w:tcPr>
          <w:p w14:paraId="49BC9470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984" w:type="dxa"/>
            <w:shd w:val="clear" w:color="auto" w:fill="auto"/>
            <w:vAlign w:val="top"/>
          </w:tcPr>
          <w:p w14:paraId="756F3BC8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6ADB4F3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515" w:type="dxa"/>
            <w:vMerge w:val="continue"/>
            <w:vAlign w:val="center"/>
          </w:tcPr>
          <w:p w14:paraId="3626311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restart"/>
            <w:shd w:val="clear" w:color="auto" w:fill="auto"/>
            <w:vAlign w:val="center"/>
          </w:tcPr>
          <w:p w14:paraId="7748A72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变更管理</w:t>
            </w:r>
          </w:p>
        </w:tc>
        <w:tc>
          <w:tcPr>
            <w:tcW w:w="2028" w:type="dxa"/>
            <w:shd w:val="clear" w:color="auto" w:fill="auto"/>
            <w:vAlign w:val="top"/>
          </w:tcPr>
          <w:p w14:paraId="692DAAB4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变更成功率</w:t>
            </w:r>
          </w:p>
        </w:tc>
        <w:tc>
          <w:tcPr>
            <w:tcW w:w="828" w:type="dxa"/>
            <w:shd w:val="clear" w:color="auto" w:fill="auto"/>
          </w:tcPr>
          <w:p w14:paraId="65B53F5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60" w:type="dxa"/>
            <w:shd w:val="clear" w:color="auto" w:fill="auto"/>
          </w:tcPr>
          <w:p w14:paraId="43E088A7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72" w:type="dxa"/>
            <w:shd w:val="clear" w:color="auto" w:fill="auto"/>
          </w:tcPr>
          <w:p w14:paraId="580976B3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</w:tcPr>
          <w:p w14:paraId="0BB4AC1D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6" w:type="dxa"/>
            <w:shd w:val="clear" w:color="auto" w:fill="auto"/>
          </w:tcPr>
          <w:p w14:paraId="437A61F3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1020" w:type="dxa"/>
            <w:shd w:val="clear" w:color="auto" w:fill="auto"/>
          </w:tcPr>
          <w:p w14:paraId="30A17CB8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12" w:type="dxa"/>
            <w:shd w:val="clear" w:color="auto" w:fill="auto"/>
          </w:tcPr>
          <w:p w14:paraId="39A3DC0E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60" w:type="dxa"/>
            <w:shd w:val="clear" w:color="auto" w:fill="auto"/>
          </w:tcPr>
          <w:p w14:paraId="6CBE597B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948" w:type="dxa"/>
            <w:shd w:val="clear" w:color="auto" w:fill="auto"/>
          </w:tcPr>
          <w:p w14:paraId="11B66478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48" w:type="dxa"/>
            <w:shd w:val="clear" w:color="auto" w:fill="auto"/>
          </w:tcPr>
          <w:p w14:paraId="47253F2A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  <w:vAlign w:val="top"/>
          </w:tcPr>
          <w:p w14:paraId="1C16BBEA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984" w:type="dxa"/>
            <w:shd w:val="clear" w:color="auto" w:fill="auto"/>
            <w:vAlign w:val="top"/>
          </w:tcPr>
          <w:p w14:paraId="400AF974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3DD73C3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" w:hRule="atLeast"/>
        </w:trPr>
        <w:tc>
          <w:tcPr>
            <w:tcW w:w="515" w:type="dxa"/>
            <w:vMerge w:val="continue"/>
            <w:vAlign w:val="center"/>
          </w:tcPr>
          <w:p w14:paraId="44B468A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72F9562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  <w:vAlign w:val="top"/>
          </w:tcPr>
          <w:p w14:paraId="52D9E943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紧急变更比率</w:t>
            </w:r>
          </w:p>
        </w:tc>
        <w:tc>
          <w:tcPr>
            <w:tcW w:w="828" w:type="dxa"/>
            <w:shd w:val="clear" w:color="auto" w:fill="auto"/>
          </w:tcPr>
          <w:p w14:paraId="3626523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&lt;10%</w:t>
            </w:r>
          </w:p>
        </w:tc>
        <w:tc>
          <w:tcPr>
            <w:tcW w:w="660" w:type="dxa"/>
            <w:shd w:val="clear" w:color="auto" w:fill="auto"/>
          </w:tcPr>
          <w:p w14:paraId="2BDE4373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72" w:type="dxa"/>
            <w:shd w:val="clear" w:color="auto" w:fill="auto"/>
          </w:tcPr>
          <w:p w14:paraId="4DF480C8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</w:tcPr>
          <w:p w14:paraId="409611F0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6" w:type="dxa"/>
            <w:shd w:val="clear" w:color="auto" w:fill="auto"/>
          </w:tcPr>
          <w:p w14:paraId="196F1A2B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0</w:t>
            </w:r>
          </w:p>
        </w:tc>
        <w:tc>
          <w:tcPr>
            <w:tcW w:w="1020" w:type="dxa"/>
            <w:shd w:val="clear" w:color="auto" w:fill="auto"/>
          </w:tcPr>
          <w:p w14:paraId="0700968E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12" w:type="dxa"/>
            <w:shd w:val="clear" w:color="auto" w:fill="auto"/>
          </w:tcPr>
          <w:p w14:paraId="2C27BDB6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60" w:type="dxa"/>
            <w:shd w:val="clear" w:color="auto" w:fill="auto"/>
          </w:tcPr>
          <w:p w14:paraId="754F5A20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0</w:t>
            </w:r>
          </w:p>
        </w:tc>
        <w:tc>
          <w:tcPr>
            <w:tcW w:w="948" w:type="dxa"/>
            <w:shd w:val="clear" w:color="auto" w:fill="auto"/>
          </w:tcPr>
          <w:p w14:paraId="023BB6B4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48" w:type="dxa"/>
            <w:shd w:val="clear" w:color="auto" w:fill="auto"/>
          </w:tcPr>
          <w:p w14:paraId="0A549778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</w:tcPr>
          <w:p w14:paraId="18F3E72B">
            <w:pPr>
              <w:ind w:left="0" w:leftChars="0" w:right="0" w:rightChars="0" w:firstLine="0" w:firstLineChars="0"/>
              <w:jc w:val="center"/>
              <w:rPr>
                <w:rFonts w:hint="eastAsia" w:eastAsia="宋体"/>
                <w:position w:val="-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0</w:t>
            </w:r>
          </w:p>
        </w:tc>
        <w:tc>
          <w:tcPr>
            <w:tcW w:w="984" w:type="dxa"/>
            <w:shd w:val="clear" w:color="auto" w:fill="auto"/>
          </w:tcPr>
          <w:p w14:paraId="3E76E2A6">
            <w:pPr>
              <w:ind w:left="0" w:leftChars="0" w:right="0" w:rightChars="0" w:firstLine="0" w:firstLineChars="0"/>
              <w:jc w:val="center"/>
              <w:rPr>
                <w:position w:val="-4"/>
              </w:rPr>
            </w:pPr>
            <w:r>
              <w:rPr>
                <w:position w:val="-4"/>
              </w:rPr>
              <w:t>-</w:t>
            </w:r>
          </w:p>
        </w:tc>
      </w:tr>
      <w:tr w14:paraId="75D5A4F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1" w:hRule="atLeast"/>
        </w:trPr>
        <w:tc>
          <w:tcPr>
            <w:tcW w:w="515" w:type="dxa"/>
            <w:vMerge w:val="continue"/>
            <w:vAlign w:val="center"/>
          </w:tcPr>
          <w:p w14:paraId="6982ABB8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14:paraId="5827B40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发布管理</w:t>
            </w:r>
          </w:p>
        </w:tc>
        <w:tc>
          <w:tcPr>
            <w:tcW w:w="2028" w:type="dxa"/>
            <w:shd w:val="clear" w:color="auto" w:fill="auto"/>
            <w:vAlign w:val="top"/>
          </w:tcPr>
          <w:p w14:paraId="7F660E10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发布实施成功率</w:t>
            </w:r>
          </w:p>
        </w:tc>
        <w:tc>
          <w:tcPr>
            <w:tcW w:w="828" w:type="dxa"/>
            <w:shd w:val="clear" w:color="auto" w:fill="auto"/>
          </w:tcPr>
          <w:p w14:paraId="6C629E20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60" w:type="dxa"/>
            <w:shd w:val="clear" w:color="auto" w:fill="auto"/>
          </w:tcPr>
          <w:p w14:paraId="505163EA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72" w:type="dxa"/>
            <w:shd w:val="clear" w:color="auto" w:fill="auto"/>
          </w:tcPr>
          <w:p w14:paraId="68916E3A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</w:tcPr>
          <w:p w14:paraId="39C3CE7B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6" w:type="dxa"/>
            <w:shd w:val="clear" w:color="auto" w:fill="auto"/>
          </w:tcPr>
          <w:p w14:paraId="1A6781EB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1020" w:type="dxa"/>
            <w:shd w:val="clear" w:color="auto" w:fill="auto"/>
          </w:tcPr>
          <w:p w14:paraId="103F88BF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12" w:type="dxa"/>
            <w:shd w:val="clear" w:color="auto" w:fill="auto"/>
          </w:tcPr>
          <w:p w14:paraId="134F9F3B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60" w:type="dxa"/>
            <w:shd w:val="clear" w:color="auto" w:fill="auto"/>
          </w:tcPr>
          <w:p w14:paraId="1CA28E9B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948" w:type="dxa"/>
            <w:shd w:val="clear" w:color="auto" w:fill="auto"/>
          </w:tcPr>
          <w:p w14:paraId="5204492C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48" w:type="dxa"/>
            <w:shd w:val="clear" w:color="auto" w:fill="auto"/>
          </w:tcPr>
          <w:p w14:paraId="4817532A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  <w:vAlign w:val="top"/>
          </w:tcPr>
          <w:p w14:paraId="0ABBB040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984" w:type="dxa"/>
            <w:shd w:val="clear" w:color="auto" w:fill="auto"/>
            <w:vAlign w:val="top"/>
          </w:tcPr>
          <w:p w14:paraId="641486EA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1D09248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" w:hRule="atLeast"/>
        </w:trPr>
        <w:tc>
          <w:tcPr>
            <w:tcW w:w="515" w:type="dxa"/>
            <w:vMerge w:val="continue"/>
            <w:vAlign w:val="center"/>
          </w:tcPr>
          <w:p w14:paraId="1B1EEC7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restart"/>
            <w:shd w:val="clear" w:color="auto" w:fill="auto"/>
            <w:vAlign w:val="center"/>
          </w:tcPr>
          <w:p w14:paraId="20A1D871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配置管理</w:t>
            </w:r>
          </w:p>
        </w:tc>
        <w:tc>
          <w:tcPr>
            <w:tcW w:w="2028" w:type="dxa"/>
            <w:shd w:val="clear" w:color="auto" w:fill="auto"/>
            <w:vAlign w:val="top"/>
          </w:tcPr>
          <w:p w14:paraId="0E60B676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配置项更新时间达标率</w:t>
            </w:r>
          </w:p>
        </w:tc>
        <w:tc>
          <w:tcPr>
            <w:tcW w:w="828" w:type="dxa"/>
            <w:shd w:val="clear" w:color="auto" w:fill="auto"/>
          </w:tcPr>
          <w:p w14:paraId="4F8369A4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660" w:type="dxa"/>
            <w:shd w:val="clear" w:color="auto" w:fill="auto"/>
          </w:tcPr>
          <w:p w14:paraId="798559AA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72" w:type="dxa"/>
            <w:shd w:val="clear" w:color="auto" w:fill="auto"/>
          </w:tcPr>
          <w:p w14:paraId="775A5C36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</w:tcPr>
          <w:p w14:paraId="32C8AA84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6" w:type="dxa"/>
            <w:shd w:val="clear" w:color="auto" w:fill="auto"/>
          </w:tcPr>
          <w:p w14:paraId="5D963F54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95%</w:t>
            </w:r>
          </w:p>
        </w:tc>
        <w:tc>
          <w:tcPr>
            <w:tcW w:w="1020" w:type="dxa"/>
            <w:shd w:val="clear" w:color="auto" w:fill="auto"/>
          </w:tcPr>
          <w:p w14:paraId="4AA6E529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12" w:type="dxa"/>
            <w:shd w:val="clear" w:color="auto" w:fill="auto"/>
          </w:tcPr>
          <w:p w14:paraId="39C07EA7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60" w:type="dxa"/>
            <w:shd w:val="clear" w:color="auto" w:fill="auto"/>
          </w:tcPr>
          <w:p w14:paraId="5932BFA1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96%</w:t>
            </w:r>
          </w:p>
        </w:tc>
        <w:tc>
          <w:tcPr>
            <w:tcW w:w="948" w:type="dxa"/>
            <w:shd w:val="clear" w:color="auto" w:fill="auto"/>
          </w:tcPr>
          <w:p w14:paraId="57B0E7EB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48" w:type="dxa"/>
            <w:shd w:val="clear" w:color="auto" w:fill="auto"/>
          </w:tcPr>
          <w:p w14:paraId="4F6472C8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  <w:vAlign w:val="top"/>
          </w:tcPr>
          <w:p w14:paraId="6101E0A2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984" w:type="dxa"/>
            <w:shd w:val="clear" w:color="auto" w:fill="auto"/>
            <w:vAlign w:val="top"/>
          </w:tcPr>
          <w:p w14:paraId="71FB2DFA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2C7506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515" w:type="dxa"/>
            <w:vMerge w:val="continue"/>
            <w:vAlign w:val="center"/>
          </w:tcPr>
          <w:p w14:paraId="3CF143B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shd w:val="clear" w:color="auto" w:fill="auto"/>
            <w:vAlign w:val="center"/>
          </w:tcPr>
          <w:p w14:paraId="27D67A1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  <w:vAlign w:val="top"/>
          </w:tcPr>
          <w:p w14:paraId="6DF59641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抽查配置管理数据库准确率</w:t>
            </w:r>
          </w:p>
        </w:tc>
        <w:tc>
          <w:tcPr>
            <w:tcW w:w="828" w:type="dxa"/>
            <w:shd w:val="clear" w:color="auto" w:fill="auto"/>
          </w:tcPr>
          <w:p w14:paraId="3879AF3A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≥98%</w:t>
            </w:r>
          </w:p>
        </w:tc>
        <w:tc>
          <w:tcPr>
            <w:tcW w:w="660" w:type="dxa"/>
            <w:shd w:val="clear" w:color="auto" w:fill="auto"/>
          </w:tcPr>
          <w:p w14:paraId="47FF36AE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72" w:type="dxa"/>
            <w:shd w:val="clear" w:color="auto" w:fill="auto"/>
          </w:tcPr>
          <w:p w14:paraId="0C40E2CB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</w:tcPr>
          <w:p w14:paraId="4C2160F5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6" w:type="dxa"/>
            <w:shd w:val="clear" w:color="auto" w:fill="auto"/>
          </w:tcPr>
          <w:p w14:paraId="30E9057F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1020" w:type="dxa"/>
            <w:shd w:val="clear" w:color="auto" w:fill="auto"/>
          </w:tcPr>
          <w:p w14:paraId="12676E90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12" w:type="dxa"/>
            <w:shd w:val="clear" w:color="auto" w:fill="auto"/>
          </w:tcPr>
          <w:p w14:paraId="333511B4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60" w:type="dxa"/>
            <w:shd w:val="clear" w:color="auto" w:fill="auto"/>
          </w:tcPr>
          <w:p w14:paraId="73FF27DA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948" w:type="dxa"/>
            <w:shd w:val="clear" w:color="auto" w:fill="auto"/>
          </w:tcPr>
          <w:p w14:paraId="78BAEC5C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48" w:type="dxa"/>
            <w:shd w:val="clear" w:color="auto" w:fill="auto"/>
          </w:tcPr>
          <w:p w14:paraId="2980ABD4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  <w:vAlign w:val="top"/>
          </w:tcPr>
          <w:p w14:paraId="212E3629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984" w:type="dxa"/>
            <w:shd w:val="clear" w:color="auto" w:fill="auto"/>
            <w:vAlign w:val="top"/>
          </w:tcPr>
          <w:p w14:paraId="58B21B2E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3500439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515" w:type="dxa"/>
            <w:vMerge w:val="continue"/>
            <w:vAlign w:val="center"/>
          </w:tcPr>
          <w:p w14:paraId="33B5AC6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14:paraId="6805199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服务可用性和连续性管理</w:t>
            </w:r>
          </w:p>
        </w:tc>
        <w:tc>
          <w:tcPr>
            <w:tcW w:w="2028" w:type="dxa"/>
            <w:shd w:val="clear" w:color="auto" w:fill="auto"/>
            <w:vAlign w:val="top"/>
          </w:tcPr>
          <w:p w14:paraId="7146D969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系统可用率</w:t>
            </w:r>
          </w:p>
        </w:tc>
        <w:tc>
          <w:tcPr>
            <w:tcW w:w="828" w:type="dxa"/>
            <w:shd w:val="clear" w:color="auto" w:fill="auto"/>
          </w:tcPr>
          <w:p w14:paraId="6094A9E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≥98%</w:t>
            </w:r>
          </w:p>
        </w:tc>
        <w:tc>
          <w:tcPr>
            <w:tcW w:w="660" w:type="dxa"/>
            <w:shd w:val="clear" w:color="auto" w:fill="auto"/>
          </w:tcPr>
          <w:p w14:paraId="5E80C879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72" w:type="dxa"/>
            <w:shd w:val="clear" w:color="auto" w:fill="auto"/>
          </w:tcPr>
          <w:p w14:paraId="3A16E098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</w:tcPr>
          <w:p w14:paraId="5EE67B75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6" w:type="dxa"/>
            <w:shd w:val="clear" w:color="auto" w:fill="auto"/>
          </w:tcPr>
          <w:p w14:paraId="67C76061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1020" w:type="dxa"/>
            <w:shd w:val="clear" w:color="auto" w:fill="auto"/>
          </w:tcPr>
          <w:p w14:paraId="42163BD0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12" w:type="dxa"/>
            <w:shd w:val="clear" w:color="auto" w:fill="auto"/>
          </w:tcPr>
          <w:p w14:paraId="34E99AB9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60" w:type="dxa"/>
            <w:shd w:val="clear" w:color="auto" w:fill="auto"/>
          </w:tcPr>
          <w:p w14:paraId="64EE16B8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948" w:type="dxa"/>
            <w:shd w:val="clear" w:color="auto" w:fill="auto"/>
          </w:tcPr>
          <w:p w14:paraId="5BE2B0DB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48" w:type="dxa"/>
            <w:shd w:val="clear" w:color="auto" w:fill="auto"/>
          </w:tcPr>
          <w:p w14:paraId="56D899CC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  <w:vAlign w:val="top"/>
          </w:tcPr>
          <w:p w14:paraId="21BCFB2C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984" w:type="dxa"/>
            <w:shd w:val="clear" w:color="auto" w:fill="auto"/>
            <w:vAlign w:val="top"/>
          </w:tcPr>
          <w:p w14:paraId="2B88D352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532D756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515" w:type="dxa"/>
            <w:vMerge w:val="continue"/>
            <w:vAlign w:val="center"/>
          </w:tcPr>
          <w:p w14:paraId="429085F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14:paraId="658C9F1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系统容量管理</w:t>
            </w:r>
          </w:p>
        </w:tc>
        <w:tc>
          <w:tcPr>
            <w:tcW w:w="2028" w:type="dxa"/>
            <w:shd w:val="clear" w:color="auto" w:fill="auto"/>
            <w:vAlign w:val="top"/>
          </w:tcPr>
          <w:p w14:paraId="166EF1BA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由于容量原因发生的事件次数</w:t>
            </w:r>
          </w:p>
        </w:tc>
        <w:tc>
          <w:tcPr>
            <w:tcW w:w="828" w:type="dxa"/>
            <w:shd w:val="clear" w:color="auto" w:fill="auto"/>
          </w:tcPr>
          <w:p w14:paraId="1BCBF55E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&lt;3次</w:t>
            </w:r>
          </w:p>
        </w:tc>
        <w:tc>
          <w:tcPr>
            <w:tcW w:w="660" w:type="dxa"/>
            <w:shd w:val="clear" w:color="auto" w:fill="auto"/>
          </w:tcPr>
          <w:p w14:paraId="118CB363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72" w:type="dxa"/>
            <w:shd w:val="clear" w:color="auto" w:fill="auto"/>
          </w:tcPr>
          <w:p w14:paraId="454361B3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</w:tcPr>
          <w:p w14:paraId="7EAE1BCB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6" w:type="dxa"/>
            <w:shd w:val="clear" w:color="auto" w:fill="auto"/>
          </w:tcPr>
          <w:p w14:paraId="2CD77195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0</w:t>
            </w:r>
          </w:p>
        </w:tc>
        <w:tc>
          <w:tcPr>
            <w:tcW w:w="1020" w:type="dxa"/>
            <w:shd w:val="clear" w:color="auto" w:fill="auto"/>
          </w:tcPr>
          <w:p w14:paraId="28DA00A2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12" w:type="dxa"/>
            <w:shd w:val="clear" w:color="auto" w:fill="auto"/>
          </w:tcPr>
          <w:p w14:paraId="7CAE3DB2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60" w:type="dxa"/>
            <w:shd w:val="clear" w:color="auto" w:fill="auto"/>
          </w:tcPr>
          <w:p w14:paraId="303124A3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0</w:t>
            </w:r>
          </w:p>
        </w:tc>
        <w:tc>
          <w:tcPr>
            <w:tcW w:w="948" w:type="dxa"/>
            <w:shd w:val="clear" w:color="auto" w:fill="auto"/>
          </w:tcPr>
          <w:p w14:paraId="3A0FD5FF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48" w:type="dxa"/>
            <w:shd w:val="clear" w:color="auto" w:fill="auto"/>
          </w:tcPr>
          <w:p w14:paraId="2D3C0562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  <w:vAlign w:val="top"/>
          </w:tcPr>
          <w:p w14:paraId="1639B203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0</w:t>
            </w:r>
          </w:p>
        </w:tc>
        <w:tc>
          <w:tcPr>
            <w:tcW w:w="984" w:type="dxa"/>
            <w:shd w:val="clear" w:color="auto" w:fill="auto"/>
            <w:vAlign w:val="top"/>
          </w:tcPr>
          <w:p w14:paraId="4CF68CBF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719C81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</w:trPr>
        <w:tc>
          <w:tcPr>
            <w:tcW w:w="515" w:type="dxa"/>
            <w:vMerge w:val="continue"/>
            <w:vAlign w:val="center"/>
          </w:tcPr>
          <w:p w14:paraId="608A6E4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restart"/>
            <w:shd w:val="clear" w:color="auto" w:fill="auto"/>
            <w:vAlign w:val="center"/>
          </w:tcPr>
          <w:p w14:paraId="436A19E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信息安全</w:t>
            </w:r>
          </w:p>
        </w:tc>
        <w:tc>
          <w:tcPr>
            <w:tcW w:w="2028" w:type="dxa"/>
            <w:shd w:val="clear" w:color="auto" w:fill="auto"/>
            <w:vAlign w:val="top"/>
          </w:tcPr>
          <w:p w14:paraId="23519A7F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客户信息泄露次数</w:t>
            </w:r>
          </w:p>
        </w:tc>
        <w:tc>
          <w:tcPr>
            <w:tcW w:w="828" w:type="dxa"/>
            <w:shd w:val="clear" w:color="auto" w:fill="auto"/>
          </w:tcPr>
          <w:p w14:paraId="1C4F292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0次</w:t>
            </w:r>
          </w:p>
        </w:tc>
        <w:tc>
          <w:tcPr>
            <w:tcW w:w="660" w:type="dxa"/>
            <w:shd w:val="clear" w:color="auto" w:fill="auto"/>
          </w:tcPr>
          <w:p w14:paraId="5C66D139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972" w:type="dxa"/>
            <w:shd w:val="clear" w:color="auto" w:fill="auto"/>
          </w:tcPr>
          <w:p w14:paraId="345B2E44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</w:tcPr>
          <w:p w14:paraId="2957888A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6" w:type="dxa"/>
            <w:shd w:val="clear" w:color="auto" w:fill="auto"/>
          </w:tcPr>
          <w:p w14:paraId="25B5731A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36798B72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12" w:type="dxa"/>
            <w:shd w:val="clear" w:color="auto" w:fill="auto"/>
          </w:tcPr>
          <w:p w14:paraId="00E8CCDA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60" w:type="dxa"/>
            <w:shd w:val="clear" w:color="auto" w:fill="auto"/>
          </w:tcPr>
          <w:p w14:paraId="71C355C0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48" w:type="dxa"/>
            <w:shd w:val="clear" w:color="auto" w:fill="auto"/>
          </w:tcPr>
          <w:p w14:paraId="64515A83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48" w:type="dxa"/>
            <w:shd w:val="clear" w:color="auto" w:fill="auto"/>
            <w:vAlign w:val="top"/>
          </w:tcPr>
          <w:p w14:paraId="1D4CFEAB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  <w:vAlign w:val="top"/>
          </w:tcPr>
          <w:p w14:paraId="7423E054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4" w:type="dxa"/>
            <w:shd w:val="clear" w:color="auto" w:fill="auto"/>
            <w:vAlign w:val="top"/>
          </w:tcPr>
          <w:p w14:paraId="269D8D2F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0</w:t>
            </w:r>
          </w:p>
        </w:tc>
      </w:tr>
      <w:tr w14:paraId="10BDA17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515" w:type="dxa"/>
            <w:vMerge w:val="continue"/>
            <w:vAlign w:val="center"/>
          </w:tcPr>
          <w:p w14:paraId="6DEE714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22E1A58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  <w:vAlign w:val="top"/>
          </w:tcPr>
          <w:p w14:paraId="3BC809A2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信息安全事件客户投诉</w:t>
            </w:r>
          </w:p>
        </w:tc>
        <w:tc>
          <w:tcPr>
            <w:tcW w:w="828" w:type="dxa"/>
            <w:shd w:val="clear" w:color="auto" w:fill="auto"/>
          </w:tcPr>
          <w:p w14:paraId="0924DAF2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0次</w:t>
            </w:r>
          </w:p>
        </w:tc>
        <w:tc>
          <w:tcPr>
            <w:tcW w:w="660" w:type="dxa"/>
            <w:shd w:val="clear" w:color="auto" w:fill="auto"/>
          </w:tcPr>
          <w:p w14:paraId="1CCC0A41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972" w:type="dxa"/>
            <w:shd w:val="clear" w:color="auto" w:fill="auto"/>
          </w:tcPr>
          <w:p w14:paraId="09562A62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</w:tcPr>
          <w:p w14:paraId="6C1BFF60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6" w:type="dxa"/>
            <w:shd w:val="clear" w:color="auto" w:fill="auto"/>
          </w:tcPr>
          <w:p w14:paraId="5D222753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7D7B0EDF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12" w:type="dxa"/>
            <w:shd w:val="clear" w:color="auto" w:fill="auto"/>
          </w:tcPr>
          <w:p w14:paraId="712E9220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60" w:type="dxa"/>
            <w:shd w:val="clear" w:color="auto" w:fill="auto"/>
          </w:tcPr>
          <w:p w14:paraId="307B530F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48" w:type="dxa"/>
            <w:shd w:val="clear" w:color="auto" w:fill="auto"/>
          </w:tcPr>
          <w:p w14:paraId="4320FBA2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48" w:type="dxa"/>
            <w:shd w:val="clear" w:color="auto" w:fill="auto"/>
            <w:vAlign w:val="top"/>
          </w:tcPr>
          <w:p w14:paraId="3AEC094F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  <w:vAlign w:val="top"/>
          </w:tcPr>
          <w:p w14:paraId="75EF32FB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4" w:type="dxa"/>
            <w:shd w:val="clear" w:color="auto" w:fill="auto"/>
            <w:vAlign w:val="top"/>
          </w:tcPr>
          <w:p w14:paraId="0E0F2B6B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0</w:t>
            </w:r>
          </w:p>
        </w:tc>
      </w:tr>
      <w:tr w14:paraId="6FE5AB2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515" w:type="dxa"/>
            <w:vMerge w:val="restart"/>
            <w:shd w:val="clear" w:color="auto" w:fill="auto"/>
            <w:vAlign w:val="center"/>
          </w:tcPr>
          <w:p w14:paraId="37FA177C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交付</w:t>
            </w:r>
          </w:p>
        </w:tc>
        <w:tc>
          <w:tcPr>
            <w:tcW w:w="1104" w:type="dxa"/>
            <w:vMerge w:val="restart"/>
            <w:shd w:val="clear" w:color="auto" w:fill="auto"/>
            <w:vAlign w:val="center"/>
          </w:tcPr>
          <w:p w14:paraId="13122E0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交付</w:t>
            </w:r>
          </w:p>
        </w:tc>
        <w:tc>
          <w:tcPr>
            <w:tcW w:w="2028" w:type="dxa"/>
            <w:shd w:val="clear" w:color="auto" w:fill="auto"/>
            <w:vAlign w:val="top"/>
          </w:tcPr>
          <w:p w14:paraId="2C625FC2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交付及时率</w:t>
            </w:r>
          </w:p>
        </w:tc>
        <w:tc>
          <w:tcPr>
            <w:tcW w:w="828" w:type="dxa"/>
            <w:shd w:val="clear" w:color="auto" w:fill="auto"/>
          </w:tcPr>
          <w:p w14:paraId="51F9CCD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60" w:type="dxa"/>
            <w:shd w:val="clear" w:color="auto" w:fill="auto"/>
          </w:tcPr>
          <w:p w14:paraId="5F16D9B5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72" w:type="dxa"/>
            <w:shd w:val="clear" w:color="auto" w:fill="auto"/>
          </w:tcPr>
          <w:p w14:paraId="32F24789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</w:tcPr>
          <w:p w14:paraId="6B2DE76F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6" w:type="dxa"/>
            <w:shd w:val="clear" w:color="auto" w:fill="auto"/>
          </w:tcPr>
          <w:p w14:paraId="4A73620D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98%</w:t>
            </w:r>
          </w:p>
        </w:tc>
        <w:tc>
          <w:tcPr>
            <w:tcW w:w="1020" w:type="dxa"/>
            <w:shd w:val="clear" w:color="auto" w:fill="auto"/>
          </w:tcPr>
          <w:p w14:paraId="7E00F1CC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12" w:type="dxa"/>
            <w:shd w:val="clear" w:color="auto" w:fill="auto"/>
          </w:tcPr>
          <w:p w14:paraId="69DB877D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60" w:type="dxa"/>
            <w:shd w:val="clear" w:color="auto" w:fill="auto"/>
          </w:tcPr>
          <w:p w14:paraId="32E179BE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98%</w:t>
            </w:r>
          </w:p>
        </w:tc>
        <w:tc>
          <w:tcPr>
            <w:tcW w:w="948" w:type="dxa"/>
            <w:shd w:val="clear" w:color="auto" w:fill="auto"/>
          </w:tcPr>
          <w:p w14:paraId="7669C133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48" w:type="dxa"/>
            <w:shd w:val="clear" w:color="auto" w:fill="auto"/>
          </w:tcPr>
          <w:p w14:paraId="3502ABB1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  <w:vAlign w:val="top"/>
          </w:tcPr>
          <w:p w14:paraId="5F8FDEB6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98%</w:t>
            </w:r>
          </w:p>
        </w:tc>
        <w:tc>
          <w:tcPr>
            <w:tcW w:w="984" w:type="dxa"/>
            <w:shd w:val="clear" w:color="auto" w:fill="auto"/>
            <w:vAlign w:val="top"/>
          </w:tcPr>
          <w:p w14:paraId="19B66AD2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13DC112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515" w:type="dxa"/>
            <w:vMerge w:val="continue"/>
            <w:vAlign w:val="center"/>
          </w:tcPr>
          <w:p w14:paraId="148F6D3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72AE909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  <w:vAlign w:val="top"/>
          </w:tcPr>
          <w:p w14:paraId="7E6DA2EA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远程交付的确认率</w:t>
            </w:r>
          </w:p>
        </w:tc>
        <w:tc>
          <w:tcPr>
            <w:tcW w:w="828" w:type="dxa"/>
            <w:shd w:val="clear" w:color="auto" w:fill="auto"/>
          </w:tcPr>
          <w:p w14:paraId="5A469EBC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≥97%</w:t>
            </w:r>
          </w:p>
        </w:tc>
        <w:tc>
          <w:tcPr>
            <w:tcW w:w="660" w:type="dxa"/>
            <w:shd w:val="clear" w:color="auto" w:fill="auto"/>
          </w:tcPr>
          <w:p w14:paraId="15F6A805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72" w:type="dxa"/>
            <w:shd w:val="clear" w:color="auto" w:fill="auto"/>
          </w:tcPr>
          <w:p w14:paraId="0E0053CB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</w:tcPr>
          <w:p w14:paraId="3A590936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6" w:type="dxa"/>
            <w:shd w:val="clear" w:color="auto" w:fill="auto"/>
          </w:tcPr>
          <w:p w14:paraId="10A5E492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99%</w:t>
            </w:r>
          </w:p>
        </w:tc>
        <w:tc>
          <w:tcPr>
            <w:tcW w:w="1020" w:type="dxa"/>
            <w:shd w:val="clear" w:color="auto" w:fill="auto"/>
          </w:tcPr>
          <w:p w14:paraId="48079BA6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12" w:type="dxa"/>
            <w:shd w:val="clear" w:color="auto" w:fill="auto"/>
          </w:tcPr>
          <w:p w14:paraId="11F25B37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60" w:type="dxa"/>
            <w:shd w:val="clear" w:color="auto" w:fill="auto"/>
          </w:tcPr>
          <w:p w14:paraId="16B0DDC4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98%</w:t>
            </w:r>
          </w:p>
        </w:tc>
        <w:tc>
          <w:tcPr>
            <w:tcW w:w="948" w:type="dxa"/>
            <w:shd w:val="clear" w:color="auto" w:fill="auto"/>
          </w:tcPr>
          <w:p w14:paraId="7EC13695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48" w:type="dxa"/>
            <w:shd w:val="clear" w:color="auto" w:fill="auto"/>
          </w:tcPr>
          <w:p w14:paraId="164DB96E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  <w:vAlign w:val="top"/>
          </w:tcPr>
          <w:p w14:paraId="5ED3239F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984" w:type="dxa"/>
            <w:shd w:val="clear" w:color="auto" w:fill="auto"/>
            <w:vAlign w:val="top"/>
          </w:tcPr>
          <w:p w14:paraId="1BB4E86A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4700EA4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515" w:type="dxa"/>
            <w:vMerge w:val="continue"/>
            <w:vAlign w:val="center"/>
          </w:tcPr>
          <w:p w14:paraId="6A05514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57F0F8E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  <w:vAlign w:val="top"/>
          </w:tcPr>
          <w:p w14:paraId="42DDAD05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例行操作记录完整率</w:t>
            </w:r>
          </w:p>
        </w:tc>
        <w:tc>
          <w:tcPr>
            <w:tcW w:w="828" w:type="dxa"/>
            <w:shd w:val="clear" w:color="auto" w:fill="auto"/>
          </w:tcPr>
          <w:p w14:paraId="34EF4AFE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60" w:type="dxa"/>
            <w:shd w:val="clear" w:color="auto" w:fill="auto"/>
          </w:tcPr>
          <w:p w14:paraId="5ADB0767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72" w:type="dxa"/>
            <w:shd w:val="clear" w:color="auto" w:fill="auto"/>
          </w:tcPr>
          <w:p w14:paraId="472FC97C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</w:tcPr>
          <w:p w14:paraId="45300516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6" w:type="dxa"/>
            <w:shd w:val="clear" w:color="auto" w:fill="auto"/>
          </w:tcPr>
          <w:p w14:paraId="4EEF97A7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1020" w:type="dxa"/>
            <w:shd w:val="clear" w:color="auto" w:fill="auto"/>
          </w:tcPr>
          <w:p w14:paraId="37A11B74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12" w:type="dxa"/>
            <w:shd w:val="clear" w:color="auto" w:fill="auto"/>
          </w:tcPr>
          <w:p w14:paraId="4EAF10D4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60" w:type="dxa"/>
            <w:shd w:val="clear" w:color="auto" w:fill="auto"/>
          </w:tcPr>
          <w:p w14:paraId="2C61B951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98%</w:t>
            </w:r>
          </w:p>
        </w:tc>
        <w:tc>
          <w:tcPr>
            <w:tcW w:w="948" w:type="dxa"/>
            <w:shd w:val="clear" w:color="auto" w:fill="auto"/>
          </w:tcPr>
          <w:p w14:paraId="48EC09CB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48" w:type="dxa"/>
            <w:shd w:val="clear" w:color="auto" w:fill="auto"/>
          </w:tcPr>
          <w:p w14:paraId="29E21FB1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  <w:vAlign w:val="top"/>
          </w:tcPr>
          <w:p w14:paraId="58CE3F43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984" w:type="dxa"/>
            <w:shd w:val="clear" w:color="auto" w:fill="auto"/>
            <w:vAlign w:val="top"/>
          </w:tcPr>
          <w:p w14:paraId="1E433A9D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784FD95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515" w:type="dxa"/>
            <w:vMerge w:val="restart"/>
            <w:shd w:val="clear" w:color="auto" w:fill="auto"/>
            <w:vAlign w:val="center"/>
          </w:tcPr>
          <w:p w14:paraId="59562A3C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应急</w:t>
            </w:r>
          </w:p>
        </w:tc>
        <w:tc>
          <w:tcPr>
            <w:tcW w:w="1104" w:type="dxa"/>
            <w:vMerge w:val="restart"/>
            <w:shd w:val="clear" w:color="auto" w:fill="auto"/>
            <w:vAlign w:val="center"/>
          </w:tcPr>
          <w:p w14:paraId="6FC99D0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应急</w:t>
            </w:r>
          </w:p>
        </w:tc>
        <w:tc>
          <w:tcPr>
            <w:tcW w:w="2028" w:type="dxa"/>
            <w:shd w:val="clear" w:color="auto" w:fill="auto"/>
            <w:vAlign w:val="top"/>
          </w:tcPr>
          <w:p w14:paraId="65A5EB31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应急预案的覆盖率</w:t>
            </w:r>
          </w:p>
        </w:tc>
        <w:tc>
          <w:tcPr>
            <w:tcW w:w="828" w:type="dxa"/>
            <w:shd w:val="clear" w:color="auto" w:fill="auto"/>
          </w:tcPr>
          <w:p w14:paraId="09B11A80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660" w:type="dxa"/>
            <w:shd w:val="clear" w:color="auto" w:fill="auto"/>
          </w:tcPr>
          <w:p w14:paraId="53777BA4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72" w:type="dxa"/>
            <w:shd w:val="clear" w:color="auto" w:fill="auto"/>
          </w:tcPr>
          <w:p w14:paraId="196630CB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</w:tcPr>
          <w:p w14:paraId="00985BC6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6" w:type="dxa"/>
            <w:shd w:val="clear" w:color="auto" w:fill="auto"/>
          </w:tcPr>
          <w:p w14:paraId="24B64DE2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1020" w:type="dxa"/>
            <w:shd w:val="clear" w:color="auto" w:fill="auto"/>
          </w:tcPr>
          <w:p w14:paraId="37C0BEC6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12" w:type="dxa"/>
            <w:shd w:val="clear" w:color="auto" w:fill="auto"/>
          </w:tcPr>
          <w:p w14:paraId="3C80AE99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60" w:type="dxa"/>
            <w:shd w:val="clear" w:color="auto" w:fill="auto"/>
          </w:tcPr>
          <w:p w14:paraId="3394B464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98%</w:t>
            </w:r>
          </w:p>
        </w:tc>
        <w:tc>
          <w:tcPr>
            <w:tcW w:w="948" w:type="dxa"/>
            <w:shd w:val="clear" w:color="auto" w:fill="auto"/>
          </w:tcPr>
          <w:p w14:paraId="4D0CDE03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48" w:type="dxa"/>
            <w:shd w:val="clear" w:color="auto" w:fill="auto"/>
          </w:tcPr>
          <w:p w14:paraId="72D6E436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  <w:vAlign w:val="top"/>
          </w:tcPr>
          <w:p w14:paraId="27B4FB9E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984" w:type="dxa"/>
            <w:shd w:val="clear" w:color="auto" w:fill="auto"/>
            <w:vAlign w:val="top"/>
          </w:tcPr>
          <w:p w14:paraId="21E5FBB8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2EDD563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" w:hRule="atLeast"/>
        </w:trPr>
        <w:tc>
          <w:tcPr>
            <w:tcW w:w="515" w:type="dxa"/>
            <w:vMerge w:val="continue"/>
            <w:vAlign w:val="center"/>
          </w:tcPr>
          <w:p w14:paraId="63909A5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5313FD3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  <w:vAlign w:val="top"/>
          </w:tcPr>
          <w:p w14:paraId="73A395BE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及时响应率</w:t>
            </w:r>
          </w:p>
        </w:tc>
        <w:tc>
          <w:tcPr>
            <w:tcW w:w="828" w:type="dxa"/>
            <w:shd w:val="clear" w:color="auto" w:fill="auto"/>
          </w:tcPr>
          <w:p w14:paraId="75F8EB4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60" w:type="dxa"/>
            <w:shd w:val="clear" w:color="auto" w:fill="auto"/>
          </w:tcPr>
          <w:p w14:paraId="33C04B2E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72" w:type="dxa"/>
            <w:shd w:val="clear" w:color="auto" w:fill="auto"/>
          </w:tcPr>
          <w:p w14:paraId="7A7245F3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</w:tcPr>
          <w:p w14:paraId="67624D5B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6" w:type="dxa"/>
            <w:shd w:val="clear" w:color="auto" w:fill="auto"/>
          </w:tcPr>
          <w:p w14:paraId="69F70EFA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1020" w:type="dxa"/>
            <w:shd w:val="clear" w:color="auto" w:fill="auto"/>
          </w:tcPr>
          <w:p w14:paraId="1E5D5F59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12" w:type="dxa"/>
            <w:shd w:val="clear" w:color="auto" w:fill="auto"/>
          </w:tcPr>
          <w:p w14:paraId="35464283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60" w:type="dxa"/>
            <w:shd w:val="clear" w:color="auto" w:fill="auto"/>
          </w:tcPr>
          <w:p w14:paraId="2C4F13D9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948" w:type="dxa"/>
            <w:shd w:val="clear" w:color="auto" w:fill="auto"/>
          </w:tcPr>
          <w:p w14:paraId="2BEE07C7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48" w:type="dxa"/>
            <w:shd w:val="clear" w:color="auto" w:fill="auto"/>
          </w:tcPr>
          <w:p w14:paraId="7514ACA6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  <w:vAlign w:val="top"/>
          </w:tcPr>
          <w:p w14:paraId="12696930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984" w:type="dxa"/>
            <w:shd w:val="clear" w:color="auto" w:fill="auto"/>
            <w:vAlign w:val="top"/>
          </w:tcPr>
          <w:p w14:paraId="358A8D18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10822F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15" w:type="dxa"/>
            <w:vMerge w:val="restart"/>
            <w:vAlign w:val="center"/>
          </w:tcPr>
          <w:p w14:paraId="060C1330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质量</w:t>
            </w:r>
          </w:p>
        </w:tc>
        <w:tc>
          <w:tcPr>
            <w:tcW w:w="1104" w:type="dxa"/>
            <w:shd w:val="clear" w:color="auto" w:fill="auto"/>
            <w:vAlign w:val="center"/>
          </w:tcPr>
          <w:p w14:paraId="23BF07F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客户满意度</w:t>
            </w:r>
          </w:p>
        </w:tc>
        <w:tc>
          <w:tcPr>
            <w:tcW w:w="2028" w:type="dxa"/>
            <w:shd w:val="clear" w:color="auto" w:fill="auto"/>
            <w:vAlign w:val="top"/>
          </w:tcPr>
          <w:p w14:paraId="091C07EA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满意度</w:t>
            </w:r>
          </w:p>
        </w:tc>
        <w:tc>
          <w:tcPr>
            <w:tcW w:w="828" w:type="dxa"/>
            <w:shd w:val="clear" w:color="auto" w:fill="auto"/>
          </w:tcPr>
          <w:p w14:paraId="6A9DC43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≥95.5分</w:t>
            </w:r>
          </w:p>
        </w:tc>
        <w:tc>
          <w:tcPr>
            <w:tcW w:w="660" w:type="dxa"/>
            <w:shd w:val="clear" w:color="auto" w:fill="auto"/>
          </w:tcPr>
          <w:p w14:paraId="28AA55CC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972" w:type="dxa"/>
            <w:shd w:val="clear" w:color="auto" w:fill="auto"/>
          </w:tcPr>
          <w:p w14:paraId="6BB9B563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</w:tcPr>
          <w:p w14:paraId="1287B4D7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6" w:type="dxa"/>
            <w:shd w:val="clear" w:color="auto" w:fill="auto"/>
          </w:tcPr>
          <w:p w14:paraId="2B08A589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146538DC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12" w:type="dxa"/>
            <w:shd w:val="clear" w:color="auto" w:fill="auto"/>
          </w:tcPr>
          <w:p w14:paraId="6FF95ADD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60" w:type="dxa"/>
            <w:shd w:val="clear" w:color="auto" w:fill="auto"/>
          </w:tcPr>
          <w:p w14:paraId="70564379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48" w:type="dxa"/>
            <w:shd w:val="clear" w:color="auto" w:fill="auto"/>
          </w:tcPr>
          <w:p w14:paraId="19886EED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48" w:type="dxa"/>
            <w:shd w:val="clear" w:color="auto" w:fill="auto"/>
            <w:vAlign w:val="top"/>
          </w:tcPr>
          <w:p w14:paraId="58D7BE7F">
            <w:pPr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  <w:vAlign w:val="top"/>
          </w:tcPr>
          <w:p w14:paraId="143CE667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4" w:type="dxa"/>
            <w:shd w:val="clear" w:color="auto" w:fill="auto"/>
            <w:vAlign w:val="top"/>
          </w:tcPr>
          <w:p w14:paraId="5A58DFDD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97.4分</w:t>
            </w:r>
          </w:p>
        </w:tc>
      </w:tr>
      <w:tr w14:paraId="0FBA9D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15" w:type="dxa"/>
            <w:vMerge w:val="continue"/>
            <w:vAlign w:val="center"/>
          </w:tcPr>
          <w:p w14:paraId="481C38E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14:paraId="13F5D23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管理评审</w:t>
            </w:r>
          </w:p>
        </w:tc>
        <w:tc>
          <w:tcPr>
            <w:tcW w:w="2028" w:type="dxa"/>
            <w:shd w:val="clear" w:color="auto" w:fill="auto"/>
            <w:vAlign w:val="top"/>
          </w:tcPr>
          <w:p w14:paraId="67E7770F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管理评审次数</w:t>
            </w:r>
          </w:p>
        </w:tc>
        <w:tc>
          <w:tcPr>
            <w:tcW w:w="828" w:type="dxa"/>
            <w:shd w:val="clear" w:color="auto" w:fill="auto"/>
          </w:tcPr>
          <w:p w14:paraId="5924AB47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1次</w:t>
            </w:r>
          </w:p>
        </w:tc>
        <w:tc>
          <w:tcPr>
            <w:tcW w:w="660" w:type="dxa"/>
            <w:shd w:val="clear" w:color="auto" w:fill="auto"/>
          </w:tcPr>
          <w:p w14:paraId="7BE48213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972" w:type="dxa"/>
            <w:shd w:val="clear" w:color="auto" w:fill="auto"/>
          </w:tcPr>
          <w:p w14:paraId="4BD55209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</w:tcPr>
          <w:p w14:paraId="4BCC31F6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6" w:type="dxa"/>
            <w:shd w:val="clear" w:color="auto" w:fill="auto"/>
          </w:tcPr>
          <w:p w14:paraId="33C8122C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5E143289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12" w:type="dxa"/>
            <w:shd w:val="clear" w:color="auto" w:fill="auto"/>
          </w:tcPr>
          <w:p w14:paraId="204816A8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60" w:type="dxa"/>
            <w:shd w:val="clear" w:color="auto" w:fill="auto"/>
          </w:tcPr>
          <w:p w14:paraId="5B5D413D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48" w:type="dxa"/>
            <w:shd w:val="clear" w:color="auto" w:fill="auto"/>
          </w:tcPr>
          <w:p w14:paraId="0082D5D8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48" w:type="dxa"/>
            <w:shd w:val="clear" w:color="auto" w:fill="auto"/>
            <w:vAlign w:val="top"/>
          </w:tcPr>
          <w:p w14:paraId="2390FA93">
            <w:pPr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  <w:vAlign w:val="top"/>
          </w:tcPr>
          <w:p w14:paraId="70530C10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4" w:type="dxa"/>
            <w:shd w:val="clear" w:color="auto" w:fill="auto"/>
            <w:vAlign w:val="top"/>
          </w:tcPr>
          <w:p w14:paraId="7B5C97BC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1次</w:t>
            </w:r>
          </w:p>
        </w:tc>
      </w:tr>
      <w:tr w14:paraId="5110688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515" w:type="dxa"/>
            <w:vMerge w:val="continue"/>
            <w:vAlign w:val="center"/>
          </w:tcPr>
          <w:p w14:paraId="2E302F9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14:paraId="00116A7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内部审核</w:t>
            </w:r>
          </w:p>
        </w:tc>
        <w:tc>
          <w:tcPr>
            <w:tcW w:w="2028" w:type="dxa"/>
            <w:shd w:val="clear" w:color="auto" w:fill="auto"/>
            <w:vAlign w:val="top"/>
          </w:tcPr>
          <w:p w14:paraId="2848BB3F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内部审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核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次数</w:t>
            </w:r>
          </w:p>
        </w:tc>
        <w:tc>
          <w:tcPr>
            <w:tcW w:w="828" w:type="dxa"/>
            <w:shd w:val="clear" w:color="auto" w:fill="auto"/>
          </w:tcPr>
          <w:p w14:paraId="6A25DF5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≥1次</w:t>
            </w:r>
          </w:p>
        </w:tc>
        <w:tc>
          <w:tcPr>
            <w:tcW w:w="660" w:type="dxa"/>
            <w:shd w:val="clear" w:color="auto" w:fill="auto"/>
          </w:tcPr>
          <w:p w14:paraId="09F59B83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972" w:type="dxa"/>
            <w:shd w:val="clear" w:color="auto" w:fill="auto"/>
          </w:tcPr>
          <w:p w14:paraId="3877A46D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</w:tcPr>
          <w:p w14:paraId="1F1DCC95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6" w:type="dxa"/>
            <w:shd w:val="clear" w:color="auto" w:fill="auto"/>
          </w:tcPr>
          <w:p w14:paraId="45A7DBA9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722E2CCC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12" w:type="dxa"/>
            <w:shd w:val="clear" w:color="auto" w:fill="auto"/>
          </w:tcPr>
          <w:p w14:paraId="3FEC534D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60" w:type="dxa"/>
            <w:shd w:val="clear" w:color="auto" w:fill="auto"/>
          </w:tcPr>
          <w:p w14:paraId="011EA2F0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48" w:type="dxa"/>
            <w:shd w:val="clear" w:color="auto" w:fill="auto"/>
          </w:tcPr>
          <w:p w14:paraId="3B1CD000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48" w:type="dxa"/>
            <w:shd w:val="clear" w:color="auto" w:fill="auto"/>
            <w:vAlign w:val="top"/>
          </w:tcPr>
          <w:p w14:paraId="5FC41E07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76" w:type="dxa"/>
            <w:shd w:val="clear" w:color="auto" w:fill="auto"/>
            <w:vAlign w:val="top"/>
          </w:tcPr>
          <w:p w14:paraId="190D5F6F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4" w:type="dxa"/>
            <w:shd w:val="clear" w:color="auto" w:fill="auto"/>
            <w:vAlign w:val="top"/>
          </w:tcPr>
          <w:p w14:paraId="6C741E16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1次</w:t>
            </w:r>
          </w:p>
        </w:tc>
      </w:tr>
      <w:tr w14:paraId="1D8AD54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7" w:hRule="atLeast"/>
        </w:trPr>
        <w:tc>
          <w:tcPr>
            <w:tcW w:w="14567" w:type="dxa"/>
            <w:gridSpan w:val="15"/>
            <w:vAlign w:val="center"/>
          </w:tcPr>
          <w:p w14:paraId="1F56D8AB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18"/>
                <w:szCs w:val="18"/>
                <w:lang w:val="en-US" w:eastAsia="zh-CN" w:bidi="ar-SA"/>
              </w:rPr>
              <w:t>说明：经过KPI指标跟踪发现，软件库中软件的可用率为90%，不满足软件库中软件的可用率≥95%的指标要求</w:t>
            </w:r>
          </w:p>
          <w:p w14:paraId="7BC08E5C">
            <w:pPr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18"/>
                <w:szCs w:val="18"/>
                <w:lang w:val="en-US" w:eastAsia="zh-CN" w:bidi="ar-SA"/>
              </w:rPr>
              <w:t>针对以上现象，决定采取以下措施</w:t>
            </w:r>
          </w:p>
          <w:p w14:paraId="10A0828B">
            <w:pPr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18"/>
                <w:szCs w:val="18"/>
                <w:lang w:val="en-US" w:eastAsia="zh-CN" w:bidi="ar-SA"/>
              </w:rPr>
              <w:t>1.通过制定标准操作流程与组织强化培训，确保团队规范使用Harbor</w:t>
            </w:r>
          </w:p>
          <w:p w14:paraId="55B8091D">
            <w:pPr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18"/>
                <w:szCs w:val="18"/>
                <w:lang w:val="en-US" w:eastAsia="zh-CN" w:bidi="ar-SA"/>
              </w:rPr>
              <w:t>2.建立软件可用率专项跟踪机制，定期检查与通报，确保改进效果持续落实</w:t>
            </w:r>
          </w:p>
          <w:p w14:paraId="546B8F2B">
            <w:pPr>
              <w:pStyle w:val="2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计划在2025年12月底前完成</w:t>
            </w:r>
          </w:p>
        </w:tc>
      </w:tr>
    </w:tbl>
    <w:p w14:paraId="0900B8B1">
      <w:pPr>
        <w:pStyle w:val="29"/>
        <w:bidi w:val="0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</w:p>
    <w:sectPr>
      <w:pgSz w:w="16838" w:h="11906" w:orient="landscape"/>
      <w:pgMar w:top="1800" w:right="1417" w:bottom="1800" w:left="144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233930">
    <w:pPr>
      <w:pStyle w:val="16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青岛瑞源工程集团有限公司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3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4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5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6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7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8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9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A050EF"/>
    <w:rsid w:val="030D4554"/>
    <w:rsid w:val="03237D85"/>
    <w:rsid w:val="03EE0393"/>
    <w:rsid w:val="055F0DBF"/>
    <w:rsid w:val="06452B0D"/>
    <w:rsid w:val="08793FA4"/>
    <w:rsid w:val="0AC00127"/>
    <w:rsid w:val="0C7E602C"/>
    <w:rsid w:val="0D731909"/>
    <w:rsid w:val="10C83D1A"/>
    <w:rsid w:val="11C40985"/>
    <w:rsid w:val="19865256"/>
    <w:rsid w:val="1C2C1601"/>
    <w:rsid w:val="1F764155"/>
    <w:rsid w:val="1F961379"/>
    <w:rsid w:val="20D504B9"/>
    <w:rsid w:val="235A6AF5"/>
    <w:rsid w:val="27F702BD"/>
    <w:rsid w:val="296E349D"/>
    <w:rsid w:val="2B347F6D"/>
    <w:rsid w:val="2C9D5C9E"/>
    <w:rsid w:val="2DCE2518"/>
    <w:rsid w:val="2F0957D2"/>
    <w:rsid w:val="2F3709E5"/>
    <w:rsid w:val="2FA15A0A"/>
    <w:rsid w:val="306D0ED5"/>
    <w:rsid w:val="30823A8E"/>
    <w:rsid w:val="34D92C74"/>
    <w:rsid w:val="358F7A72"/>
    <w:rsid w:val="371918BE"/>
    <w:rsid w:val="39002A92"/>
    <w:rsid w:val="40703903"/>
    <w:rsid w:val="43062396"/>
    <w:rsid w:val="461F5BAF"/>
    <w:rsid w:val="47176886"/>
    <w:rsid w:val="48245124"/>
    <w:rsid w:val="48BA1BBF"/>
    <w:rsid w:val="50E35A2B"/>
    <w:rsid w:val="537868FE"/>
    <w:rsid w:val="53A21BCD"/>
    <w:rsid w:val="58B04AB5"/>
    <w:rsid w:val="59D6612D"/>
    <w:rsid w:val="5A132EDD"/>
    <w:rsid w:val="5BA069F2"/>
    <w:rsid w:val="5C4725F5"/>
    <w:rsid w:val="5CFF1E3E"/>
    <w:rsid w:val="5D9205BD"/>
    <w:rsid w:val="5FF11F12"/>
    <w:rsid w:val="60F7491A"/>
    <w:rsid w:val="6164466D"/>
    <w:rsid w:val="61A32C37"/>
    <w:rsid w:val="61E82EA1"/>
    <w:rsid w:val="6369020D"/>
    <w:rsid w:val="67EB36EB"/>
    <w:rsid w:val="6A890F99"/>
    <w:rsid w:val="6EA168B2"/>
    <w:rsid w:val="701A2DBF"/>
    <w:rsid w:val="702E686B"/>
    <w:rsid w:val="70C26FB3"/>
    <w:rsid w:val="7541494A"/>
    <w:rsid w:val="78DC5050"/>
    <w:rsid w:val="7B4E7C18"/>
    <w:rsid w:val="7C9D00CE"/>
    <w:rsid w:val="7DCB0BE8"/>
    <w:rsid w:val="7EAA5EBA"/>
    <w:rsid w:val="7F056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4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5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6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8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2"/>
    <w:basedOn w:val="1"/>
    <w:next w:val="1"/>
    <w:qFormat/>
    <w:uiPriority w:val="0"/>
    <w:pPr>
      <w:ind w:left="420" w:leftChars="200"/>
    </w:pPr>
  </w:style>
  <w:style w:type="paragraph" w:styleId="12">
    <w:name w:val="annotation text"/>
    <w:basedOn w:val="1"/>
    <w:qFormat/>
    <w:uiPriority w:val="0"/>
    <w:pPr>
      <w:jc w:val="left"/>
    </w:pPr>
  </w:style>
  <w:style w:type="paragraph" w:styleId="1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7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3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4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5"/>
    <w:next w:val="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3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3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1358</Words>
  <Characters>1811</Characters>
  <Lines>0</Lines>
  <Paragraphs>0</Paragraphs>
  <TotalTime>3</TotalTime>
  <ScaleCrop>false</ScaleCrop>
  <LinksUpToDate>false</LinksUpToDate>
  <CharactersWithSpaces>1811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2025-12-28T02:59:48Z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