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94734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</w:p>
    <w:p w14:paraId="59C2E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2E29CE35">
      <w:pPr>
        <w:pStyle w:val="24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0" w:name="_Toc20834"/>
      <w:bookmarkStart w:id="1" w:name="_Toc4516"/>
      <w:r>
        <w:rPr>
          <w:rFonts w:hint="eastAsia"/>
          <w:lang w:val="en-US" w:eastAsia="zh-CN"/>
        </w:rPr>
        <w:t>青岛瑞源工程集团有限公司</w:t>
      </w:r>
      <w:bookmarkEnd w:id="0"/>
      <w:bookmarkEnd w:id="1"/>
    </w:p>
    <w:p w14:paraId="46AF71D3">
      <w:pPr>
        <w:pStyle w:val="25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/>
        </w:rPr>
      </w:pPr>
      <w:bookmarkStart w:id="2" w:name="_Toc20245"/>
      <w:bookmarkStart w:id="3" w:name="_Toc24399"/>
      <w:r>
        <w:rPr>
          <w:rFonts w:hint="eastAsia"/>
          <w:lang w:val="en-US" w:eastAsia="zh-CN"/>
        </w:rPr>
        <w:t>烟台林海嵎峡田综合体智慧农业大数据平台建设项目-</w:t>
      </w:r>
      <w:bookmarkEnd w:id="2"/>
      <w:r>
        <w:rPr>
          <w:rFonts w:hint="eastAsia"/>
          <w:lang w:val="en-US" w:eastAsia="zh-CN"/>
        </w:rPr>
        <w:t>应急演练计划</w:t>
      </w:r>
      <w:bookmarkEnd w:id="3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B3F8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2E6555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2A49AF2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2025.05.20</w:t>
            </w:r>
          </w:p>
        </w:tc>
      </w:tr>
      <w:tr w14:paraId="657B1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13DE43C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宋振</w:t>
            </w:r>
          </w:p>
        </w:tc>
        <w:tc>
          <w:tcPr>
            <w:tcW w:w="4261" w:type="dxa"/>
            <w:shd w:val="clear" w:color="auto" w:fill="auto"/>
          </w:tcPr>
          <w:p w14:paraId="282A5A0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2025.05.20</w:t>
            </w:r>
          </w:p>
        </w:tc>
      </w:tr>
      <w:tr w14:paraId="1DC93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6DEC131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62C309F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2025.05.20</w:t>
            </w:r>
          </w:p>
        </w:tc>
      </w:tr>
    </w:tbl>
    <w:p w14:paraId="7EDC164F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p w14:paraId="4D6AFCDE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729D8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3042077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4E9DBF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3088DD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221339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1A9EAE9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6649FB5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CD278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884212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0</w:t>
            </w:r>
          </w:p>
        </w:tc>
        <w:tc>
          <w:tcPr>
            <w:tcW w:w="919" w:type="dxa"/>
          </w:tcPr>
          <w:p w14:paraId="513F867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9AF973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3B3691D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 w14:paraId="561761A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宋振</w:t>
            </w:r>
          </w:p>
        </w:tc>
        <w:tc>
          <w:tcPr>
            <w:tcW w:w="1240" w:type="dxa"/>
          </w:tcPr>
          <w:p w14:paraId="4EF9C2A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1B48BD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A8E5C6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4981038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348AC70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4A206BA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FFD1CD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B0C3FC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  <w:tr w14:paraId="4EB922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AB0875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6ABEB3B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146D13D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41E6724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49A7B52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24B172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  <w:tr w14:paraId="1195B6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12A6AD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3C1BFBA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354B76C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3B0A798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50" w:type="dxa"/>
          </w:tcPr>
          <w:p w14:paraId="776FCE3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240" w:type="dxa"/>
          </w:tcPr>
          <w:p w14:paraId="5B7EC58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  <w:tr w14:paraId="55C7F5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9FFACF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57995E0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3581D3E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202D5C3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50" w:type="dxa"/>
          </w:tcPr>
          <w:p w14:paraId="15D94E2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240" w:type="dxa"/>
          </w:tcPr>
          <w:p w14:paraId="7E766AC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  <w:tr w14:paraId="565159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5120D90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3A0C478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7BDA32D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7EA034D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50" w:type="dxa"/>
          </w:tcPr>
          <w:p w14:paraId="026A3BE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240" w:type="dxa"/>
          </w:tcPr>
          <w:p w14:paraId="21963CD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</w:tbl>
    <w:p w14:paraId="18ADB9E4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DF7BB2D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2F2BC1D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</w:p>
        <w:p w14:paraId="44C0DF5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_Toc4516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1A1B6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烟台林海嵎峡田综合体智慧农业大数据平台建设项目-应急实施计划</w:t>
          </w:r>
          <w:r>
            <w:tab/>
          </w:r>
          <w:r>
            <w:fldChar w:fldCharType="begin"/>
          </w:r>
          <w:r>
            <w:instrText xml:space="preserve"> PAGEREF _Toc24399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757AC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计划概述</w:t>
          </w:r>
          <w:r>
            <w:tab/>
          </w:r>
          <w:r>
            <w:fldChar w:fldCharType="begin"/>
          </w:r>
          <w:r>
            <w:instrText xml:space="preserve"> PAGEREF _Toc22637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D87A9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_Toc24801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演练核心信息</w:t>
          </w:r>
          <w:r>
            <w:tab/>
          </w:r>
          <w:r>
            <w:fldChar w:fldCharType="begin"/>
          </w:r>
          <w:r>
            <w:instrText xml:space="preserve"> PAGEREF _Toc24801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F00FA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_Toc23949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详细时间表与任务分解</w:t>
          </w:r>
          <w:r>
            <w:tab/>
          </w:r>
          <w:r>
            <w:fldChar w:fldCharType="begin"/>
          </w:r>
          <w:r>
            <w:instrText xml:space="preserve"> PAGEREF _Toc23949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B7A85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资源调配计划</w:t>
          </w:r>
          <w:r>
            <w:tab/>
          </w:r>
          <w:r>
            <w:fldChar w:fldCharType="begin"/>
          </w:r>
          <w:r>
            <w:instrText xml:space="preserve"> PAGEREF _Toc4387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CC395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_Toc30338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通讯与联络计划</w:t>
          </w:r>
          <w:r>
            <w:tab/>
          </w:r>
          <w:r>
            <w:fldChar w:fldCharType="begin"/>
          </w:r>
          <w:r>
            <w:instrText xml:space="preserve"> PAGEREF _Toc30338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5B765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安全与风险控制计划</w:t>
          </w:r>
          <w:r>
            <w:tab/>
          </w:r>
          <w:r>
            <w:fldChar w:fldCharType="begin"/>
          </w:r>
          <w:r>
            <w:instrText xml:space="preserve"> PAGEREF _Toc3889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EE6C9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演练评估与考核</w:t>
          </w:r>
          <w:r>
            <w:tab/>
          </w:r>
          <w:r>
            <w:fldChar w:fldCharType="begin"/>
          </w:r>
          <w:r>
            <w:instrText xml:space="preserve"> PAGEREF _Toc20265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1AC6FA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62A1F8D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0AF4863">
      <w:pPr>
        <w:pStyle w:val="28"/>
        <w:bidi w:val="0"/>
        <w:rPr>
          <w:rFonts w:hint="default"/>
          <w:lang w:val="en-US" w:eastAsia="zh-CN"/>
        </w:rPr>
      </w:pPr>
      <w:bookmarkStart w:id="4" w:name="_Toc22637"/>
      <w:r>
        <w:rPr>
          <w:rFonts w:hint="default"/>
          <w:lang w:val="en-US" w:eastAsia="zh-CN"/>
        </w:rPr>
        <w:t>计划概述</w:t>
      </w:r>
      <w:bookmarkEnd w:id="4"/>
    </w:p>
    <w:p w14:paraId="4846671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依据《应急演练实施方案》制定，旨在明确“项目现场核心设备安装安全事故暨系统数据链路中断综合应急演练”的具体执行步骤、时间安排、资源调配与任务分工，确保演练于2025年6月15日有序、安全、高效进行。</w:t>
      </w:r>
    </w:p>
    <w:p w14:paraId="3638B67E">
      <w:pPr>
        <w:pStyle w:val="28"/>
        <w:bidi w:val="0"/>
        <w:rPr>
          <w:rFonts w:hint="default"/>
          <w:lang w:val="en-US" w:eastAsia="zh-CN"/>
        </w:rPr>
      </w:pPr>
      <w:bookmarkStart w:id="5" w:name="_Toc24801"/>
      <w:r>
        <w:rPr>
          <w:rFonts w:hint="default"/>
          <w:lang w:val="en-US" w:eastAsia="zh-CN"/>
        </w:rPr>
        <w:t>演练核心信息</w:t>
      </w:r>
      <w:bookmarkEnd w:id="5"/>
    </w:p>
    <w:p w14:paraId="5566DB44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演练名称：项目现场核心设备安装安全事故暨系统数据链路中断综合应急演练</w:t>
      </w:r>
    </w:p>
    <w:p w14:paraId="43B6CAD4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演练时间：2025年6月15日（星期五）14:00 - 16:30</w:t>
      </w:r>
    </w:p>
    <w:p w14:paraId="1401C59E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演练地点：山东省烟台市牟平区项目现场A区数据中心及周边区域</w:t>
      </w:r>
    </w:p>
    <w:p w14:paraId="0B965608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演练指挥中心：项目现场临时指挥部（预设）</w:t>
      </w:r>
    </w:p>
    <w:p w14:paraId="274D2F47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总指挥：宋振</w:t>
      </w:r>
    </w:p>
    <w:p w14:paraId="13FE1578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副总指挥：赵伟</w:t>
      </w:r>
    </w:p>
    <w:p w14:paraId="227110B1">
      <w:pPr>
        <w:pStyle w:val="28"/>
        <w:bidi w:val="0"/>
        <w:rPr>
          <w:rFonts w:hint="default"/>
          <w:lang w:val="en-US" w:eastAsia="zh-CN"/>
        </w:rPr>
      </w:pPr>
      <w:bookmarkStart w:id="6" w:name="_Toc23949"/>
      <w:r>
        <w:rPr>
          <w:rFonts w:hint="default"/>
          <w:lang w:val="en-US" w:eastAsia="zh-CN"/>
        </w:rPr>
        <w:t>详细时间表与任务分解</w:t>
      </w:r>
      <w:bookmarkEnd w:id="6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0"/>
        <w:gridCol w:w="1116"/>
        <w:gridCol w:w="3219"/>
        <w:gridCol w:w="2021"/>
        <w:gridCol w:w="1042"/>
      </w:tblGrid>
      <w:tr w14:paraId="01AA4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D999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时间段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BAE4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3F86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主要任务与活动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E8F0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责任方/人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60E4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地点/备注</w:t>
            </w:r>
          </w:p>
        </w:tc>
      </w:tr>
      <w:tr w14:paraId="31340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FAAC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6月15日前 (准备期)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BDE99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737949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5C7A1D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E2E3A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  <w:tr w14:paraId="4B392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1868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即日起-6月10日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54E1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物资与通信准备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3586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采购/确认演练物资（警戒带、担架、标识牌等）。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调试演练专用对讲机频道，建立微信群。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准备评估表格、记录本、摄影器材。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174E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后勤保障组（吴常云）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71F3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公司及现场</w:t>
            </w:r>
          </w:p>
        </w:tc>
      </w:tr>
      <w:tr w14:paraId="60E08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4EAB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6月11日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B44B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方案宣贯与培训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4D02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组织所有参演人员集中学习《应急预案》及《演练实施方案》，明确角色与流程。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A063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应急管理办公室（宋振）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FF43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公司会议室</w:t>
            </w:r>
          </w:p>
        </w:tc>
      </w:tr>
      <w:tr w14:paraId="5D697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3C1D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6月14日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77F3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现场预置与检查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24F5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现场布置模拟事故点标识。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预设非关键光缆断点并做好标记。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检查现场安全环境，排除真实风险。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AF88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现场演练组、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技术支持组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F75D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项目现场</w:t>
            </w:r>
          </w:p>
        </w:tc>
      </w:tr>
      <w:tr w14:paraId="1F79C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CDE1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6月15日 (演练日)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BC6A7E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9BAA9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F8D4F2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BE096C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  <w:tr w14:paraId="3CECD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3DBE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13:30 - 14:00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BA45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人员集结与就位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4230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所有参演人员到达现场指定集结点。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各小组组长清点人数，领取装备。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通信测试（对讲机、手机网络）。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A0AC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各小组组长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001A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现场集结点</w:t>
            </w:r>
          </w:p>
        </w:tc>
      </w:tr>
      <w:tr w14:paraId="7C652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173E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14:00 - 14:05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AB2D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场景初始化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50B1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总指挥宣布演练开始，重申目的与安全规定。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各小组报告准备就绪。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C585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总指挥（宋振）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BD16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现场指挥部</w:t>
            </w:r>
          </w:p>
        </w:tc>
      </w:tr>
      <w:tr w14:paraId="68DDD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E2EE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14:05 - 14:15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5196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事件发生与信息报告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05E1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触发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：现场安全员模拟发现事故并大声呼救。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报告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：按“安全员→现场组长→宋振→指挥部”链路上报。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展示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：宋振向指挥部模拟提交书面报告初稿。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E672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现场安全员、现场演练组长、宋振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D11E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事故模拟点、指挥部</w:t>
            </w:r>
          </w:p>
        </w:tc>
      </w:tr>
      <w:tr w14:paraId="2AEF7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BCEF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14:15 - 14:30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0BA3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应急启动与先期处置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6BAE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决策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：总指挥宣布启动II级响应。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处置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：现场组模拟断电、警戒、救护伤员。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联络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：后勤组模拟拨打120并记录时间。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F13E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总指挥、现场演练组、后勤保障组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9738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全现场</w:t>
            </w:r>
          </w:p>
        </w:tc>
      </w:tr>
      <w:tr w14:paraId="40E14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D0C2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14:30 - 15:30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FAD3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技术研判与协同处置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E8B4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诊断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：技术组检测光缆断点，制定方案。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抢修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：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（实际演示）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 进行光缆熔接操作。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协同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：后勤组响应技术组“备件查询”需求。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C138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技术支持组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（张秀才、陈云）、后勤保障组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13CD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光缆断点、备件库</w:t>
            </w:r>
          </w:p>
        </w:tc>
      </w:tr>
      <w:tr w14:paraId="51BBE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A87B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15:30 - 16:00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4303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系统恢复与演练终止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08CB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验证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：技术组模拟测试网络、重启服务，报告恢复。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清理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：现场组报告现场清理完毕。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终止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：总指挥宣布应急响应结束及演练核心环节完成。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C2CD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技术支持组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、现场演练组、总指挥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C7EA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现场、指挥部</w:t>
            </w:r>
          </w:p>
        </w:tc>
      </w:tr>
      <w:tr w14:paraId="33727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CAAA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16:00 - 16:30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C0E9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总结与点评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AE38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各小组集合，组长进行2分钟总结发言。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评估组汇报关键观察结果。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总指挥、副总指挥进行全面点评。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7213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全体参演人员、评估组、总指挥/副总指挥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2CFC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现场集结点</w:t>
            </w:r>
          </w:p>
        </w:tc>
      </w:tr>
      <w:tr w14:paraId="46952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D6AB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演练结束后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1CB00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8CF71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16AC3F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8D0E1F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  <w:tr w14:paraId="5DF08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5A4D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6月18日前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BC2C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报告编制与提交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1140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编制《应急演练总结评估报告》，提交审批。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E670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bookmarkStart w:id="11" w:name="_GoBack"/>
            <w:bookmarkEnd w:id="11"/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后勤保障组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（吴常云）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E5D7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公司</w:t>
            </w:r>
          </w:p>
        </w:tc>
      </w:tr>
      <w:tr w14:paraId="11DB4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4249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6月25日前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542B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预案修订与归档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D20E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根据评估报告，完成对《应急预案》的必要修订，全部资料归档。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321D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应急管理办公室（张秀才）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C6A4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公司</w:t>
            </w:r>
          </w:p>
        </w:tc>
      </w:tr>
    </w:tbl>
    <w:p w14:paraId="47A77464">
      <w:pPr>
        <w:pStyle w:val="29"/>
        <w:rPr>
          <w:rFonts w:hint="default"/>
          <w:lang w:val="en-US" w:eastAsia="zh-CN"/>
        </w:rPr>
      </w:pPr>
    </w:p>
    <w:p w14:paraId="0ED9885C">
      <w:pPr>
        <w:pStyle w:val="28"/>
        <w:bidi w:val="0"/>
        <w:rPr>
          <w:rFonts w:hint="default"/>
          <w:lang w:val="en-US" w:eastAsia="zh-CN"/>
        </w:rPr>
      </w:pPr>
      <w:bookmarkStart w:id="7" w:name="_Toc4387"/>
      <w:r>
        <w:rPr>
          <w:rFonts w:hint="default"/>
          <w:lang w:val="en-US" w:eastAsia="zh-CN"/>
        </w:rPr>
        <w:t>资源调配计划</w:t>
      </w:r>
      <w:bookmarkEnd w:id="7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5"/>
        <w:gridCol w:w="3553"/>
        <w:gridCol w:w="789"/>
        <w:gridCol w:w="1195"/>
        <w:gridCol w:w="1192"/>
        <w:gridCol w:w="1074"/>
      </w:tblGrid>
      <w:tr w14:paraId="61B9F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ADBA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资源类型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CAA3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具体资源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3A48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0C89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负责调配人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CF89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到位时间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3793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备注</w:t>
            </w:r>
          </w:p>
        </w:tc>
      </w:tr>
      <w:tr w14:paraId="6FFF1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EFB2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人员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FD77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全体参演人员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DE18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约25人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90DE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各小组组长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620C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6月15日13:30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D8AD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名单见附件1</w:t>
            </w:r>
          </w:p>
        </w:tc>
      </w:tr>
      <w:tr w14:paraId="58E1A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16D0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通信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FA44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数字对讲机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B260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8台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3E3A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吴常云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C92B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6月14日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8B68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频道预设为CH3</w:t>
            </w:r>
          </w:p>
        </w:tc>
      </w:tr>
      <w:tr w14:paraId="41880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685A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物资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4603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警戒带、标识牌、担架、急救箱（模拟）、备用光缆、熔接设备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2063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9370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吴常云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5CC6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6月14日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872C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清单见附件2</w:t>
            </w:r>
          </w:p>
        </w:tc>
      </w:tr>
      <w:tr w14:paraId="603AE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BB9B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文档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9ADC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演练方案、评估表、记录本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6209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若干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0395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张秀才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CD43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6月14日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5C01F7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  <w:tr w14:paraId="27635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3705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影像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8803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摄影/摄像设备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0CEC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2套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F2DA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评估组指定人员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041C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6月15日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8B98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全程记录</w:t>
            </w:r>
          </w:p>
        </w:tc>
      </w:tr>
    </w:tbl>
    <w:p w14:paraId="66FD3BC0">
      <w:pPr>
        <w:pStyle w:val="29"/>
        <w:rPr>
          <w:rFonts w:hint="default"/>
          <w:lang w:val="en-US" w:eastAsia="zh-CN"/>
        </w:rPr>
      </w:pPr>
    </w:p>
    <w:p w14:paraId="45AFF869">
      <w:pPr>
        <w:pStyle w:val="28"/>
        <w:bidi w:val="0"/>
        <w:rPr>
          <w:rFonts w:hint="default"/>
          <w:lang w:val="en-US" w:eastAsia="zh-CN"/>
        </w:rPr>
      </w:pPr>
      <w:bookmarkStart w:id="8" w:name="_Toc30338"/>
      <w:r>
        <w:rPr>
          <w:rFonts w:hint="default"/>
          <w:lang w:val="en-US" w:eastAsia="zh-CN"/>
        </w:rPr>
        <w:t>通讯与联络计划</w:t>
      </w:r>
      <w:bookmarkEnd w:id="8"/>
    </w:p>
    <w:p w14:paraId="6ABF30EA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主要通讯方式：数字对讲机（主）、微信群（辅）、手机电话（备用）。</w:t>
      </w:r>
    </w:p>
    <w:p w14:paraId="6F894E20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指挥频道：对讲机CH3 为演练专用指挥频道，所有指令发布与关键报告均通过此频道。</w:t>
      </w:r>
    </w:p>
    <w:p w14:paraId="5F4871C6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关键联系人：</w:t>
      </w:r>
    </w:p>
    <w:p w14:paraId="33039F0A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总指挥（宋振）</w:t>
      </w:r>
    </w:p>
    <w:p w14:paraId="0886F2CA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现场指挥（应急执行组长）</w:t>
      </w:r>
    </w:p>
    <w:p w14:paraId="3190CE09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技术总控（张秀才）</w:t>
      </w:r>
    </w:p>
    <w:p w14:paraId="6F2190DD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后勤协调（吴常云）</w:t>
      </w:r>
    </w:p>
    <w:p w14:paraId="15C160F9">
      <w:pPr>
        <w:pStyle w:val="28"/>
        <w:bidi w:val="0"/>
        <w:rPr>
          <w:rFonts w:hint="default"/>
          <w:lang w:val="en-US" w:eastAsia="zh-CN"/>
        </w:rPr>
      </w:pPr>
      <w:bookmarkStart w:id="9" w:name="_Toc3889"/>
      <w:r>
        <w:rPr>
          <w:rFonts w:hint="default"/>
          <w:lang w:val="en-US" w:eastAsia="zh-CN"/>
        </w:rPr>
        <w:t>安全与风险控制计划</w:t>
      </w:r>
      <w:bookmarkEnd w:id="9"/>
    </w:p>
    <w:p w14:paraId="28E4D42A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安全交底：演练前必须对所有人员进行安全交底，明确所有“模拟”动作，严禁任何真实的带电作业或高危操作。</w:t>
      </w:r>
    </w:p>
    <w:p w14:paraId="1E161C90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现场安全员：指定2名专职安全员，佩戴明显标识，全程监控演练安全，有权叫停任何不安全行为。</w:t>
      </w:r>
    </w:p>
    <w:p w14:paraId="41A8EEB3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医疗应急：准备真实的急救药箱，并预先知晓前往最近医疗点的路线。模拟拨打120时，需明确声明“此为应急演练模拟呼叫”。</w:t>
      </w:r>
    </w:p>
    <w:p w14:paraId="3A337AB4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环境检查：演练前对现场进行清理，确保通道畅通，无无关杂物。</w:t>
      </w:r>
    </w:p>
    <w:p w14:paraId="60AEECA9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天气预案：关注演练日天气，如遇极端天气，由总指挥在6月14日决定是否推迟。</w:t>
      </w:r>
    </w:p>
    <w:p w14:paraId="01D7E192">
      <w:pPr>
        <w:pStyle w:val="28"/>
        <w:bidi w:val="0"/>
        <w:rPr>
          <w:rFonts w:hint="default"/>
          <w:lang w:val="en-US" w:eastAsia="zh-CN"/>
        </w:rPr>
      </w:pPr>
      <w:bookmarkStart w:id="10" w:name="_Toc20265"/>
      <w:r>
        <w:rPr>
          <w:rFonts w:hint="default"/>
          <w:lang w:val="en-US" w:eastAsia="zh-CN"/>
        </w:rPr>
        <w:t>演练评估与考核</w:t>
      </w:r>
      <w:bookmarkEnd w:id="10"/>
    </w:p>
    <w:p w14:paraId="31997515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评估方式：由“</w:t>
      </w:r>
      <w:r>
        <w:rPr>
          <w:rFonts w:hint="eastAsia"/>
          <w:lang w:val="en-US" w:eastAsia="zh-CN"/>
        </w:rPr>
        <w:t>后勤保障组</w:t>
      </w:r>
      <w:r>
        <w:rPr>
          <w:rFonts w:hint="default"/>
          <w:lang w:val="en-US" w:eastAsia="zh-CN"/>
        </w:rPr>
        <w:t>”根据《演练评估表》进行全过程跟踪记录与评分。</w:t>
      </w:r>
    </w:p>
    <w:p w14:paraId="645C2FD7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考核重点：信息报告时效性、指挥决策合理性、现场处置规范性、跨组协作流畅性、技术操作准确性。</w:t>
      </w:r>
    </w:p>
    <w:p w14:paraId="2ED352AC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结果应用：评估结果将直接应用于演练总结报告，并作为个人与部门年度应急管理考核的参考依据。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17BA9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29044711"/>
    <w:multiLevelType w:val="singleLevel"/>
    <w:tmpl w:val="2904471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943776"/>
    <w:rsid w:val="02247ACE"/>
    <w:rsid w:val="03724869"/>
    <w:rsid w:val="03870314"/>
    <w:rsid w:val="03E72A70"/>
    <w:rsid w:val="040354C1"/>
    <w:rsid w:val="050D2A9B"/>
    <w:rsid w:val="08BD778E"/>
    <w:rsid w:val="09B23C11"/>
    <w:rsid w:val="0C210BDA"/>
    <w:rsid w:val="126F6B43"/>
    <w:rsid w:val="12F10F28"/>
    <w:rsid w:val="13DA623E"/>
    <w:rsid w:val="161A6DC6"/>
    <w:rsid w:val="176D1177"/>
    <w:rsid w:val="190569E4"/>
    <w:rsid w:val="1A252DD1"/>
    <w:rsid w:val="1AE67F2F"/>
    <w:rsid w:val="1C470054"/>
    <w:rsid w:val="1F210279"/>
    <w:rsid w:val="20121328"/>
    <w:rsid w:val="21EB08E4"/>
    <w:rsid w:val="21F12E83"/>
    <w:rsid w:val="21FA5CFD"/>
    <w:rsid w:val="221B014E"/>
    <w:rsid w:val="223B7563"/>
    <w:rsid w:val="257412D0"/>
    <w:rsid w:val="25ED0053"/>
    <w:rsid w:val="265F25D3"/>
    <w:rsid w:val="28B11632"/>
    <w:rsid w:val="2BB92785"/>
    <w:rsid w:val="2C0B1233"/>
    <w:rsid w:val="2DC17CBD"/>
    <w:rsid w:val="2DFE28CF"/>
    <w:rsid w:val="2FB93331"/>
    <w:rsid w:val="301A5EE8"/>
    <w:rsid w:val="328A3DB3"/>
    <w:rsid w:val="34A531A8"/>
    <w:rsid w:val="35357321"/>
    <w:rsid w:val="37022D4B"/>
    <w:rsid w:val="393D3428"/>
    <w:rsid w:val="39FA0479"/>
    <w:rsid w:val="3A157721"/>
    <w:rsid w:val="3BF25A84"/>
    <w:rsid w:val="3F744EE9"/>
    <w:rsid w:val="3FB84DD6"/>
    <w:rsid w:val="44E82747"/>
    <w:rsid w:val="459C69D7"/>
    <w:rsid w:val="45ED50AE"/>
    <w:rsid w:val="46660D45"/>
    <w:rsid w:val="467D3251"/>
    <w:rsid w:val="47D633D4"/>
    <w:rsid w:val="4C1E4213"/>
    <w:rsid w:val="4D01701D"/>
    <w:rsid w:val="4E2F4B6D"/>
    <w:rsid w:val="4E7650B5"/>
    <w:rsid w:val="4F04359A"/>
    <w:rsid w:val="506A3ECB"/>
    <w:rsid w:val="51016E91"/>
    <w:rsid w:val="538E2A0E"/>
    <w:rsid w:val="53F12868"/>
    <w:rsid w:val="55AC417C"/>
    <w:rsid w:val="56451002"/>
    <w:rsid w:val="575E405D"/>
    <w:rsid w:val="58BD495C"/>
    <w:rsid w:val="59C06B56"/>
    <w:rsid w:val="5B791466"/>
    <w:rsid w:val="5BA34735"/>
    <w:rsid w:val="5C415EF4"/>
    <w:rsid w:val="5DED1ED3"/>
    <w:rsid w:val="5F7F6E06"/>
    <w:rsid w:val="5FA740F0"/>
    <w:rsid w:val="622506F4"/>
    <w:rsid w:val="64947DE6"/>
    <w:rsid w:val="660467D5"/>
    <w:rsid w:val="66212E26"/>
    <w:rsid w:val="666A657B"/>
    <w:rsid w:val="674B5BB6"/>
    <w:rsid w:val="675F0B6A"/>
    <w:rsid w:val="68260D20"/>
    <w:rsid w:val="69A24DB9"/>
    <w:rsid w:val="6A484092"/>
    <w:rsid w:val="6A6E1C7B"/>
    <w:rsid w:val="6CA67BE1"/>
    <w:rsid w:val="6FAA5C3A"/>
    <w:rsid w:val="6FF00FE8"/>
    <w:rsid w:val="70397BC9"/>
    <w:rsid w:val="75B415C0"/>
    <w:rsid w:val="76F115AC"/>
    <w:rsid w:val="775E2302"/>
    <w:rsid w:val="7C961A20"/>
    <w:rsid w:val="7CDE5175"/>
    <w:rsid w:val="7D7B6E68"/>
    <w:rsid w:val="7E447259"/>
    <w:rsid w:val="7F42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523</Words>
  <Characters>636</Characters>
  <Lines>0</Lines>
  <Paragraphs>0</Paragraphs>
  <TotalTime>2</TotalTime>
  <ScaleCrop>false</ScaleCrop>
  <LinksUpToDate>false</LinksUpToDate>
  <CharactersWithSpaces>713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2025-12-22T17:47:10Z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