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A85EF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文件编号：ITSS-10-0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2-02</w:t>
      </w:r>
    </w:p>
    <w:p w14:paraId="55B93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4A99498">
      <w:pPr>
        <w:pStyle w:val="24"/>
        <w:bidi w:val="0"/>
      </w:pPr>
      <w:bookmarkStart w:id="0" w:name="_Toc3286"/>
      <w:r>
        <w:rPr>
          <w:rFonts w:hint="eastAsia"/>
          <w:lang w:val="en-US" w:eastAsia="zh-CN"/>
        </w:rPr>
        <w:t>青岛瑞源工程集团有限公司</w:t>
      </w:r>
      <w:bookmarkEnd w:id="0"/>
    </w:p>
    <w:p w14:paraId="0DF8D3BB">
      <w:pPr>
        <w:pStyle w:val="25"/>
        <w:bidi w:val="0"/>
        <w:rPr>
          <w:rFonts w:hint="default"/>
          <w:lang w:val="en-US"/>
        </w:rPr>
      </w:pPr>
      <w:bookmarkStart w:id="1" w:name="_Toc18231"/>
      <w:r>
        <w:rPr>
          <w:rFonts w:hint="eastAsia"/>
          <w:lang w:val="en-US" w:eastAsia="zh-CN"/>
        </w:rPr>
        <w:t>运维工具自评估报告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D110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09B877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6F63B84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  <w:tr w14:paraId="33019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42E8EB0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949840357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949840357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3FE499B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  <w:tr w14:paraId="47E47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21297A4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2916B6A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2025.10.16</w:t>
            </w:r>
          </w:p>
        </w:tc>
      </w:tr>
    </w:tbl>
    <w:p w14:paraId="7D8B366D">
      <w:r>
        <w:br w:type="page"/>
      </w:r>
    </w:p>
    <w:p w14:paraId="56DB2DAB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98591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4281202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E0DBC0E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E02385B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CA9194C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6C3F5D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5E19333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06D90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DCD7737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19" w:type="dxa"/>
          </w:tcPr>
          <w:p w14:paraId="1ACE4DB8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C86D5BE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050836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29E01A7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52308851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52308851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44F90FD3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9E197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13FC13A">
            <w:pPr>
              <w:pStyle w:val="27"/>
            </w:pPr>
          </w:p>
        </w:tc>
        <w:tc>
          <w:tcPr>
            <w:tcW w:w="919" w:type="dxa"/>
          </w:tcPr>
          <w:p w14:paraId="29764922">
            <w:pPr>
              <w:pStyle w:val="27"/>
            </w:pPr>
          </w:p>
        </w:tc>
        <w:tc>
          <w:tcPr>
            <w:tcW w:w="2289" w:type="dxa"/>
          </w:tcPr>
          <w:p w14:paraId="48BFF18C">
            <w:pPr>
              <w:pStyle w:val="27"/>
            </w:pPr>
          </w:p>
        </w:tc>
        <w:tc>
          <w:tcPr>
            <w:tcW w:w="1148" w:type="dxa"/>
          </w:tcPr>
          <w:p w14:paraId="0A83CD80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229CDAE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C458119">
            <w:pPr>
              <w:pStyle w:val="27"/>
            </w:pPr>
          </w:p>
        </w:tc>
      </w:tr>
      <w:tr w14:paraId="47AF1D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3D1AFE8">
            <w:pPr>
              <w:pStyle w:val="27"/>
            </w:pPr>
          </w:p>
        </w:tc>
        <w:tc>
          <w:tcPr>
            <w:tcW w:w="919" w:type="dxa"/>
          </w:tcPr>
          <w:p w14:paraId="0BE6BA80">
            <w:pPr>
              <w:pStyle w:val="27"/>
            </w:pPr>
          </w:p>
        </w:tc>
        <w:tc>
          <w:tcPr>
            <w:tcW w:w="2289" w:type="dxa"/>
          </w:tcPr>
          <w:p w14:paraId="5D00B2B4">
            <w:pPr>
              <w:pStyle w:val="27"/>
            </w:pPr>
          </w:p>
        </w:tc>
        <w:tc>
          <w:tcPr>
            <w:tcW w:w="1148" w:type="dxa"/>
          </w:tcPr>
          <w:p w14:paraId="53238A4C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F5004AD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487416D">
            <w:pPr>
              <w:pStyle w:val="27"/>
            </w:pPr>
          </w:p>
        </w:tc>
      </w:tr>
      <w:tr w14:paraId="2DFF7A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1F076B7">
            <w:pPr>
              <w:pStyle w:val="27"/>
            </w:pPr>
          </w:p>
        </w:tc>
        <w:tc>
          <w:tcPr>
            <w:tcW w:w="919" w:type="dxa"/>
          </w:tcPr>
          <w:p w14:paraId="548B62AA">
            <w:pPr>
              <w:pStyle w:val="27"/>
            </w:pPr>
          </w:p>
        </w:tc>
        <w:tc>
          <w:tcPr>
            <w:tcW w:w="2289" w:type="dxa"/>
          </w:tcPr>
          <w:p w14:paraId="5FD4C17C">
            <w:pPr>
              <w:pStyle w:val="27"/>
            </w:pPr>
          </w:p>
        </w:tc>
        <w:tc>
          <w:tcPr>
            <w:tcW w:w="1148" w:type="dxa"/>
          </w:tcPr>
          <w:p w14:paraId="7DD0D9B0">
            <w:pPr>
              <w:pStyle w:val="27"/>
            </w:pPr>
          </w:p>
        </w:tc>
        <w:tc>
          <w:tcPr>
            <w:tcW w:w="1150" w:type="dxa"/>
          </w:tcPr>
          <w:p w14:paraId="57F42B04">
            <w:pPr>
              <w:pStyle w:val="27"/>
            </w:pPr>
          </w:p>
        </w:tc>
        <w:tc>
          <w:tcPr>
            <w:tcW w:w="1240" w:type="dxa"/>
          </w:tcPr>
          <w:p w14:paraId="544C0985">
            <w:pPr>
              <w:pStyle w:val="27"/>
            </w:pPr>
          </w:p>
        </w:tc>
      </w:tr>
      <w:tr w14:paraId="05C804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FC255A">
            <w:pPr>
              <w:pStyle w:val="27"/>
            </w:pPr>
          </w:p>
        </w:tc>
        <w:tc>
          <w:tcPr>
            <w:tcW w:w="919" w:type="dxa"/>
          </w:tcPr>
          <w:p w14:paraId="51F455FC">
            <w:pPr>
              <w:pStyle w:val="27"/>
            </w:pPr>
          </w:p>
        </w:tc>
        <w:tc>
          <w:tcPr>
            <w:tcW w:w="2289" w:type="dxa"/>
          </w:tcPr>
          <w:p w14:paraId="6E3825F7">
            <w:pPr>
              <w:pStyle w:val="27"/>
            </w:pPr>
          </w:p>
        </w:tc>
        <w:tc>
          <w:tcPr>
            <w:tcW w:w="1148" w:type="dxa"/>
          </w:tcPr>
          <w:p w14:paraId="3753045A">
            <w:pPr>
              <w:pStyle w:val="27"/>
            </w:pPr>
          </w:p>
        </w:tc>
        <w:tc>
          <w:tcPr>
            <w:tcW w:w="1150" w:type="dxa"/>
          </w:tcPr>
          <w:p w14:paraId="336C8682">
            <w:pPr>
              <w:pStyle w:val="27"/>
            </w:pPr>
          </w:p>
        </w:tc>
        <w:tc>
          <w:tcPr>
            <w:tcW w:w="1240" w:type="dxa"/>
          </w:tcPr>
          <w:p w14:paraId="4F6F2112">
            <w:pPr>
              <w:pStyle w:val="27"/>
            </w:pPr>
          </w:p>
        </w:tc>
      </w:tr>
      <w:tr w14:paraId="2FA2E5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8790DA8">
            <w:pPr>
              <w:pStyle w:val="27"/>
            </w:pPr>
          </w:p>
        </w:tc>
        <w:tc>
          <w:tcPr>
            <w:tcW w:w="919" w:type="dxa"/>
          </w:tcPr>
          <w:p w14:paraId="76AC2754">
            <w:pPr>
              <w:pStyle w:val="27"/>
            </w:pPr>
          </w:p>
        </w:tc>
        <w:tc>
          <w:tcPr>
            <w:tcW w:w="2289" w:type="dxa"/>
          </w:tcPr>
          <w:p w14:paraId="4B9DC1CF">
            <w:pPr>
              <w:pStyle w:val="27"/>
            </w:pPr>
          </w:p>
        </w:tc>
        <w:tc>
          <w:tcPr>
            <w:tcW w:w="1148" w:type="dxa"/>
          </w:tcPr>
          <w:p w14:paraId="5803E489">
            <w:pPr>
              <w:pStyle w:val="27"/>
            </w:pPr>
          </w:p>
        </w:tc>
        <w:tc>
          <w:tcPr>
            <w:tcW w:w="1150" w:type="dxa"/>
          </w:tcPr>
          <w:p w14:paraId="79DAC040">
            <w:pPr>
              <w:pStyle w:val="27"/>
            </w:pPr>
          </w:p>
        </w:tc>
        <w:tc>
          <w:tcPr>
            <w:tcW w:w="1240" w:type="dxa"/>
          </w:tcPr>
          <w:p w14:paraId="5769CDCC">
            <w:pPr>
              <w:pStyle w:val="27"/>
            </w:pPr>
          </w:p>
        </w:tc>
      </w:tr>
    </w:tbl>
    <w:p w14:paraId="43491C06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4D6EA9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AD884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_Toc3286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2374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运维工具自评估报告</w:t>
          </w:r>
          <w:r>
            <w:tab/>
          </w:r>
          <w:r>
            <w:fldChar w:fldCharType="begin"/>
          </w:r>
          <w:r>
            <w:instrText xml:space="preserve"> PAGEREF _Toc18231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5263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_Toc28582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232A20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D0F634B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</w:p>
    <w:p w14:paraId="1F826901">
      <w:pPr>
        <w:pStyle w:val="28"/>
        <w:bidi w:val="0"/>
      </w:pPr>
      <w:bookmarkStart w:id="2" w:name="_Toc28582"/>
      <w:r>
        <w:t>目的</w:t>
      </w:r>
      <w:bookmarkEnd w:id="2"/>
    </w:p>
    <w:p w14:paraId="537B2493">
      <w:pPr>
        <w:pStyle w:val="29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对运维工具使用情况进行评估,为后期工作提供指导意见</w:t>
      </w:r>
    </w:p>
    <w:tbl>
      <w:tblPr>
        <w:tblStyle w:val="26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1887"/>
        <w:gridCol w:w="3530"/>
        <w:gridCol w:w="1986"/>
        <w:gridCol w:w="3196"/>
        <w:gridCol w:w="1343"/>
      </w:tblGrid>
      <w:tr w14:paraId="061601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51D032CA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5BA1BE99">
            <w:pPr>
              <w:pStyle w:val="27"/>
              <w:spacing w:line="303" w:lineRule="auto"/>
            </w:pPr>
          </w:p>
          <w:p w14:paraId="790B817C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1887" w:type="dxa"/>
            <w:shd w:val="clear" w:color="auto" w:fill="E5E5E5"/>
          </w:tcPr>
          <w:p w14:paraId="5B8C1613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1EEC4B4D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3530" w:type="dxa"/>
            <w:shd w:val="clear" w:color="auto" w:fill="E5E5E5"/>
          </w:tcPr>
          <w:p w14:paraId="66DDBE45">
            <w:pPr>
              <w:spacing w:before="214" w:line="228" w:lineRule="auto"/>
              <w:ind w:left="1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30D4BEA1">
            <w:pPr>
              <w:spacing w:before="64" w:line="228" w:lineRule="auto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34BBAC57">
            <w:pPr>
              <w:spacing w:before="58" w:line="228" w:lineRule="auto"/>
              <w:ind w:left="5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025C0493">
            <w:pPr>
              <w:spacing w:before="66" w:line="263" w:lineRule="auto"/>
              <w:ind w:left="113" w:right="18" w:firstLine="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5D054E7D">
            <w:pPr>
              <w:pStyle w:val="27"/>
              <w:spacing w:line="303" w:lineRule="auto"/>
            </w:pPr>
          </w:p>
          <w:p w14:paraId="53E8915A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4B7ABC38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1E4EF7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</w:tcPr>
          <w:p w14:paraId="673BBBE5">
            <w:pPr>
              <w:pStyle w:val="27"/>
              <w:spacing w:line="261" w:lineRule="auto"/>
            </w:pPr>
          </w:p>
          <w:p w14:paraId="3A01C794">
            <w:pPr>
              <w:pStyle w:val="27"/>
              <w:spacing w:line="261" w:lineRule="auto"/>
            </w:pPr>
          </w:p>
          <w:p w14:paraId="44318857">
            <w:pPr>
              <w:pStyle w:val="27"/>
              <w:spacing w:line="261" w:lineRule="auto"/>
            </w:pPr>
          </w:p>
          <w:p w14:paraId="4BAA4C4A">
            <w:pPr>
              <w:pStyle w:val="27"/>
              <w:spacing w:line="262" w:lineRule="auto"/>
            </w:pPr>
          </w:p>
          <w:p w14:paraId="5688B07D">
            <w:pPr>
              <w:spacing w:before="78" w:line="243" w:lineRule="auto"/>
              <w:ind w:left="404" w:right="15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 w14:paraId="2A621AB3">
            <w:pPr>
              <w:pStyle w:val="27"/>
              <w:spacing w:line="296" w:lineRule="auto"/>
            </w:pPr>
          </w:p>
          <w:p w14:paraId="28742335">
            <w:pPr>
              <w:pStyle w:val="27"/>
              <w:spacing w:line="297" w:lineRule="auto"/>
            </w:pPr>
          </w:p>
          <w:p w14:paraId="22B8A1DE">
            <w:pPr>
              <w:pStyle w:val="27"/>
              <w:spacing w:line="297" w:lineRule="auto"/>
            </w:pPr>
          </w:p>
          <w:p w14:paraId="7227D863">
            <w:pPr>
              <w:spacing w:line="219" w:lineRule="auto"/>
              <w:ind w:left="18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禅道项目管理工具</w:t>
            </w:r>
          </w:p>
        </w:tc>
        <w:tc>
          <w:tcPr>
            <w:tcW w:w="1887" w:type="dxa"/>
          </w:tcPr>
          <w:p w14:paraId="3A8DCEE4">
            <w:pPr>
              <w:spacing w:before="39" w:line="236" w:lineRule="auto"/>
              <w:ind w:left="111" w:right="103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集产品管理、项目管理、质量管理、文档管理、组织管理和事务管理于一体，是一款功能完备的项目管理软件</w:t>
            </w:r>
          </w:p>
        </w:tc>
        <w:tc>
          <w:tcPr>
            <w:tcW w:w="3530" w:type="dxa"/>
          </w:tcPr>
          <w:p w14:paraId="428669E4">
            <w:pPr>
              <w:pStyle w:val="29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“科技枣安”智慧低空应急服务项目</w:t>
            </w:r>
          </w:p>
          <w:p w14:paraId="4086ACE5">
            <w:pPr>
              <w:pStyle w:val="29"/>
              <w:numPr>
                <w:ilvl w:val="0"/>
                <w:numId w:val="2"/>
              </w:numPr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蒙阴建设项目(一期)第三标段智慧“两山”孪生城市建设</w:t>
            </w:r>
          </w:p>
          <w:p w14:paraId="1299095B">
            <w:pPr>
              <w:pStyle w:val="29"/>
              <w:numPr>
                <w:ilvl w:val="0"/>
                <w:numId w:val="2"/>
              </w:numPr>
              <w:tabs>
                <w:tab w:val="left" w:pos="6200"/>
              </w:tabs>
              <w:bidi w:val="0"/>
              <w:ind w:left="425" w:leftChars="0" w:hanging="425"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烟台林海嵎峡田综合体智慧农业大数据平台建设项目</w:t>
            </w:r>
          </w:p>
        </w:tc>
        <w:tc>
          <w:tcPr>
            <w:tcW w:w="1986" w:type="dxa"/>
          </w:tcPr>
          <w:p w14:paraId="6DC74A6B">
            <w:pPr>
              <w:pStyle w:val="27"/>
            </w:pPr>
          </w:p>
          <w:p w14:paraId="1081709D">
            <w:pPr>
              <w:pStyle w:val="27"/>
            </w:pPr>
          </w:p>
          <w:p w14:paraId="2E782CBF">
            <w:pPr>
              <w:pStyle w:val="27"/>
            </w:pPr>
          </w:p>
          <w:p w14:paraId="6351202F">
            <w:pPr>
              <w:pStyle w:val="27"/>
            </w:pPr>
          </w:p>
          <w:p w14:paraId="18992644">
            <w:pPr>
              <w:pStyle w:val="27"/>
            </w:pPr>
          </w:p>
          <w:p w14:paraId="07FC49AD">
            <w:pPr>
              <w:spacing w:before="78" w:line="220" w:lineRule="auto"/>
              <w:ind w:left="56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开源工具</w:t>
            </w:r>
          </w:p>
        </w:tc>
        <w:tc>
          <w:tcPr>
            <w:tcW w:w="3196" w:type="dxa"/>
          </w:tcPr>
          <w:p w14:paraId="1D99C3FE">
            <w:pPr>
              <w:pStyle w:val="27"/>
              <w:spacing w:line="245" w:lineRule="auto"/>
            </w:pPr>
          </w:p>
          <w:p w14:paraId="6093CF7D">
            <w:pPr>
              <w:pStyle w:val="27"/>
              <w:spacing w:line="245" w:lineRule="auto"/>
            </w:pPr>
          </w:p>
          <w:p w14:paraId="299B04EA">
            <w:pPr>
              <w:pStyle w:val="27"/>
              <w:spacing w:line="245" w:lineRule="auto"/>
            </w:pPr>
          </w:p>
          <w:p w14:paraId="1C2D7E6D">
            <w:pPr>
              <w:spacing w:before="78" w:line="241" w:lineRule="auto"/>
              <w:ind w:left="116" w:right="103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通过过程管理工具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的使用,规范了开发流程,提高了开发效率</w:t>
            </w:r>
          </w:p>
        </w:tc>
        <w:tc>
          <w:tcPr>
            <w:tcW w:w="1343" w:type="dxa"/>
          </w:tcPr>
          <w:p w14:paraId="17F6DA22">
            <w:pPr>
              <w:pStyle w:val="27"/>
              <w:spacing w:line="261" w:lineRule="auto"/>
            </w:pPr>
          </w:p>
          <w:p w14:paraId="4A2D6968">
            <w:pPr>
              <w:pStyle w:val="27"/>
              <w:spacing w:line="261" w:lineRule="auto"/>
            </w:pPr>
          </w:p>
          <w:p w14:paraId="4A939C08">
            <w:pPr>
              <w:pStyle w:val="27"/>
              <w:spacing w:line="262" w:lineRule="auto"/>
            </w:pPr>
          </w:p>
          <w:p w14:paraId="530ADC2A">
            <w:pPr>
              <w:pStyle w:val="27"/>
              <w:spacing w:line="262" w:lineRule="auto"/>
            </w:pPr>
          </w:p>
          <w:p w14:paraId="3572B8A5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16</w:t>
            </w:r>
          </w:p>
        </w:tc>
      </w:tr>
      <w:tr w14:paraId="416298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0" w:hRule="atLeast"/>
        </w:trPr>
        <w:tc>
          <w:tcPr>
            <w:tcW w:w="1275" w:type="dxa"/>
          </w:tcPr>
          <w:p w14:paraId="51CE03DD">
            <w:pPr>
              <w:pStyle w:val="27"/>
            </w:pPr>
          </w:p>
          <w:p w14:paraId="3D40551B">
            <w:pPr>
              <w:pStyle w:val="27"/>
            </w:pPr>
          </w:p>
          <w:p w14:paraId="17F2CDC5">
            <w:pPr>
              <w:pStyle w:val="27"/>
            </w:pPr>
          </w:p>
          <w:p w14:paraId="0CA41967">
            <w:pPr>
              <w:pStyle w:val="27"/>
              <w:spacing w:line="241" w:lineRule="auto"/>
            </w:pPr>
          </w:p>
          <w:p w14:paraId="2177188B">
            <w:pPr>
              <w:pStyle w:val="27"/>
              <w:spacing w:line="241" w:lineRule="auto"/>
            </w:pPr>
          </w:p>
          <w:p w14:paraId="3EA05499">
            <w:pPr>
              <w:spacing w:before="78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 w14:paraId="71BB5412">
            <w:pPr>
              <w:pStyle w:val="27"/>
              <w:spacing w:line="262" w:lineRule="auto"/>
            </w:pPr>
          </w:p>
          <w:p w14:paraId="65AE4730">
            <w:pPr>
              <w:pStyle w:val="27"/>
              <w:spacing w:line="262" w:lineRule="auto"/>
            </w:pPr>
          </w:p>
          <w:p w14:paraId="00175BE8">
            <w:pPr>
              <w:pStyle w:val="27"/>
              <w:spacing w:line="262" w:lineRule="auto"/>
            </w:pPr>
          </w:p>
          <w:p w14:paraId="7C911C09">
            <w:pPr>
              <w:pStyle w:val="27"/>
              <w:spacing w:line="262" w:lineRule="auto"/>
            </w:pPr>
          </w:p>
          <w:p w14:paraId="7661AFC7">
            <w:pPr>
              <w:spacing w:before="78" w:line="242" w:lineRule="auto"/>
              <w:ind w:left="179" w:right="119" w:hanging="73"/>
              <w:rPr>
                <w:rFonts w:ascii="宋体" w:hAnsi="宋体" w:eastAsia="宋体" w:cs="宋体"/>
                <w:sz w:val="24"/>
                <w:szCs w:val="24"/>
              </w:rPr>
            </w:pPr>
            <w:r>
              <w:t>Grafana</w:t>
            </w:r>
          </w:p>
        </w:tc>
        <w:tc>
          <w:tcPr>
            <w:tcW w:w="1887" w:type="dxa"/>
          </w:tcPr>
          <w:p w14:paraId="3B9BCEA7">
            <w:pPr>
              <w:pStyle w:val="27"/>
              <w:spacing w:line="269" w:lineRule="auto"/>
            </w:pPr>
          </w:p>
          <w:p w14:paraId="087107D0">
            <w:pPr>
              <w:spacing w:before="78" w:line="241" w:lineRule="auto"/>
              <w:ind w:left="111" w:right="105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仪表盘、监控中心、应用服务监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控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数据库监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控、操作系统监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控、告警等。</w:t>
            </w:r>
          </w:p>
        </w:tc>
        <w:tc>
          <w:tcPr>
            <w:tcW w:w="3530" w:type="dxa"/>
          </w:tcPr>
          <w:p w14:paraId="1DBCCB79">
            <w:pPr>
              <w:pStyle w:val="29"/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“科技枣安”智慧低空应急服务项目</w:t>
            </w:r>
          </w:p>
          <w:p w14:paraId="102321DA">
            <w:pPr>
              <w:pStyle w:val="29"/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蒙阴建设项目(一期)第三标段智慧“两山”孪生城市建设</w:t>
            </w:r>
          </w:p>
          <w:p w14:paraId="07D89CFD">
            <w:pPr>
              <w:pStyle w:val="29"/>
              <w:numPr>
                <w:ilvl w:val="0"/>
                <w:numId w:val="3"/>
              </w:numPr>
              <w:tabs>
                <w:tab w:val="left" w:pos="6200"/>
              </w:tabs>
              <w:bidi w:val="0"/>
              <w:ind w:left="425" w:leftChars="0" w:hanging="425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/>
                <w:lang w:val="en-US" w:eastAsia="zh-CN"/>
              </w:rPr>
              <w:t>烟台林海嵎峡田综合体智慧农业大数据平台建设项目</w:t>
            </w:r>
            <w:bookmarkStart w:id="5" w:name="_GoBack"/>
            <w:bookmarkEnd w:id="5"/>
          </w:p>
        </w:tc>
        <w:tc>
          <w:tcPr>
            <w:tcW w:w="1986" w:type="dxa"/>
          </w:tcPr>
          <w:p w14:paraId="4D757319">
            <w:pPr>
              <w:pStyle w:val="27"/>
            </w:pPr>
          </w:p>
          <w:p w14:paraId="0F852883">
            <w:pPr>
              <w:pStyle w:val="27"/>
            </w:pPr>
          </w:p>
          <w:p w14:paraId="298A4AF0">
            <w:pPr>
              <w:pStyle w:val="27"/>
            </w:pPr>
          </w:p>
          <w:p w14:paraId="53CD9717">
            <w:pPr>
              <w:pStyle w:val="27"/>
              <w:spacing w:line="241" w:lineRule="auto"/>
            </w:pPr>
          </w:p>
          <w:p w14:paraId="56A7A82B">
            <w:pPr>
              <w:pStyle w:val="27"/>
              <w:spacing w:line="241" w:lineRule="auto"/>
            </w:pPr>
          </w:p>
          <w:p w14:paraId="4CB29B69">
            <w:pPr>
              <w:spacing w:before="78" w:line="221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3196" w:type="dxa"/>
          </w:tcPr>
          <w:p w14:paraId="5BB2EA04">
            <w:pPr>
              <w:spacing w:before="40" w:line="237" w:lineRule="auto"/>
              <w:ind w:left="115" w:right="103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通过系统监控平台可以及时了解系统的运行情况，在故障发生前进行预防，在故障发生后及时告警，同时也为系统的巡检提供了大量的数据依据，为系统的改进、完善打下了坚实的基础，使故障能够得到及时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处置</w:t>
            </w:r>
          </w:p>
        </w:tc>
        <w:tc>
          <w:tcPr>
            <w:tcW w:w="1343" w:type="dxa"/>
          </w:tcPr>
          <w:p w14:paraId="073C1FC8">
            <w:pPr>
              <w:pStyle w:val="27"/>
              <w:spacing w:line="261" w:lineRule="auto"/>
            </w:pPr>
          </w:p>
          <w:p w14:paraId="1F667884">
            <w:pPr>
              <w:pStyle w:val="27"/>
              <w:spacing w:line="262" w:lineRule="auto"/>
            </w:pPr>
          </w:p>
          <w:p w14:paraId="516D1683">
            <w:pPr>
              <w:pStyle w:val="27"/>
              <w:spacing w:line="262" w:lineRule="auto"/>
            </w:pPr>
          </w:p>
          <w:p w14:paraId="2596A7AD">
            <w:pPr>
              <w:pStyle w:val="27"/>
              <w:spacing w:line="262" w:lineRule="auto"/>
            </w:pPr>
          </w:p>
          <w:p w14:paraId="1A80C6AE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16</w:t>
            </w:r>
          </w:p>
        </w:tc>
      </w:tr>
    </w:tbl>
    <w:p w14:paraId="39B6D6F1">
      <w:pPr>
        <w:pStyle w:val="29"/>
        <w:ind w:left="0" w:leftChars="0" w:firstLine="0" w:firstLineChars="0"/>
        <w:rPr>
          <w:rFonts w:hint="default"/>
          <w:lang w:val="en-US" w:eastAsia="zh-CN"/>
        </w:rPr>
      </w:pPr>
      <w:bookmarkStart w:id="3" w:name="bookmark3"/>
      <w:bookmarkEnd w:id="3"/>
      <w:bookmarkStart w:id="4" w:name="bookmark14"/>
      <w:bookmarkEnd w:id="4"/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21CB3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96FE178"/>
    <w:multiLevelType w:val="singleLevel"/>
    <w:tmpl w:val="396FE1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62CB447"/>
    <w:multiLevelType w:val="singleLevel"/>
    <w:tmpl w:val="662CB4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4166C9"/>
    <w:rsid w:val="1B0F622D"/>
    <w:rsid w:val="1ED3045A"/>
    <w:rsid w:val="38CC7F9C"/>
    <w:rsid w:val="3C3E2F5F"/>
    <w:rsid w:val="3F89533D"/>
    <w:rsid w:val="536E5A62"/>
    <w:rsid w:val="5E80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553</Words>
  <Characters>641</Characters>
  <Lines>0</Lines>
  <Paragraphs>0</Paragraphs>
  <TotalTime>0</TotalTime>
  <ScaleCrop>false</ScaleCrop>
  <LinksUpToDate>false</LinksUpToDate>
  <CharactersWithSpaces>654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2025-12-01T17:10:53Z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