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8E02E19">
      <w:pPr>
        <w:rPr>
          <w:rFonts w:hint="eastAsia" w:ascii="微软雅黑" w:hAnsi="微软雅黑" w:eastAsia="微软雅黑" w:cs="微软雅黑"/>
          <w:b/>
          <w:sz w:val="28"/>
          <w:szCs w:val="28"/>
        </w:rPr>
      </w:pPr>
      <w:bookmarkStart w:id="0" w:name="_Toc415912152"/>
      <w:bookmarkStart w:id="1" w:name="_Toc509606282"/>
      <w:bookmarkStart w:id="2" w:name="_Toc449934797"/>
      <w:bookmarkStart w:id="3" w:name="_Toc7317897"/>
      <w:bookmarkStart w:id="4" w:name="_Toc7318567"/>
    </w:p>
    <w:p w14:paraId="46035B32">
      <w:pPr>
        <w:rPr>
          <w:rFonts w:hint="eastAsia" w:ascii="微软雅黑" w:hAnsi="微软雅黑" w:eastAsia="微软雅黑" w:cs="微软雅黑"/>
          <w:b/>
          <w:sz w:val="28"/>
          <w:szCs w:val="28"/>
        </w:rPr>
      </w:pPr>
    </w:p>
    <w:p w14:paraId="26342FB4">
      <w:pPr>
        <w:jc w:val="center"/>
        <w:rPr>
          <w:rFonts w:hint="default" w:ascii="微软雅黑" w:hAnsi="微软雅黑" w:eastAsia="微软雅黑" w:cs="微软雅黑"/>
          <w:b/>
          <w:sz w:val="48"/>
          <w:szCs w:val="48"/>
          <w:lang w:val="en-US" w:eastAsia="zh-CN"/>
        </w:rPr>
      </w:pPr>
      <w:r>
        <w:rPr>
          <w:rFonts w:hint="eastAsia" w:ascii="微软雅黑" w:hAnsi="微软雅黑" w:eastAsia="微软雅黑" w:cs="微软雅黑"/>
          <w:b/>
          <w:sz w:val="48"/>
          <w:szCs w:val="48"/>
        </w:rPr>
        <w:t>T+专属云业务</w:t>
      </w:r>
      <w:r>
        <w:rPr>
          <w:rFonts w:hint="eastAsia" w:ascii="微软雅黑" w:hAnsi="微软雅黑" w:eastAsia="微软雅黑" w:cs="微软雅黑"/>
          <w:b/>
          <w:sz w:val="48"/>
          <w:szCs w:val="48"/>
          <w:lang w:val="en-US" w:eastAsia="zh-CN"/>
        </w:rPr>
        <w:t>操作手册</w:t>
      </w:r>
    </w:p>
    <w:p w14:paraId="6175B4DF">
      <w:pPr>
        <w:rPr>
          <w:rFonts w:hint="eastAsia" w:ascii="微软雅黑" w:hAnsi="微软雅黑" w:eastAsia="微软雅黑" w:cs="微软雅黑"/>
          <w:sz w:val="48"/>
          <w:szCs w:val="48"/>
        </w:rPr>
      </w:pPr>
    </w:p>
    <w:p w14:paraId="57E58767">
      <w:pPr>
        <w:rPr>
          <w:rFonts w:hint="eastAsia" w:ascii="微软雅黑" w:hAnsi="微软雅黑" w:eastAsia="微软雅黑" w:cs="微软雅黑"/>
          <w:sz w:val="28"/>
          <w:szCs w:val="28"/>
        </w:rPr>
      </w:pPr>
    </w:p>
    <w:p w14:paraId="498A546D">
      <w:pPr>
        <w:rPr>
          <w:rFonts w:hint="eastAsia" w:ascii="微软雅黑" w:hAnsi="微软雅黑" w:eastAsia="微软雅黑" w:cs="微软雅黑"/>
          <w:sz w:val="28"/>
          <w:szCs w:val="28"/>
        </w:rPr>
      </w:pPr>
    </w:p>
    <w:p w14:paraId="63523FB9">
      <w:pPr>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rPr>
        <w:drawing>
          <wp:inline distT="0" distB="0" distL="114300" distR="114300">
            <wp:extent cx="2708910" cy="612140"/>
            <wp:effectExtent l="0" t="0" r="15240" b="16510"/>
            <wp:docPr id="110" name="图片 9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93" descr="logo"/>
                    <pic:cNvPicPr>
                      <a:picLocks noChangeAspect="1"/>
                    </pic:cNvPicPr>
                  </pic:nvPicPr>
                  <pic:blipFill>
                    <a:blip r:embed="rId12"/>
                    <a:stretch>
                      <a:fillRect/>
                    </a:stretch>
                  </pic:blipFill>
                  <pic:spPr>
                    <a:xfrm>
                      <a:off x="0" y="0"/>
                      <a:ext cx="2708910" cy="612140"/>
                    </a:xfrm>
                    <a:prstGeom prst="rect">
                      <a:avLst/>
                    </a:prstGeom>
                    <a:noFill/>
                    <a:ln>
                      <a:noFill/>
                    </a:ln>
                  </pic:spPr>
                </pic:pic>
              </a:graphicData>
            </a:graphic>
          </wp:inline>
        </w:drawing>
      </w:r>
    </w:p>
    <w:p w14:paraId="2A5AD298">
      <w:pPr>
        <w:rPr>
          <w:rFonts w:hint="eastAsia" w:ascii="微软雅黑" w:hAnsi="微软雅黑" w:eastAsia="微软雅黑" w:cs="微软雅黑"/>
          <w:sz w:val="28"/>
          <w:szCs w:val="28"/>
        </w:rPr>
      </w:pPr>
    </w:p>
    <w:p w14:paraId="6213E61E">
      <w:pPr>
        <w:rPr>
          <w:rFonts w:hint="eastAsia" w:ascii="微软雅黑" w:hAnsi="微软雅黑" w:eastAsia="微软雅黑" w:cs="微软雅黑"/>
          <w:sz w:val="28"/>
          <w:szCs w:val="28"/>
        </w:rPr>
      </w:pPr>
    </w:p>
    <w:p w14:paraId="2DA92E45">
      <w:pPr>
        <w:rPr>
          <w:rFonts w:hint="eastAsia" w:ascii="微软雅黑" w:hAnsi="微软雅黑" w:eastAsia="微软雅黑" w:cs="微软雅黑"/>
          <w:sz w:val="28"/>
          <w:szCs w:val="28"/>
        </w:rPr>
      </w:pPr>
    </w:p>
    <w:p w14:paraId="4787E8B7">
      <w:pPr>
        <w:rPr>
          <w:rFonts w:hint="eastAsia" w:ascii="微软雅黑" w:hAnsi="微软雅黑" w:eastAsia="微软雅黑" w:cs="微软雅黑"/>
          <w:sz w:val="28"/>
          <w:szCs w:val="28"/>
        </w:rPr>
      </w:pPr>
    </w:p>
    <w:p w14:paraId="6ABFDA35">
      <w:pPr>
        <w:rPr>
          <w:rFonts w:hint="eastAsia" w:ascii="微软雅黑" w:hAnsi="微软雅黑" w:eastAsia="微软雅黑" w:cs="微软雅黑"/>
          <w:sz w:val="28"/>
          <w:szCs w:val="28"/>
        </w:rPr>
      </w:pPr>
    </w:p>
    <w:p w14:paraId="102D4B28">
      <w:pPr>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陕西益利德软件科技有限公司</w:t>
      </w:r>
    </w:p>
    <w:p w14:paraId="33AF266F">
      <w:pPr>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SHANXI  ELITESOFT   CO., LTD.</w:t>
      </w:r>
    </w:p>
    <w:p w14:paraId="34D628F5">
      <w:pPr>
        <w:rPr>
          <w:rFonts w:hint="eastAsia" w:ascii="微软雅黑" w:hAnsi="微软雅黑" w:eastAsia="微软雅黑" w:cs="微软雅黑"/>
          <w:sz w:val="28"/>
          <w:szCs w:val="28"/>
        </w:rPr>
      </w:pPr>
    </w:p>
    <w:p w14:paraId="68C86A4B">
      <w:pPr>
        <w:pStyle w:val="19"/>
        <w:ind w:firstLine="480"/>
        <w:rPr>
          <w:rFonts w:hint="eastAsia" w:ascii="微软雅黑" w:hAnsi="微软雅黑" w:eastAsia="微软雅黑" w:cs="微软雅黑"/>
          <w:szCs w:val="28"/>
        </w:rPr>
      </w:pPr>
      <w:r>
        <w:rPr>
          <w:rFonts w:hint="eastAsia" w:ascii="微软雅黑" w:hAnsi="微软雅黑" w:eastAsia="微软雅黑" w:cs="微软雅黑"/>
          <w:szCs w:val="28"/>
        </w:rPr>
        <w:t xml:space="preserve"> </w:t>
      </w:r>
    </w:p>
    <w:p w14:paraId="055B5D5C">
      <w:pPr>
        <w:jc w:val="center"/>
        <w:rPr>
          <w:rFonts w:hint="eastAsia" w:ascii="微软雅黑" w:hAnsi="微软雅黑" w:eastAsia="微软雅黑" w:cs="微软雅黑"/>
          <w:szCs w:val="21"/>
        </w:rPr>
      </w:pPr>
    </w:p>
    <w:p w14:paraId="06ACE006">
      <w:pPr>
        <w:jc w:val="center"/>
        <w:rPr>
          <w:rFonts w:hint="eastAsia" w:ascii="微软雅黑" w:hAnsi="微软雅黑" w:eastAsia="微软雅黑" w:cs="微软雅黑"/>
          <w:szCs w:val="21"/>
        </w:rPr>
      </w:pPr>
    </w:p>
    <w:p w14:paraId="0F98D331">
      <w:pPr>
        <w:rPr>
          <w:rFonts w:hint="eastAsia" w:ascii="微软雅黑" w:hAnsi="微软雅黑" w:eastAsia="微软雅黑" w:cs="微软雅黑"/>
          <w:szCs w:val="21"/>
        </w:rPr>
      </w:pPr>
      <w:r>
        <w:rPr>
          <w:rFonts w:hint="eastAsia" w:ascii="微软雅黑" w:hAnsi="微软雅黑" w:eastAsia="微软雅黑" w:cs="微软雅黑"/>
          <w:szCs w:val="21"/>
        </w:rPr>
        <w:t xml:space="preserve">       </w:t>
      </w:r>
    </w:p>
    <w:p w14:paraId="1203B9AE">
      <w:pPr>
        <w:rPr>
          <w:rFonts w:hint="eastAsia" w:ascii="微软雅黑" w:hAnsi="微软雅黑" w:eastAsia="微软雅黑" w:cs="微软雅黑"/>
          <w:b/>
          <w:bCs/>
        </w:rPr>
        <w:sectPr>
          <w:headerReference r:id="rId5" w:type="default"/>
          <w:footerReference r:id="rId6" w:type="default"/>
          <w:pgSz w:w="11906" w:h="16838"/>
          <w:pgMar w:top="1440" w:right="1797" w:bottom="1440" w:left="1797" w:header="851" w:footer="992" w:gutter="0"/>
          <w:cols w:space="720" w:num="1"/>
          <w:docGrid w:type="lines" w:linePitch="312" w:charSpace="0"/>
        </w:sectPr>
      </w:pPr>
    </w:p>
    <w:bookmarkEnd w:id="0"/>
    <w:bookmarkEnd w:id="1"/>
    <w:bookmarkEnd w:id="2"/>
    <w:bookmarkEnd w:id="3"/>
    <w:bookmarkEnd w:id="4"/>
    <w:sdt>
      <w:sdtPr>
        <w:rPr>
          <w:rFonts w:ascii="宋体" w:hAnsi="宋体" w:eastAsia="宋体" w:cs="Times New Roman"/>
          <w:kern w:val="2"/>
          <w:sz w:val="44"/>
          <w:szCs w:val="44"/>
          <w:lang w:val="en-US" w:eastAsia="zh-CN" w:bidi="ar-SA"/>
        </w:rPr>
        <w:id w:val="147457719"/>
        <w15:color w:val="DBDBDB"/>
        <w:docPartObj>
          <w:docPartGallery w:val="Table of Contents"/>
          <w:docPartUnique/>
        </w:docPartObj>
      </w:sdtPr>
      <w:sdtEndPr>
        <w:rPr>
          <w:rFonts w:ascii="宋体" w:hAnsi="宋体" w:eastAsia="宋体" w:cs="Times New Roman"/>
          <w:kern w:val="2"/>
          <w:sz w:val="44"/>
          <w:szCs w:val="44"/>
          <w:lang w:val="en-US" w:eastAsia="zh-CN" w:bidi="ar-SA"/>
        </w:rPr>
      </w:sdtEndPr>
      <w:sdtContent>
        <w:p w14:paraId="39F19B50">
          <w:pPr>
            <w:spacing w:before="0" w:beforeLines="0" w:after="0" w:afterLines="0" w:line="240" w:lineRule="auto"/>
            <w:ind w:left="0" w:leftChars="0" w:right="0" w:rightChars="0" w:firstLine="0" w:firstLineChars="0"/>
            <w:jc w:val="center"/>
            <w:rPr>
              <w:sz w:val="44"/>
              <w:szCs w:val="44"/>
            </w:rPr>
          </w:pPr>
          <w:bookmarkStart w:id="5" w:name="_Toc237093551"/>
          <w:bookmarkStart w:id="6" w:name="_Toc25755"/>
          <w:bookmarkStart w:id="7" w:name="_Toc41355459"/>
          <w:bookmarkStart w:id="8" w:name="_Toc74707427"/>
          <w:bookmarkStart w:id="9" w:name="_Toc73813499"/>
          <w:bookmarkStart w:id="10" w:name="_Toc73799629"/>
          <w:bookmarkStart w:id="11" w:name="_Toc38342764"/>
          <w:r>
            <w:rPr>
              <w:rFonts w:hint="eastAsia" w:ascii="微软雅黑" w:hAnsi="微软雅黑" w:eastAsia="微软雅黑" w:cs="微软雅黑"/>
              <w:b/>
              <w:bCs/>
              <w:sz w:val="44"/>
              <w:szCs w:val="44"/>
            </w:rPr>
            <w:t>目</w:t>
          </w:r>
          <w:r>
            <w:rPr>
              <w:rFonts w:hint="eastAsia" w:ascii="微软雅黑" w:hAnsi="微软雅黑" w:eastAsia="微软雅黑" w:cs="微软雅黑"/>
              <w:b/>
              <w:bCs/>
              <w:sz w:val="44"/>
              <w:szCs w:val="44"/>
              <w:lang w:val="en-US" w:eastAsia="zh-CN"/>
            </w:rPr>
            <w:t xml:space="preserve">  </w:t>
          </w:r>
          <w:r>
            <w:rPr>
              <w:rFonts w:hint="eastAsia" w:ascii="微软雅黑" w:hAnsi="微软雅黑" w:eastAsia="微软雅黑" w:cs="微软雅黑"/>
              <w:b/>
              <w:bCs/>
              <w:sz w:val="44"/>
              <w:szCs w:val="44"/>
            </w:rPr>
            <w:t>录</w:t>
          </w:r>
        </w:p>
        <w:p w14:paraId="52A6BDB9">
          <w:pPr>
            <w:pStyle w:val="29"/>
            <w:keepNext w:val="0"/>
            <w:keepLines w:val="0"/>
            <w:pageBreakBefore w:val="0"/>
            <w:widowControl w:val="0"/>
            <w:tabs>
              <w:tab w:val="right" w:leader="dot" w:pos="8312"/>
              <w:tab w:val="clear" w:pos="830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fldChar w:fldCharType="begin"/>
          </w:r>
          <w:r>
            <w:instrText xml:space="preserve">TOC \o "1-3" \h \u </w:instrText>
          </w:r>
          <w:r>
            <w:fldChar w:fldCharType="separate"/>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_Toc8626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rPr>
            <w:t>第一章  总体架构</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_Toc8626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3BAD217F">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_Toc6726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1.1. ERP实施目标</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_Toc6726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74CF7AFE">
          <w:pPr>
            <w:pStyle w:val="29"/>
            <w:keepNext w:val="0"/>
            <w:keepLines w:val="0"/>
            <w:pageBreakBefore w:val="0"/>
            <w:widowControl w:val="0"/>
            <w:tabs>
              <w:tab w:val="right" w:leader="dot" w:pos="8312"/>
              <w:tab w:val="clear" w:pos="830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_Toc28840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 xml:space="preserve">第二章 </w:t>
          </w:r>
          <w:r>
            <w:rPr>
              <w:rFonts w:hint="eastAsia" w:ascii="微软雅黑" w:hAnsi="微软雅黑" w:eastAsia="微软雅黑" w:cs="微软雅黑"/>
              <w:bCs/>
              <w:sz w:val="21"/>
              <w:szCs w:val="21"/>
            </w:rPr>
            <w:t>前期系统搭建</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_Toc28840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2</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27EF3990">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_Toc7510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2.1 安装软件</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_Toc7510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2</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7875F0AE">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_Toc30524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2.1.1安装前的准备</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_Toc30524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2</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2C705189">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_Toc15207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2.1.2 运行环境检测工具</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_Toc15207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0896F0F3">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_Toc25662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2.1.3 运行安装包</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_Toc25662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4</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566446C1">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_Toc2279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2.1.4 安装</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_Toc2279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7</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6233B70D">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_Toc32722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2.2</w:t>
          </w:r>
          <w:r>
            <w:rPr>
              <w:rFonts w:hint="eastAsia" w:ascii="微软雅黑" w:hAnsi="微软雅黑" w:eastAsia="微软雅黑" w:cs="微软雅黑"/>
              <w:sz w:val="21"/>
              <w:szCs w:val="21"/>
            </w:rPr>
            <w:t xml:space="preserve"> 建立账套</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_Toc32722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54E2F141">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_Toc25871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2.3</w:t>
          </w:r>
          <w:r>
            <w:rPr>
              <w:rFonts w:hint="eastAsia" w:ascii="微软雅黑" w:hAnsi="微软雅黑" w:eastAsia="微软雅黑" w:cs="微软雅黑"/>
              <w:sz w:val="21"/>
              <w:szCs w:val="21"/>
            </w:rPr>
            <w:t xml:space="preserve"> 基础设置</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_Toc25871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18</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720D3C99">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_Toc11601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 xml:space="preserve">2.3.1 </w:t>
          </w:r>
          <w:r>
            <w:rPr>
              <w:rFonts w:hint="eastAsia" w:ascii="微软雅黑" w:hAnsi="微软雅黑" w:eastAsia="微软雅黑" w:cs="微软雅黑"/>
              <w:sz w:val="21"/>
              <w:szCs w:val="21"/>
            </w:rPr>
            <w:t>部门及人员档案设置</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_Toc11601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18</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21B8B0A9">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_Toc10957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 xml:space="preserve">2.3.2 </w:t>
          </w:r>
          <w:r>
            <w:rPr>
              <w:rFonts w:hint="eastAsia" w:ascii="微软雅黑" w:hAnsi="微软雅黑" w:eastAsia="微软雅黑" w:cs="微软雅黑"/>
              <w:sz w:val="21"/>
              <w:szCs w:val="21"/>
            </w:rPr>
            <w:t>往来单位分类及往来单位档案设置</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_Toc10957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18</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48ED1DEC">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_Toc13568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 xml:space="preserve">2.3.3 </w:t>
          </w:r>
          <w:r>
            <w:rPr>
              <w:rFonts w:hint="eastAsia" w:ascii="微软雅黑" w:hAnsi="微软雅黑" w:eastAsia="微软雅黑" w:cs="微软雅黑"/>
              <w:sz w:val="21"/>
              <w:szCs w:val="21"/>
            </w:rPr>
            <w:t>计量单位、存货分类及存货档案设置</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_Toc13568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18</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0EB79597">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_Toc15902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 xml:space="preserve">2.3.4 </w:t>
          </w:r>
          <w:r>
            <w:rPr>
              <w:rFonts w:hint="eastAsia" w:ascii="微软雅黑" w:hAnsi="微软雅黑" w:eastAsia="微软雅黑" w:cs="微软雅黑"/>
              <w:sz w:val="21"/>
              <w:szCs w:val="21"/>
            </w:rPr>
            <w:t>仓库档案设置</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_Toc15902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23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6329FD06">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_Toc23694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2.3.5 价格本设置</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_Toc23694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24</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618CF279">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_Toc274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2.4</w:t>
          </w:r>
          <w:r>
            <w:rPr>
              <w:rFonts w:hint="eastAsia" w:ascii="微软雅黑" w:hAnsi="微软雅黑" w:eastAsia="微软雅黑" w:cs="微软雅黑"/>
              <w:sz w:val="21"/>
              <w:szCs w:val="21"/>
            </w:rPr>
            <w:t xml:space="preserve"> 系统管理</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_Toc274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25</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15C4F071">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_Toc19580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2.4.1</w:t>
          </w:r>
          <w:r>
            <w:rPr>
              <w:rFonts w:hint="eastAsia" w:ascii="微软雅黑" w:hAnsi="微软雅黑" w:eastAsia="微软雅黑" w:cs="微软雅黑"/>
              <w:sz w:val="21"/>
              <w:szCs w:val="21"/>
            </w:rPr>
            <w:t xml:space="preserve"> 用户权限</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_Toc19580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25</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3B976141">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_Toc22029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2.4.2</w:t>
          </w:r>
          <w:r>
            <w:rPr>
              <w:rFonts w:hint="eastAsia" w:ascii="微软雅黑" w:hAnsi="微软雅黑" w:eastAsia="微软雅黑" w:cs="微软雅黑"/>
              <w:sz w:val="21"/>
              <w:szCs w:val="21"/>
            </w:rPr>
            <w:t xml:space="preserve"> 单据设计</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_Toc22029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27</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1ABE6C1E">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_Toc29151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 xml:space="preserve">2.4.3 </w:t>
          </w:r>
          <w:r>
            <w:rPr>
              <w:rFonts w:hint="eastAsia" w:ascii="微软雅黑" w:hAnsi="微软雅黑" w:eastAsia="微软雅黑" w:cs="微软雅黑"/>
              <w:sz w:val="21"/>
              <w:szCs w:val="21"/>
            </w:rPr>
            <w:t>单据编号设置</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_Toc29151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29</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08F0185A">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_Toc16648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2.4.4</w:t>
          </w:r>
          <w:r>
            <w:rPr>
              <w:rFonts w:hint="eastAsia" w:ascii="微软雅黑" w:hAnsi="微软雅黑" w:eastAsia="微软雅黑" w:cs="微软雅黑"/>
              <w:sz w:val="21"/>
              <w:szCs w:val="21"/>
            </w:rPr>
            <w:t xml:space="preserve"> 单据审核设置</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_Toc16648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31</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10C6E30E">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_Toc18206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2.4.5</w:t>
          </w:r>
          <w:r>
            <w:rPr>
              <w:rFonts w:hint="eastAsia" w:ascii="微软雅黑" w:hAnsi="微软雅黑" w:eastAsia="微软雅黑" w:cs="微软雅黑"/>
              <w:sz w:val="21"/>
              <w:szCs w:val="21"/>
            </w:rPr>
            <w:t xml:space="preserve"> 基础档案设置</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_Toc18206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33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086F4B20">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_Toc2012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2.4.6</w:t>
          </w:r>
          <w:r>
            <w:rPr>
              <w:rFonts w:hint="eastAsia" w:ascii="微软雅黑" w:hAnsi="微软雅黑" w:eastAsia="微软雅黑" w:cs="微软雅黑"/>
              <w:sz w:val="21"/>
              <w:szCs w:val="21"/>
            </w:rPr>
            <w:t xml:space="preserve"> 枚举档案设置</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_Toc2012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34</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4E81BD3D">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_Toc912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2.4.7</w:t>
          </w:r>
          <w:r>
            <w:rPr>
              <w:rFonts w:hint="eastAsia" w:ascii="微软雅黑" w:hAnsi="微软雅黑" w:eastAsia="微软雅黑" w:cs="微软雅黑"/>
              <w:sz w:val="21"/>
              <w:szCs w:val="21"/>
            </w:rPr>
            <w:t xml:space="preserve"> 基础档案编码设置</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_Toc912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35</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0EA89881">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_Toc29148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2.4.8</w:t>
          </w:r>
          <w:r>
            <w:rPr>
              <w:rFonts w:hint="eastAsia" w:ascii="微软雅黑" w:hAnsi="微软雅黑" w:eastAsia="微软雅黑" w:cs="微软雅黑"/>
              <w:sz w:val="21"/>
              <w:szCs w:val="21"/>
            </w:rPr>
            <w:t xml:space="preserve"> 预警设置</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_Toc29148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36</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16DAF461">
          <w:pPr>
            <w:pStyle w:val="29"/>
            <w:keepNext w:val="0"/>
            <w:keepLines w:val="0"/>
            <w:pageBreakBefore w:val="0"/>
            <w:widowControl w:val="0"/>
            <w:tabs>
              <w:tab w:val="right" w:leader="dot" w:pos="8312"/>
              <w:tab w:val="clear" w:pos="830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_Toc28973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 xml:space="preserve">第三章 </w:t>
          </w:r>
          <w:r>
            <w:rPr>
              <w:rFonts w:hint="eastAsia" w:ascii="微软雅黑" w:hAnsi="微软雅黑" w:eastAsia="微软雅黑" w:cs="微软雅黑"/>
              <w:sz w:val="21"/>
              <w:szCs w:val="21"/>
              <w:lang w:val="en-US" w:eastAsia="zh-CN"/>
            </w:rPr>
            <w:t>主要业务流程规划</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_Toc28973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37</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1509E221">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_Toc2379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 xml:space="preserve">3.1 </w:t>
          </w:r>
          <w:r>
            <w:rPr>
              <w:rFonts w:hint="eastAsia" w:ascii="微软雅黑" w:hAnsi="微软雅黑" w:eastAsia="微软雅黑" w:cs="微软雅黑"/>
              <w:sz w:val="21"/>
              <w:szCs w:val="21"/>
            </w:rPr>
            <w:t>采购业务</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_Toc2379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37</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5C5A2C04">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_Toc24753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3.1.1先付款后收货业务</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_Toc24753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39</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728165A6">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_Toc5486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3.1.2先收货后付款业务</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_Toc5486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46</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27A9DD99">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_Toc14300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3.2采购退货</w:t>
          </w:r>
          <w:r>
            <w:rPr>
              <w:rFonts w:hint="eastAsia" w:ascii="微软雅黑" w:hAnsi="微软雅黑" w:eastAsia="微软雅黑" w:cs="微软雅黑"/>
              <w:sz w:val="21"/>
              <w:szCs w:val="21"/>
            </w:rPr>
            <w:t>业务流程及说明</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_Toc14300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54</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189FCD0E">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_Toc31309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 xml:space="preserve">3.2.1 </w:t>
          </w:r>
          <w:r>
            <w:rPr>
              <w:rFonts w:hint="eastAsia" w:ascii="微软雅黑" w:hAnsi="微软雅黑" w:eastAsia="微软雅黑" w:cs="微软雅黑"/>
              <w:sz w:val="21"/>
              <w:szCs w:val="21"/>
            </w:rPr>
            <w:t>已入库的商品</w:t>
          </w:r>
          <w:r>
            <w:rPr>
              <w:rFonts w:hint="eastAsia" w:ascii="微软雅黑" w:hAnsi="微软雅黑" w:eastAsia="微软雅黑" w:cs="微软雅黑"/>
              <w:sz w:val="21"/>
              <w:szCs w:val="21"/>
              <w:lang w:val="en-US" w:eastAsia="zh-CN"/>
            </w:rPr>
            <w:t>退货</w:t>
          </w:r>
          <w:r>
            <w:rPr>
              <w:rFonts w:hint="eastAsia" w:ascii="微软雅黑" w:hAnsi="微软雅黑" w:eastAsia="微软雅黑" w:cs="微软雅黑"/>
              <w:sz w:val="21"/>
              <w:szCs w:val="21"/>
            </w:rPr>
            <w:t>流程及说明</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_Toc31309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54</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6036CF70">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_Toc12987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3.2.2 换货的商品流程及说明</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_Toc12987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57</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099D1817">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_Toc21344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3.3采购退款</w:t>
          </w:r>
          <w:r>
            <w:rPr>
              <w:rFonts w:hint="eastAsia" w:ascii="微软雅黑" w:hAnsi="微软雅黑" w:eastAsia="微软雅黑" w:cs="微软雅黑"/>
              <w:sz w:val="21"/>
              <w:szCs w:val="21"/>
            </w:rPr>
            <w:t>业务流程及说明</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_Toc21344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60</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4AFE5B28">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_Toc30740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3.3.1 未结款</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_Toc30740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60</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57D77A4F">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_Toc2234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3.3.2 已结款需退回</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_Toc2234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60</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292F98D4">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_Toc25206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3.3.3 已结款转预付</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_Toc25206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61</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357DE15D">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_Toc23150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 xml:space="preserve">3.4 </w:t>
          </w:r>
          <w:r>
            <w:rPr>
              <w:rFonts w:hint="eastAsia" w:ascii="微软雅黑" w:hAnsi="微软雅黑" w:eastAsia="微软雅黑" w:cs="微软雅黑"/>
              <w:sz w:val="21"/>
              <w:szCs w:val="21"/>
            </w:rPr>
            <w:t>销售业务</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_Toc23150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63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381715A6">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_Toc10868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3.4.1 先收款后发货业务</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_Toc10868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65</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03E1D0D2">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_Toc31812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3.4.2 先发货后收款业务</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_Toc31812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68</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2E27E132">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_Toc17433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3.5</w:t>
          </w:r>
          <w:r>
            <w:rPr>
              <w:rFonts w:hint="eastAsia" w:ascii="微软雅黑" w:hAnsi="微软雅黑" w:eastAsia="微软雅黑" w:cs="微软雅黑"/>
              <w:sz w:val="21"/>
              <w:szCs w:val="21"/>
            </w:rPr>
            <w:t>销售</w:t>
          </w:r>
          <w:r>
            <w:rPr>
              <w:rFonts w:hint="eastAsia" w:ascii="微软雅黑" w:hAnsi="微软雅黑" w:eastAsia="微软雅黑" w:cs="微软雅黑"/>
              <w:sz w:val="21"/>
              <w:szCs w:val="21"/>
              <w:lang w:val="en-US" w:eastAsia="zh-CN"/>
            </w:rPr>
            <w:t>退货</w:t>
          </w:r>
          <w:r>
            <w:rPr>
              <w:rFonts w:hint="eastAsia" w:ascii="微软雅黑" w:hAnsi="微软雅黑" w:eastAsia="微软雅黑" w:cs="微软雅黑"/>
              <w:sz w:val="21"/>
              <w:szCs w:val="21"/>
            </w:rPr>
            <w:t>业务流程及说明</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_Toc17433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73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07EB2FF4">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_Toc27645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3.5.1普通退货业务流程及说明</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_Toc27645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73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7E34B6A3">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_Toc4247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3.5.2换货业务流程及说明</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_Toc4247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76</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2F5D6808">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_Toc16044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3.6</w:t>
          </w:r>
          <w:r>
            <w:rPr>
              <w:rFonts w:hint="eastAsia" w:ascii="微软雅黑" w:hAnsi="微软雅黑" w:eastAsia="微软雅黑" w:cs="微软雅黑"/>
              <w:sz w:val="21"/>
              <w:szCs w:val="21"/>
            </w:rPr>
            <w:t>销售</w:t>
          </w:r>
          <w:r>
            <w:rPr>
              <w:rFonts w:hint="eastAsia" w:ascii="微软雅黑" w:hAnsi="微软雅黑" w:eastAsia="微软雅黑" w:cs="微软雅黑"/>
              <w:sz w:val="21"/>
              <w:szCs w:val="21"/>
              <w:lang w:val="en-US" w:eastAsia="zh-CN"/>
            </w:rPr>
            <w:t>退款</w:t>
          </w:r>
          <w:r>
            <w:rPr>
              <w:rFonts w:hint="eastAsia" w:ascii="微软雅黑" w:hAnsi="微软雅黑" w:eastAsia="微软雅黑" w:cs="微软雅黑"/>
              <w:sz w:val="21"/>
              <w:szCs w:val="21"/>
            </w:rPr>
            <w:t>业务流程及说明</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_Toc16044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78</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79E79CA1">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_Toc20147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3.6.1 未结款</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_Toc20147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79</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486751E1">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_Toc17910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3.6.2 已结款需退回</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_Toc17910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79</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5B62AE3A">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_Toc18325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3.6.3 已结款转预收</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_Toc18325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81</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6402DEC5">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_Toc13366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3.7</w:t>
          </w:r>
          <w:r>
            <w:rPr>
              <w:rFonts w:hint="eastAsia" w:ascii="微软雅黑" w:hAnsi="微软雅黑" w:eastAsia="微软雅黑" w:cs="微软雅黑"/>
              <w:sz w:val="21"/>
              <w:szCs w:val="21"/>
            </w:rPr>
            <w:t>库存</w:t>
          </w:r>
          <w:r>
            <w:rPr>
              <w:rFonts w:hint="eastAsia" w:ascii="微软雅黑" w:hAnsi="微软雅黑" w:eastAsia="微软雅黑" w:cs="微软雅黑"/>
              <w:sz w:val="21"/>
              <w:szCs w:val="21"/>
              <w:lang w:val="en-US" w:eastAsia="zh-CN"/>
            </w:rPr>
            <w:t>盘点</w:t>
          </w:r>
          <w:r>
            <w:rPr>
              <w:rFonts w:hint="eastAsia" w:ascii="微软雅黑" w:hAnsi="微软雅黑" w:eastAsia="微软雅黑" w:cs="微软雅黑"/>
              <w:sz w:val="21"/>
              <w:szCs w:val="21"/>
            </w:rPr>
            <w:t>业务流程设计</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_Toc13366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83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2ED56C09">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_Toc31200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3.8 促销</w:t>
          </w:r>
          <w:r>
            <w:rPr>
              <w:rFonts w:hint="eastAsia" w:ascii="微软雅黑" w:hAnsi="微软雅黑" w:eastAsia="微软雅黑" w:cs="微软雅黑"/>
              <w:sz w:val="21"/>
              <w:szCs w:val="21"/>
            </w:rPr>
            <w:t>业务流程设计</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_Toc31200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85</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035B8039">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_Toc21180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3.8.1</w:t>
          </w:r>
          <w:r>
            <w:rPr>
              <w:rFonts w:hint="eastAsia" w:ascii="微软雅黑" w:hAnsi="微软雅黑" w:eastAsia="微软雅黑" w:cs="微软雅黑"/>
              <w:sz w:val="21"/>
              <w:szCs w:val="21"/>
            </w:rPr>
            <w:t xml:space="preserve"> </w:t>
          </w:r>
          <w:r>
            <w:rPr>
              <w:rFonts w:hint="eastAsia" w:ascii="微软雅黑" w:hAnsi="微软雅黑" w:eastAsia="微软雅黑" w:cs="微软雅黑"/>
              <w:sz w:val="21"/>
              <w:szCs w:val="21"/>
              <w:lang w:val="en-US" w:eastAsia="zh-CN"/>
            </w:rPr>
            <w:t>采购促销</w:t>
          </w:r>
          <w:r>
            <w:rPr>
              <w:rFonts w:hint="eastAsia" w:ascii="微软雅黑" w:hAnsi="微软雅黑" w:eastAsia="微软雅黑" w:cs="微软雅黑"/>
              <w:sz w:val="21"/>
              <w:szCs w:val="21"/>
            </w:rPr>
            <w:t>流程及说明</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_Toc21180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86</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2501D389">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_Toc11139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3.8.2</w:t>
          </w:r>
          <w:r>
            <w:rPr>
              <w:rFonts w:hint="eastAsia" w:ascii="微软雅黑" w:hAnsi="微软雅黑" w:eastAsia="微软雅黑" w:cs="微软雅黑"/>
              <w:sz w:val="21"/>
              <w:szCs w:val="21"/>
            </w:rPr>
            <w:t xml:space="preserve"> </w:t>
          </w:r>
          <w:r>
            <w:rPr>
              <w:rFonts w:hint="eastAsia" w:ascii="微软雅黑" w:hAnsi="微软雅黑" w:eastAsia="微软雅黑" w:cs="微软雅黑"/>
              <w:sz w:val="21"/>
              <w:szCs w:val="21"/>
              <w:lang w:val="en-US" w:eastAsia="zh-CN"/>
            </w:rPr>
            <w:t>销售促销</w:t>
          </w:r>
          <w:r>
            <w:rPr>
              <w:rFonts w:hint="eastAsia" w:ascii="微软雅黑" w:hAnsi="微软雅黑" w:eastAsia="微软雅黑" w:cs="微软雅黑"/>
              <w:sz w:val="21"/>
              <w:szCs w:val="21"/>
            </w:rPr>
            <w:t>流程及说明</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_Toc11139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93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76AEE090">
          <w:r>
            <w:fldChar w:fldCharType="end"/>
          </w:r>
        </w:p>
      </w:sdtContent>
    </w:sdt>
    <w:p w14:paraId="75A9038F"/>
    <w:p w14:paraId="43567CE5"/>
    <w:p w14:paraId="63CF08D1"/>
    <w:p w14:paraId="117F56E2"/>
    <w:p w14:paraId="4BB5AA1A"/>
    <w:p w14:paraId="58A13116"/>
    <w:p w14:paraId="797FF4C5"/>
    <w:p w14:paraId="0BF2B571"/>
    <w:p w14:paraId="39923590"/>
    <w:p w14:paraId="2811DB95"/>
    <w:p w14:paraId="79858D5F">
      <w:pPr>
        <w:pStyle w:val="3"/>
        <w:bidi w:val="0"/>
        <w:jc w:val="center"/>
        <w:rPr>
          <w:rStyle w:val="103"/>
          <w:rFonts w:hint="eastAsia" w:ascii="微软雅黑" w:hAnsi="微软雅黑" w:eastAsia="微软雅黑" w:cs="微软雅黑"/>
          <w:b/>
          <w:bCs/>
        </w:rPr>
        <w:sectPr>
          <w:headerReference r:id="rId7" w:type="default"/>
          <w:footerReference r:id="rId8" w:type="default"/>
          <w:pgSz w:w="11906" w:h="16838"/>
          <w:pgMar w:top="1440" w:right="1797" w:bottom="1440" w:left="1797" w:header="851" w:footer="992" w:gutter="0"/>
          <w:pgNumType w:start="1"/>
          <w:cols w:space="720" w:num="1"/>
          <w:docGrid w:linePitch="312" w:charSpace="0"/>
        </w:sectPr>
      </w:pPr>
      <w:bookmarkStart w:id="12" w:name="_Toc8626"/>
    </w:p>
    <w:p w14:paraId="687ABFBC">
      <w:pPr>
        <w:pStyle w:val="3"/>
        <w:bidi w:val="0"/>
        <w:jc w:val="center"/>
        <w:rPr>
          <w:rStyle w:val="103"/>
          <w:rFonts w:hint="eastAsia" w:ascii="微软雅黑" w:hAnsi="微软雅黑" w:eastAsia="微软雅黑" w:cs="微软雅黑"/>
          <w:b/>
          <w:bCs/>
        </w:rPr>
      </w:pPr>
      <w:r>
        <w:rPr>
          <w:rStyle w:val="103"/>
          <w:rFonts w:hint="eastAsia" w:ascii="微软雅黑" w:hAnsi="微软雅黑" w:eastAsia="微软雅黑" w:cs="微软雅黑"/>
          <w:b/>
          <w:bCs/>
        </w:rPr>
        <w:t xml:space="preserve"> 总体架构</w:t>
      </w:r>
      <w:bookmarkEnd w:id="5"/>
      <w:bookmarkEnd w:id="6"/>
      <w:bookmarkEnd w:id="12"/>
    </w:p>
    <w:p w14:paraId="6DCEDA70">
      <w:pPr>
        <w:pStyle w:val="4"/>
        <w:bidi w:val="0"/>
        <w:rPr>
          <w:rFonts w:hint="eastAsia"/>
        </w:rPr>
      </w:pPr>
      <w:bookmarkStart w:id="13" w:name="_Toc237093552"/>
      <w:bookmarkStart w:id="14" w:name="_Toc399328410"/>
      <w:bookmarkStart w:id="15" w:name="_Toc234729595"/>
      <w:r>
        <w:rPr>
          <w:rFonts w:hint="eastAsia"/>
        </w:rPr>
        <w:t xml:space="preserve"> </w:t>
      </w:r>
      <w:bookmarkStart w:id="16" w:name="_Toc6726"/>
      <w:bookmarkStart w:id="17" w:name="_Toc140"/>
      <w:r>
        <w:rPr>
          <w:rFonts w:hint="eastAsia"/>
        </w:rPr>
        <w:t>ERP实施目标</w:t>
      </w:r>
      <w:bookmarkEnd w:id="13"/>
      <w:bookmarkEnd w:id="14"/>
      <w:bookmarkEnd w:id="16"/>
      <w:bookmarkEnd w:id="17"/>
    </w:p>
    <w:p w14:paraId="3934CEE0">
      <w:pPr>
        <w:ind w:firstLine="424"/>
        <w:rPr>
          <w:rFonts w:hint="eastAsia" w:ascii="微软雅黑" w:hAnsi="微软雅黑" w:eastAsia="微软雅黑" w:cs="微软雅黑"/>
          <w:szCs w:val="22"/>
        </w:rPr>
      </w:pPr>
      <w:r>
        <w:rPr>
          <w:rFonts w:hint="eastAsia" w:ascii="微软雅黑" w:hAnsi="微软雅黑" w:eastAsia="微软雅黑" w:cs="微软雅黑"/>
          <w:szCs w:val="22"/>
        </w:rPr>
        <w:t>通过本次用友ERP的实施，实现以下目标：</w:t>
      </w:r>
    </w:p>
    <w:p w14:paraId="02FECA79">
      <w:pPr>
        <w:rPr>
          <w:rFonts w:hint="eastAsia" w:ascii="微软雅黑" w:hAnsi="微软雅黑" w:eastAsia="微软雅黑" w:cs="微软雅黑"/>
          <w:b/>
          <w:bCs/>
          <w:sz w:val="28"/>
          <w:szCs w:val="28"/>
          <w:u w:val="single"/>
        </w:rPr>
      </w:pPr>
      <w:r>
        <w:rPr>
          <w:rFonts w:hint="eastAsia" w:ascii="微软雅黑" w:hAnsi="微软雅黑" w:eastAsia="微软雅黑" w:cs="微软雅黑"/>
          <w:b/>
          <w:bCs/>
          <w:sz w:val="28"/>
          <w:szCs w:val="28"/>
          <w:u w:val="single"/>
        </w:rPr>
        <w:t>1、搭建一套统一的信息化基础档案和信息平台</w:t>
      </w:r>
    </w:p>
    <w:p w14:paraId="13D17A3F">
      <w:pPr>
        <w:numPr>
          <w:ilvl w:val="0"/>
          <w:numId w:val="7"/>
        </w:numPr>
        <w:rPr>
          <w:rFonts w:hint="eastAsia" w:ascii="微软雅黑" w:hAnsi="微软雅黑" w:eastAsia="微软雅黑" w:cs="微软雅黑"/>
          <w:szCs w:val="22"/>
        </w:rPr>
      </w:pPr>
      <w:r>
        <w:rPr>
          <w:rFonts w:hint="eastAsia" w:ascii="微软雅黑" w:hAnsi="微软雅黑" w:eastAsia="微软雅黑" w:cs="微软雅黑"/>
          <w:szCs w:val="22"/>
        </w:rPr>
        <w:t>搭建统一的基础数据，包括组织、部门、人员、存货、客商等，为企业的信息化建设与管理提供良好的技术基础。</w:t>
      </w:r>
    </w:p>
    <w:p w14:paraId="49DAECD8">
      <w:pPr>
        <w:numPr>
          <w:ilvl w:val="0"/>
          <w:numId w:val="7"/>
        </w:numPr>
        <w:rPr>
          <w:rFonts w:hint="eastAsia" w:ascii="微软雅黑" w:hAnsi="微软雅黑" w:eastAsia="微软雅黑" w:cs="微软雅黑"/>
          <w:szCs w:val="22"/>
        </w:rPr>
      </w:pPr>
      <w:r>
        <w:rPr>
          <w:rFonts w:hint="eastAsia" w:ascii="微软雅黑" w:hAnsi="微软雅黑" w:eastAsia="微软雅黑" w:cs="微软雅黑"/>
          <w:szCs w:val="22"/>
        </w:rPr>
        <w:t>各相关部门通过信息系统实现数据与资源共享，降低内部沟通成本。</w:t>
      </w:r>
    </w:p>
    <w:p w14:paraId="48DD1F2F">
      <w:pPr>
        <w:rPr>
          <w:rFonts w:hint="eastAsia" w:ascii="微软雅黑" w:hAnsi="微软雅黑" w:eastAsia="微软雅黑" w:cs="微软雅黑"/>
          <w:b/>
          <w:bCs/>
          <w:sz w:val="28"/>
          <w:szCs w:val="28"/>
          <w:u w:val="single"/>
        </w:rPr>
      </w:pPr>
      <w:r>
        <w:rPr>
          <w:rFonts w:hint="eastAsia" w:ascii="微软雅黑" w:hAnsi="微软雅黑" w:eastAsia="微软雅黑" w:cs="微软雅黑"/>
          <w:b/>
          <w:bCs/>
          <w:sz w:val="28"/>
          <w:szCs w:val="28"/>
          <w:u w:val="single"/>
        </w:rPr>
        <w:t>2、通过总账、UFO报表的应用实现日常财务核算的需求；</w:t>
      </w:r>
    </w:p>
    <w:p w14:paraId="29180D1E">
      <w:pPr>
        <w:ind w:firstLine="480" w:firstLineChars="200"/>
        <w:rPr>
          <w:rFonts w:hint="eastAsia" w:ascii="微软雅黑" w:hAnsi="微软雅黑" w:eastAsia="微软雅黑" w:cs="微软雅黑"/>
          <w:szCs w:val="28"/>
        </w:rPr>
      </w:pPr>
      <w:r>
        <w:rPr>
          <w:rFonts w:hint="eastAsia" w:ascii="微软雅黑" w:hAnsi="微软雅黑" w:eastAsia="微软雅黑" w:cs="微软雅黑"/>
          <w:szCs w:val="28"/>
        </w:rPr>
        <w:t>总账模块提供凭证的填制、审核、记账账等日常业务处理；提供辅助核算功能，包括对部门、个人、客户、供应商和项目的核算；月末</w:t>
      </w:r>
      <w:r>
        <w:rPr>
          <w:rFonts w:hint="eastAsia" w:ascii="微软雅黑" w:hAnsi="微软雅黑" w:eastAsia="微软雅黑" w:cs="微软雅黑"/>
          <w:szCs w:val="22"/>
        </w:rPr>
        <w:t>可自动完成对应转账、期间损益结转等业务，自动进行试算平衡、对账、结账；提供各种账簿的</w:t>
      </w:r>
      <w:r>
        <w:rPr>
          <w:rFonts w:hint="eastAsia" w:ascii="微软雅黑" w:hAnsi="微软雅黑" w:eastAsia="微软雅黑" w:cs="微软雅黑"/>
          <w:szCs w:val="28"/>
        </w:rPr>
        <w:t>查询打印。</w:t>
      </w:r>
    </w:p>
    <w:p w14:paraId="6AB984F1">
      <w:pPr>
        <w:ind w:firstLine="480" w:firstLineChars="200"/>
        <w:rPr>
          <w:rFonts w:hint="eastAsia" w:ascii="微软雅黑" w:hAnsi="微软雅黑" w:eastAsia="微软雅黑" w:cs="微软雅黑"/>
          <w:szCs w:val="28"/>
        </w:rPr>
      </w:pPr>
      <w:r>
        <w:rPr>
          <w:rFonts w:hint="eastAsia" w:ascii="微软雅黑" w:hAnsi="微软雅黑" w:eastAsia="微软雅黑" w:cs="微软雅黑"/>
          <w:szCs w:val="28"/>
        </w:rPr>
        <w:t>UFO报表是一个灵活的报表生成工具，月末可以根据已填写的凭证，自动抽取数据，形成财务核算所需的报表。</w:t>
      </w:r>
    </w:p>
    <w:p w14:paraId="5B40D91C">
      <w:pPr>
        <w:rPr>
          <w:rFonts w:hint="eastAsia" w:ascii="微软雅黑" w:hAnsi="微软雅黑" w:eastAsia="微软雅黑" w:cs="微软雅黑"/>
          <w:b/>
          <w:bCs/>
          <w:sz w:val="28"/>
          <w:szCs w:val="28"/>
          <w:u w:val="single"/>
        </w:rPr>
      </w:pPr>
      <w:r>
        <w:rPr>
          <w:rFonts w:hint="eastAsia" w:ascii="微软雅黑" w:hAnsi="微软雅黑" w:eastAsia="微软雅黑" w:cs="微软雅黑"/>
          <w:b/>
          <w:bCs/>
          <w:sz w:val="28"/>
          <w:szCs w:val="28"/>
          <w:u w:val="single"/>
        </w:rPr>
        <w:t>3、通过往来现金的应用，实现企业对往来账款的核算与管理；</w:t>
      </w:r>
    </w:p>
    <w:p w14:paraId="4483DDB2">
      <w:pPr>
        <w:ind w:firstLine="480" w:firstLineChars="200"/>
        <w:rPr>
          <w:rFonts w:hint="eastAsia" w:ascii="微软雅黑" w:hAnsi="微软雅黑" w:eastAsia="微软雅黑" w:cs="微软雅黑"/>
          <w:szCs w:val="28"/>
        </w:rPr>
      </w:pPr>
      <w:r>
        <w:rPr>
          <w:rFonts w:hint="eastAsia" w:ascii="微软雅黑" w:hAnsi="微软雅黑" w:eastAsia="微软雅黑" w:cs="微软雅黑"/>
          <w:szCs w:val="28"/>
        </w:rPr>
        <w:t>系统通过发票、其它应收/应付单、收款/付款单等原始单据的录入及票据的处理记录销售业务、采购业务及其他业务所形成的往来账款；及时、准确地提供客户、供应商的往来账款余额资料，提供各种分析报表，如账龄分析表、欠款分析等，帮助贵公司更合理地进行资金的调配，提高资金的利用效率。</w:t>
      </w:r>
    </w:p>
    <w:p w14:paraId="2A348FFB">
      <w:pPr>
        <w:rPr>
          <w:rFonts w:hint="eastAsia" w:ascii="微软雅黑" w:hAnsi="微软雅黑" w:eastAsia="微软雅黑" w:cs="微软雅黑"/>
          <w:b/>
          <w:bCs/>
          <w:sz w:val="28"/>
          <w:szCs w:val="28"/>
          <w:u w:val="single"/>
        </w:rPr>
      </w:pPr>
      <w:r>
        <w:rPr>
          <w:rFonts w:hint="eastAsia" w:ascii="微软雅黑" w:hAnsi="微软雅黑" w:eastAsia="微软雅黑" w:cs="微软雅黑"/>
          <w:b/>
          <w:bCs/>
          <w:sz w:val="28"/>
          <w:szCs w:val="28"/>
          <w:u w:val="single"/>
        </w:rPr>
        <w:t>4、通过固定资产管理的应用，加强各部门对资产管理的力度，满足财务对资产核算的要求；</w:t>
      </w:r>
    </w:p>
    <w:p w14:paraId="283A30CE">
      <w:pPr>
        <w:ind w:firstLine="480" w:firstLineChars="200"/>
        <w:jc w:val="left"/>
        <w:rPr>
          <w:rFonts w:hint="eastAsia" w:ascii="微软雅黑" w:hAnsi="微软雅黑" w:eastAsia="微软雅黑" w:cs="微软雅黑"/>
          <w:szCs w:val="28"/>
        </w:rPr>
      </w:pPr>
      <w:r>
        <w:rPr>
          <w:rFonts w:hint="eastAsia" w:ascii="微软雅黑" w:hAnsi="微软雅黑" w:eastAsia="微软雅黑" w:cs="微软雅黑"/>
          <w:szCs w:val="28"/>
        </w:rPr>
        <w:t>固定资产系统可自动完成资产折旧的计提，并按分配表自动生成记账凭证；可处理各种资产变动业务，如原值变动、部门转移、使用状况变动、使用年限调整、折旧方法调整、净残值（率）调整、工作总量调整、累计折旧调整、资产类别调整等。</w:t>
      </w:r>
    </w:p>
    <w:p w14:paraId="673BAF27">
      <w:pPr>
        <w:rPr>
          <w:rFonts w:hint="eastAsia" w:ascii="微软雅黑" w:hAnsi="微软雅黑" w:eastAsia="微软雅黑" w:cs="微软雅黑"/>
          <w:b/>
          <w:bCs/>
          <w:sz w:val="28"/>
          <w:szCs w:val="28"/>
          <w:u w:val="single"/>
        </w:rPr>
      </w:pPr>
      <w:r>
        <w:rPr>
          <w:rFonts w:hint="eastAsia" w:ascii="微软雅黑" w:hAnsi="微软雅黑" w:eastAsia="微软雅黑" w:cs="微软雅黑"/>
          <w:b/>
          <w:bCs/>
          <w:sz w:val="28"/>
          <w:szCs w:val="28"/>
          <w:u w:val="single"/>
        </w:rPr>
        <w:t>5、通过供应链与总账、应收应付系统的集成应用实现财务业务一体化；</w:t>
      </w:r>
    </w:p>
    <w:p w14:paraId="6948ED05">
      <w:pPr>
        <w:numPr>
          <w:ilvl w:val="0"/>
          <w:numId w:val="8"/>
        </w:numPr>
        <w:rPr>
          <w:rFonts w:hint="eastAsia" w:ascii="微软雅黑" w:hAnsi="微软雅黑" w:eastAsia="微软雅黑" w:cs="微软雅黑"/>
          <w:szCs w:val="22"/>
        </w:rPr>
      </w:pPr>
      <w:r>
        <w:rPr>
          <w:rFonts w:hint="eastAsia" w:ascii="微软雅黑" w:hAnsi="微软雅黑" w:eastAsia="微软雅黑" w:cs="微软雅黑"/>
          <w:szCs w:val="22"/>
        </w:rPr>
        <w:t>实现采购业务从订货、到货、入库、开票、结算完整流程的跟踪；</w:t>
      </w:r>
    </w:p>
    <w:p w14:paraId="7B09B00E">
      <w:pPr>
        <w:numPr>
          <w:ilvl w:val="0"/>
          <w:numId w:val="8"/>
        </w:numPr>
        <w:rPr>
          <w:rFonts w:hint="eastAsia" w:ascii="微软雅黑" w:hAnsi="微软雅黑" w:eastAsia="微软雅黑" w:cs="微软雅黑"/>
          <w:szCs w:val="28"/>
        </w:rPr>
      </w:pPr>
      <w:r>
        <w:rPr>
          <w:rFonts w:hint="eastAsia" w:ascii="微软雅黑" w:hAnsi="微软雅黑" w:eastAsia="微软雅黑" w:cs="微软雅黑"/>
          <w:szCs w:val="28"/>
        </w:rPr>
        <w:t>实现销售业务从销售订货、发货、出库、开票、收款的全流程管理；</w:t>
      </w:r>
    </w:p>
    <w:p w14:paraId="24E05D36">
      <w:pPr>
        <w:numPr>
          <w:ilvl w:val="0"/>
          <w:numId w:val="8"/>
        </w:numPr>
        <w:rPr>
          <w:rFonts w:hint="eastAsia" w:ascii="微软雅黑" w:hAnsi="微软雅黑" w:eastAsia="微软雅黑" w:cs="微软雅黑"/>
          <w:szCs w:val="22"/>
        </w:rPr>
      </w:pPr>
      <w:r>
        <w:rPr>
          <w:rFonts w:hint="eastAsia" w:ascii="微软雅黑" w:hAnsi="微软雅黑" w:eastAsia="微软雅黑" w:cs="微软雅黑"/>
          <w:szCs w:val="22"/>
        </w:rPr>
        <w:t>规范库房出库入库业务流程，实时掌握库存动态及可用量；</w:t>
      </w:r>
    </w:p>
    <w:p w14:paraId="21EB31F5">
      <w:pPr>
        <w:numPr>
          <w:ilvl w:val="0"/>
          <w:numId w:val="8"/>
        </w:numPr>
        <w:rPr>
          <w:rFonts w:hint="eastAsia" w:ascii="微软雅黑" w:hAnsi="微软雅黑" w:eastAsia="微软雅黑" w:cs="微软雅黑"/>
          <w:szCs w:val="22"/>
        </w:rPr>
      </w:pPr>
      <w:r>
        <w:rPr>
          <w:rFonts w:hint="eastAsia" w:ascii="微软雅黑" w:hAnsi="微软雅黑" w:eastAsia="微软雅黑" w:cs="微软雅黑"/>
          <w:szCs w:val="28"/>
        </w:rPr>
        <w:t>通过财务业务一体化，将销售、采购、库存业务的原始单据实时生成记账凭证传到财务中，做到财务对业务的实时反映。</w:t>
      </w:r>
    </w:p>
    <w:p w14:paraId="05CD19DC">
      <w:pPr>
        <w:rPr>
          <w:rFonts w:hint="eastAsia" w:ascii="微软雅黑" w:hAnsi="微软雅黑" w:eastAsia="微软雅黑" w:cs="微软雅黑"/>
          <w:szCs w:val="28"/>
        </w:rPr>
      </w:pPr>
    </w:p>
    <w:bookmarkEnd w:id="15"/>
    <w:p w14:paraId="1C2FF311">
      <w:pPr>
        <w:pStyle w:val="3"/>
        <w:bidi w:val="0"/>
        <w:jc w:val="center"/>
        <w:rPr>
          <w:rFonts w:hint="eastAsia"/>
        </w:rPr>
      </w:pPr>
      <w:bookmarkStart w:id="18" w:name="_Toc28840"/>
      <w:r>
        <w:rPr>
          <w:rStyle w:val="103"/>
          <w:rFonts w:hint="eastAsia" w:ascii="微软雅黑" w:hAnsi="微软雅黑" w:eastAsia="微软雅黑" w:cs="微软雅黑"/>
          <w:b/>
          <w:bCs/>
        </w:rPr>
        <w:t>前期系统搭建</w:t>
      </w:r>
      <w:bookmarkEnd w:id="18"/>
    </w:p>
    <w:p w14:paraId="402EC1D6">
      <w:pPr>
        <w:jc w:val="left"/>
        <w:outlineLvl w:val="1"/>
        <w:rPr>
          <w:rFonts w:hint="eastAsia" w:ascii="微软雅黑" w:hAnsi="微软雅黑" w:eastAsia="微软雅黑" w:cs="微软雅黑"/>
          <w:szCs w:val="28"/>
        </w:rPr>
      </w:pPr>
      <w:bookmarkStart w:id="19" w:name="_Toc7510"/>
      <w:r>
        <w:rPr>
          <w:rStyle w:val="56"/>
          <w:rFonts w:hint="eastAsia"/>
          <w:lang w:val="en-US" w:eastAsia="zh-CN"/>
        </w:rPr>
        <w:t>2.1 安装软件</w:t>
      </w:r>
      <w:bookmarkEnd w:id="19"/>
      <w:r>
        <w:rPr>
          <w:rFonts w:hint="default" w:ascii="微软雅黑" w:hAnsi="微软雅黑" w:eastAsia="微软雅黑" w:cs="微软雅黑"/>
          <w:szCs w:val="28"/>
          <w:lang w:val="en-US" w:eastAsia="zh-CN"/>
        </w:rPr>
        <w:t xml:space="preserve"> </w:t>
      </w:r>
    </w:p>
    <w:p w14:paraId="4B54E4E4">
      <w:pPr>
        <w:jc w:val="left"/>
        <w:rPr>
          <w:rFonts w:hint="eastAsia" w:ascii="微软雅黑" w:hAnsi="微软雅黑" w:eastAsia="微软雅黑" w:cs="微软雅黑"/>
          <w:szCs w:val="28"/>
        </w:rPr>
      </w:pPr>
      <w:r>
        <w:rPr>
          <w:rFonts w:hint="default" w:ascii="微软雅黑" w:hAnsi="微软雅黑" w:eastAsia="微软雅黑" w:cs="微软雅黑"/>
          <w:szCs w:val="28"/>
          <w:lang w:val="en-US" w:eastAsia="zh-CN"/>
        </w:rPr>
        <w:t xml:space="preserve">注意事项：安装产品前请切换到超级管理员身份(administrator)登录系统后进行安装，否则可能因为系统权限问题导致产品安装失败等其他原因。 </w:t>
      </w:r>
    </w:p>
    <w:p w14:paraId="615A0E21">
      <w:pPr>
        <w:outlineLvl w:val="2"/>
        <w:rPr>
          <w:rFonts w:hint="eastAsia" w:ascii="微软雅黑" w:hAnsi="微软雅黑" w:eastAsia="微软雅黑" w:cs="微软雅黑"/>
          <w:lang w:val="en-US" w:eastAsia="zh-CN"/>
        </w:rPr>
      </w:pPr>
      <w:bookmarkStart w:id="20" w:name="_Toc30524"/>
      <w:r>
        <w:rPr>
          <w:rStyle w:val="55"/>
          <w:rFonts w:hint="eastAsia"/>
          <w:lang w:val="en-US" w:eastAsia="zh-CN"/>
        </w:rPr>
        <w:t>2.1.1安装前的准备</w:t>
      </w:r>
      <w:bookmarkEnd w:id="20"/>
      <w:r>
        <w:rPr>
          <w:rFonts w:hint="eastAsia" w:ascii="微软雅黑" w:hAnsi="微软雅黑" w:eastAsia="微软雅黑" w:cs="微软雅黑"/>
          <w:lang w:val="en-US" w:eastAsia="zh-CN"/>
        </w:rPr>
        <w:t xml:space="preserve"> </w:t>
      </w:r>
    </w:p>
    <w:p w14:paraId="0CDDD2DD">
      <w:pPr>
        <w:outlineLvl w:val="3"/>
        <w:rPr>
          <w:rFonts w:hint="eastAsia" w:ascii="微软雅黑" w:hAnsi="微软雅黑" w:eastAsia="微软雅黑" w:cs="微软雅黑"/>
          <w:lang w:val="en-US" w:eastAsia="zh-CN"/>
        </w:rPr>
      </w:pPr>
      <w:r>
        <w:rPr>
          <w:rStyle w:val="54"/>
          <w:rFonts w:hint="eastAsia"/>
          <w:lang w:val="en-US" w:eastAsia="zh-CN"/>
        </w:rPr>
        <w:t>2.1.1.1 调整显示器设置和桌面分辨率</w:t>
      </w:r>
      <w:r>
        <w:rPr>
          <w:rFonts w:hint="eastAsia" w:ascii="微软雅黑" w:hAnsi="微软雅黑" w:eastAsia="微软雅黑" w:cs="微软雅黑"/>
          <w:lang w:val="en-US" w:eastAsia="zh-CN"/>
        </w:rPr>
        <w:t xml:space="preserve"> </w:t>
      </w:r>
    </w:p>
    <w:p w14:paraId="5BC07E13">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为达到较好的显示效果， 建议在系统默认显示设置即可 。 </w:t>
      </w:r>
    </w:p>
    <w:p w14:paraId="569E74BF">
      <w:pPr>
        <w:outlineLvl w:val="3"/>
        <w:rPr>
          <w:rFonts w:hint="eastAsia" w:ascii="微软雅黑" w:hAnsi="微软雅黑" w:eastAsia="微软雅黑" w:cs="微软雅黑"/>
          <w:lang w:val="en-US" w:eastAsia="zh-CN"/>
        </w:rPr>
      </w:pPr>
      <w:r>
        <w:rPr>
          <w:rStyle w:val="54"/>
          <w:rFonts w:hint="eastAsia"/>
          <w:lang w:val="en-US" w:eastAsia="zh-CN"/>
        </w:rPr>
        <w:t>2.1.1.2</w:t>
      </w:r>
      <w:r>
        <w:rPr>
          <w:rStyle w:val="54"/>
          <w:rFonts w:hint="default"/>
          <w:lang w:val="en-US" w:eastAsia="zh-CN"/>
        </w:rPr>
        <w:t xml:space="preserve"> 磁盘空间和类型</w:t>
      </w:r>
      <w:r>
        <w:rPr>
          <w:rFonts w:hint="default" w:ascii="微软雅黑" w:hAnsi="微软雅黑" w:eastAsia="微软雅黑" w:cs="微软雅黑"/>
          <w:lang w:val="en-US" w:eastAsia="zh-CN"/>
        </w:rPr>
        <w:t xml:space="preserve"> </w:t>
      </w:r>
    </w:p>
    <w:p w14:paraId="2ED82852">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产品包至少需要 5G 的磁盘空间， 产品需要安装在 NTFS 格式的磁盘分区 。 </w:t>
      </w:r>
    </w:p>
    <w:p w14:paraId="0A31A852">
      <w:pPr>
        <w:outlineLvl w:val="2"/>
        <w:rPr>
          <w:rFonts w:hint="eastAsia" w:ascii="微软雅黑" w:hAnsi="微软雅黑" w:eastAsia="微软雅黑" w:cs="微软雅黑"/>
          <w:lang w:val="en-US" w:eastAsia="zh-CN"/>
        </w:rPr>
      </w:pPr>
      <w:bookmarkStart w:id="21" w:name="_Toc15207"/>
      <w:r>
        <w:rPr>
          <w:rStyle w:val="55"/>
          <w:rFonts w:hint="eastAsia"/>
          <w:lang w:val="en-US" w:eastAsia="zh-CN"/>
        </w:rPr>
        <w:t>2.1.2</w:t>
      </w:r>
      <w:r>
        <w:rPr>
          <w:rStyle w:val="55"/>
          <w:rFonts w:hint="default"/>
          <w:lang w:val="en-US" w:eastAsia="zh-CN"/>
        </w:rPr>
        <w:t xml:space="preserve"> 运行环境检测工具</w:t>
      </w:r>
      <w:bookmarkEnd w:id="21"/>
      <w:r>
        <w:rPr>
          <w:rFonts w:hint="default" w:ascii="微软雅黑" w:hAnsi="微软雅黑" w:eastAsia="微软雅黑" w:cs="微软雅黑"/>
          <w:lang w:val="en-US" w:eastAsia="zh-CN"/>
        </w:rPr>
        <w:t xml:space="preserve"> </w:t>
      </w:r>
    </w:p>
    <w:p w14:paraId="6D4C5E37">
      <w:pPr>
        <w:pStyle w:val="6"/>
        <w:numPr>
          <w:ilvl w:val="3"/>
          <w:numId w:val="0"/>
        </w:numPr>
        <w:bidi w:val="0"/>
        <w:ind w:leftChars="0"/>
        <w:rPr>
          <w:rStyle w:val="54"/>
          <w:rFonts w:hint="eastAsia" w:ascii="Arial" w:hAnsi="Arial"/>
          <w:b/>
          <w:bCs/>
          <w:lang w:val="en-US" w:eastAsia="zh-CN"/>
        </w:rPr>
      </w:pPr>
      <w:r>
        <w:rPr>
          <w:rStyle w:val="54"/>
          <w:rFonts w:hint="eastAsia" w:ascii="Arial" w:hAnsi="Arial"/>
          <w:b/>
          <w:bCs/>
          <w:sz w:val="28"/>
          <w:lang w:val="en-US" w:eastAsia="zh-CN"/>
        </w:rPr>
        <w:t>2.1.2.1</w:t>
      </w:r>
      <w:r>
        <w:rPr>
          <w:rStyle w:val="54"/>
          <w:rFonts w:hint="default" w:ascii="Arial" w:hAnsi="Arial"/>
          <w:b/>
          <w:bCs/>
          <w:sz w:val="28"/>
          <w:lang w:val="en-US" w:eastAsia="zh-CN"/>
        </w:rPr>
        <w:t xml:space="preserve"> 运行环境检测</w:t>
      </w:r>
      <w:r>
        <w:rPr>
          <w:rStyle w:val="54"/>
          <w:rFonts w:hint="default" w:ascii="Arial" w:hAnsi="Arial"/>
          <w:b/>
          <w:bCs/>
          <w:lang w:val="en-US" w:eastAsia="zh-CN"/>
        </w:rPr>
        <w:t xml:space="preserve"> </w:t>
      </w:r>
    </w:p>
    <w:p w14:paraId="355CDBB3">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1 、进入 Autorun 界面， 点击“环境检测 ”打开环境检测工具。 </w:t>
      </w:r>
    </w:p>
    <w:p w14:paraId="0C57FECC">
      <w:pP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2 、通过安装盘目录下的 Check Environment 文件夹可以直接打开环境检测工具。</w:t>
      </w:r>
    </w:p>
    <w:p w14:paraId="56510EE5">
      <w:pPr>
        <w:outlineLvl w:val="3"/>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38750" cy="3371850"/>
            <wp:effectExtent l="0" t="0" r="0" b="0"/>
            <wp:docPr id="1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2"/>
                    <pic:cNvPicPr>
                      <a:picLocks noChangeAspect="1"/>
                    </pic:cNvPicPr>
                  </pic:nvPicPr>
                  <pic:blipFill>
                    <a:blip r:embed="rId13"/>
                    <a:stretch>
                      <a:fillRect/>
                    </a:stretch>
                  </pic:blipFill>
                  <pic:spPr>
                    <a:xfrm>
                      <a:off x="0" y="0"/>
                      <a:ext cx="5238750" cy="3371850"/>
                    </a:xfrm>
                    <a:prstGeom prst="rect">
                      <a:avLst/>
                    </a:prstGeom>
                    <a:noFill/>
                    <a:ln>
                      <a:noFill/>
                    </a:ln>
                  </pic:spPr>
                </pic:pic>
              </a:graphicData>
            </a:graphic>
          </wp:inline>
        </w:drawing>
      </w:r>
      <w:r>
        <w:rPr>
          <w:rStyle w:val="54"/>
          <w:rFonts w:hint="eastAsia"/>
          <w:lang w:val="en-US" w:eastAsia="zh-CN"/>
        </w:rPr>
        <w:t>2.1.2.</w:t>
      </w:r>
      <w:r>
        <w:rPr>
          <w:rStyle w:val="54"/>
          <w:rFonts w:hint="default"/>
          <w:lang w:val="en-US" w:eastAsia="zh-CN"/>
        </w:rPr>
        <w:t>2 环境检测</w:t>
      </w:r>
      <w:r>
        <w:rPr>
          <w:rFonts w:hint="default" w:ascii="微软雅黑" w:hAnsi="微软雅黑" w:eastAsia="微软雅黑" w:cs="微软雅黑"/>
          <w:lang w:val="en-US" w:eastAsia="zh-CN"/>
        </w:rPr>
        <w:t xml:space="preserve"> </w:t>
      </w:r>
    </w:p>
    <w:p w14:paraId="6899DFFB">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环境检测分三种环境： 应用\数据库服务器 、客户端 、服务器 </w:t>
      </w:r>
    </w:p>
    <w:p w14:paraId="251D81C3">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这里我们以服务器为例， 点击 “ 开始检测 ”对本机进行环境检测 </w:t>
      </w:r>
      <w:r>
        <w:rPr>
          <w:rFonts w:hint="eastAsia" w:ascii="微软雅黑" w:hAnsi="微软雅黑" w:eastAsia="微软雅黑" w:cs="微软雅黑"/>
          <w:lang w:val="en-US" w:eastAsia="zh-CN"/>
        </w:rPr>
        <w:drawing>
          <wp:inline distT="0" distB="0" distL="114300" distR="114300">
            <wp:extent cx="5273675" cy="3247390"/>
            <wp:effectExtent l="0" t="0" r="3175" b="10160"/>
            <wp:docPr id="1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3"/>
                    <pic:cNvPicPr>
                      <a:picLocks noChangeAspect="1"/>
                    </pic:cNvPicPr>
                  </pic:nvPicPr>
                  <pic:blipFill>
                    <a:blip r:embed="rId14"/>
                    <a:stretch>
                      <a:fillRect/>
                    </a:stretch>
                  </pic:blipFill>
                  <pic:spPr>
                    <a:xfrm>
                      <a:off x="0" y="0"/>
                      <a:ext cx="5273675" cy="3247390"/>
                    </a:xfrm>
                    <a:prstGeom prst="rect">
                      <a:avLst/>
                    </a:prstGeom>
                    <a:noFill/>
                    <a:ln>
                      <a:noFill/>
                    </a:ln>
                  </pic:spPr>
                </pic:pic>
              </a:graphicData>
            </a:graphic>
          </wp:inline>
        </w:drawing>
      </w:r>
    </w:p>
    <w:p w14:paraId="5DFC175C">
      <w:pPr>
        <w:outlineLvl w:val="3"/>
        <w:rPr>
          <w:rFonts w:hint="eastAsia" w:ascii="微软雅黑" w:hAnsi="微软雅黑" w:eastAsia="微软雅黑" w:cs="微软雅黑"/>
          <w:lang w:val="en-US" w:eastAsia="zh-CN"/>
        </w:rPr>
      </w:pPr>
      <w:r>
        <w:rPr>
          <w:rStyle w:val="54"/>
          <w:rFonts w:hint="eastAsia"/>
          <w:lang w:val="en-US" w:eastAsia="zh-CN"/>
        </w:rPr>
        <w:t>2.1.2.</w:t>
      </w:r>
      <w:r>
        <w:rPr>
          <w:rStyle w:val="54"/>
          <w:rFonts w:hint="default"/>
          <w:lang w:val="en-US" w:eastAsia="zh-CN"/>
        </w:rPr>
        <w:t>3 环境修复</w:t>
      </w:r>
      <w:r>
        <w:rPr>
          <w:rFonts w:hint="default" w:ascii="微软雅黑" w:hAnsi="微软雅黑" w:eastAsia="微软雅黑" w:cs="微软雅黑"/>
          <w:lang w:val="en-US" w:eastAsia="zh-CN"/>
        </w:rPr>
        <w:t xml:space="preserve"> </w:t>
      </w:r>
    </w:p>
    <w:p w14:paraId="27953E0D">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如果遇到检测不通过， 可以选择对应项的“ 点击修复 ”单个选项修复， 或者点击“ 一键修复 ”一次性 修复系统环境 </w:t>
      </w:r>
    </w:p>
    <w:p w14:paraId="73C53164">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注意事项： 如果系统环境中没有安装数据库， 使用一键修复功能， 环境检测工具不会自动修复数据库， 需要用 </w:t>
      </w:r>
    </w:p>
    <w:p w14:paraId="3E8D89DB">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户手动修复。 </w:t>
      </w:r>
    </w:p>
    <w:p w14:paraId="310CE015">
      <w:pPr>
        <w:outlineLvl w:val="2"/>
        <w:rPr>
          <w:rFonts w:hint="eastAsia" w:ascii="微软雅黑" w:hAnsi="微软雅黑" w:eastAsia="微软雅黑" w:cs="微软雅黑"/>
          <w:lang w:val="en-US" w:eastAsia="zh-CN"/>
        </w:rPr>
      </w:pPr>
      <w:bookmarkStart w:id="22" w:name="_Toc25662"/>
      <w:r>
        <w:rPr>
          <w:rStyle w:val="55"/>
          <w:rFonts w:hint="eastAsia"/>
          <w:lang w:val="en-US" w:eastAsia="zh-CN"/>
        </w:rPr>
        <w:t>2.1</w:t>
      </w:r>
      <w:r>
        <w:rPr>
          <w:rStyle w:val="55"/>
          <w:rFonts w:hint="default"/>
          <w:lang w:val="en-US" w:eastAsia="zh-CN"/>
        </w:rPr>
        <w:t>.3 运行安装包</w:t>
      </w:r>
      <w:bookmarkEnd w:id="22"/>
      <w:r>
        <w:rPr>
          <w:rFonts w:hint="default" w:ascii="微软雅黑" w:hAnsi="微软雅黑" w:eastAsia="微软雅黑" w:cs="微软雅黑"/>
          <w:lang w:val="en-US" w:eastAsia="zh-CN"/>
        </w:rPr>
        <w:t xml:space="preserve"> </w:t>
      </w:r>
    </w:p>
    <w:p w14:paraId="4DE664D5">
      <w:pPr>
        <w:outlineLvl w:val="3"/>
        <w:rPr>
          <w:rFonts w:hint="eastAsia" w:ascii="微软雅黑" w:hAnsi="微软雅黑" w:eastAsia="微软雅黑" w:cs="微软雅黑"/>
          <w:lang w:val="en-US" w:eastAsia="zh-CN"/>
        </w:rPr>
      </w:pPr>
      <w:r>
        <w:rPr>
          <w:rStyle w:val="54"/>
          <w:rFonts w:hint="eastAsia"/>
          <w:lang w:val="en-US" w:eastAsia="zh-CN"/>
        </w:rPr>
        <w:t>2.1.3.</w:t>
      </w:r>
      <w:r>
        <w:rPr>
          <w:rStyle w:val="54"/>
          <w:rFonts w:hint="default"/>
          <w:lang w:val="en-US" w:eastAsia="zh-CN"/>
        </w:rPr>
        <w:t>1 运行【畅捷通 T+】安装包</w:t>
      </w:r>
      <w:r>
        <w:rPr>
          <w:rFonts w:hint="default" w:ascii="微软雅黑" w:hAnsi="微软雅黑" w:eastAsia="微软雅黑" w:cs="微软雅黑"/>
          <w:lang w:val="en-US" w:eastAsia="zh-CN"/>
        </w:rPr>
        <w:t xml:space="preserve"> </w:t>
      </w:r>
    </w:p>
    <w:p w14:paraId="5AFE738C">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运行安装包目录下的 Setup.exe ，选择【专业版】或【标准版】进行安装。</w:t>
      </w:r>
      <w:r>
        <w:rPr>
          <w:rFonts w:hint="eastAsia" w:ascii="微软雅黑" w:hAnsi="微软雅黑" w:eastAsia="微软雅黑" w:cs="微软雅黑"/>
          <w:lang w:val="en-US" w:eastAsia="zh-CN"/>
        </w:rPr>
        <w:drawing>
          <wp:inline distT="0" distB="0" distL="114300" distR="114300">
            <wp:extent cx="5274945" cy="3608705"/>
            <wp:effectExtent l="0" t="0" r="1905" b="10795"/>
            <wp:docPr id="1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4"/>
                    <pic:cNvPicPr>
                      <a:picLocks noChangeAspect="1"/>
                    </pic:cNvPicPr>
                  </pic:nvPicPr>
                  <pic:blipFill>
                    <a:blip r:embed="rId15"/>
                    <a:stretch>
                      <a:fillRect/>
                    </a:stretch>
                  </pic:blipFill>
                  <pic:spPr>
                    <a:xfrm>
                      <a:off x="0" y="0"/>
                      <a:ext cx="5274945" cy="3608705"/>
                    </a:xfrm>
                    <a:prstGeom prst="rect">
                      <a:avLst/>
                    </a:prstGeom>
                    <a:noFill/>
                    <a:ln>
                      <a:noFill/>
                    </a:ln>
                  </pic:spPr>
                </pic:pic>
              </a:graphicData>
            </a:graphic>
          </wp:inline>
        </w:drawing>
      </w:r>
      <w:r>
        <w:rPr>
          <w:rFonts w:hint="default" w:ascii="微软雅黑" w:hAnsi="微软雅黑" w:eastAsia="微软雅黑" w:cs="微软雅黑"/>
          <w:lang w:val="en-US" w:eastAsia="zh-CN"/>
        </w:rPr>
        <w:t xml:space="preserve"> </w:t>
      </w:r>
    </w:p>
    <w:p w14:paraId="525F2712">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注意事项：如果当前用户没有管理员权限，安装产品会有提示，请以管理员用户登录。 </w:t>
      </w:r>
    </w:p>
    <w:p w14:paraId="36D92FAE">
      <w:pPr>
        <w:outlineLvl w:val="3"/>
        <w:rPr>
          <w:rFonts w:hint="eastAsia" w:ascii="微软雅黑" w:hAnsi="微软雅黑" w:eastAsia="微软雅黑" w:cs="微软雅黑"/>
          <w:lang w:val="en-US" w:eastAsia="zh-CN"/>
        </w:rPr>
      </w:pPr>
      <w:r>
        <w:rPr>
          <w:rStyle w:val="54"/>
          <w:rFonts w:hint="eastAsia"/>
          <w:lang w:val="en-US" w:eastAsia="zh-CN"/>
        </w:rPr>
        <w:t>2.1.3.</w:t>
      </w:r>
      <w:r>
        <w:rPr>
          <w:rStyle w:val="54"/>
          <w:rFonts w:hint="default"/>
          <w:lang w:val="en-US" w:eastAsia="zh-CN"/>
        </w:rPr>
        <w:t>2 安装过程中可能出现的界面说明</w:t>
      </w:r>
      <w:r>
        <w:rPr>
          <w:rFonts w:hint="default" w:ascii="微软雅黑" w:hAnsi="微软雅黑" w:eastAsia="微软雅黑" w:cs="微软雅黑"/>
          <w:lang w:val="en-US" w:eastAsia="zh-CN"/>
        </w:rPr>
        <w:t xml:space="preserve"> </w:t>
      </w:r>
    </w:p>
    <w:p w14:paraId="1853D695">
      <w:pPr>
        <w:jc w:val="left"/>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1</w:t>
      </w:r>
      <w:r>
        <w:rPr>
          <w:rFonts w:hint="eastAsia" w:ascii="微软雅黑" w:hAnsi="微软雅黑" w:eastAsia="微软雅黑" w:cs="微软雅黑"/>
          <w:lang w:val="en-US" w:eastAsia="zh-CN"/>
        </w:rPr>
        <w:t>、</w:t>
      </w:r>
      <w:r>
        <w:rPr>
          <w:rFonts w:hint="default" w:ascii="微软雅黑" w:hAnsi="微软雅黑" w:eastAsia="微软雅黑" w:cs="微软雅黑"/>
          <w:lang w:val="en-US" w:eastAsia="zh-CN"/>
        </w:rPr>
        <w:t>安装之前会提示用户建议暂时关闭杀毒软件。</w:t>
      </w:r>
      <w:r>
        <w:rPr>
          <w:rFonts w:hint="eastAsia" w:ascii="微软雅黑" w:hAnsi="微软雅黑" w:eastAsia="微软雅黑" w:cs="微软雅黑"/>
          <w:lang w:val="en-US" w:eastAsia="zh-CN"/>
        </w:rPr>
        <w:drawing>
          <wp:inline distT="0" distB="0" distL="114300" distR="114300">
            <wp:extent cx="5278120" cy="3571240"/>
            <wp:effectExtent l="0" t="0" r="17780" b="10160"/>
            <wp:docPr id="1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5"/>
                    <pic:cNvPicPr>
                      <a:picLocks noChangeAspect="1"/>
                    </pic:cNvPicPr>
                  </pic:nvPicPr>
                  <pic:blipFill>
                    <a:blip r:embed="rId16"/>
                    <a:stretch>
                      <a:fillRect/>
                    </a:stretch>
                  </pic:blipFill>
                  <pic:spPr>
                    <a:xfrm>
                      <a:off x="0" y="0"/>
                      <a:ext cx="5278120" cy="3571240"/>
                    </a:xfrm>
                    <a:prstGeom prst="rect">
                      <a:avLst/>
                    </a:prstGeom>
                    <a:noFill/>
                    <a:ln>
                      <a:noFill/>
                    </a:ln>
                  </pic:spPr>
                </pic:pic>
              </a:graphicData>
            </a:graphic>
          </wp:inline>
        </w:drawing>
      </w:r>
      <w:r>
        <w:rPr>
          <w:rFonts w:hint="default" w:ascii="微软雅黑" w:hAnsi="微软雅黑" w:eastAsia="微软雅黑" w:cs="微软雅黑"/>
          <w:lang w:val="en-US" w:eastAsia="zh-CN"/>
        </w:rPr>
        <w:t xml:space="preserve"> </w:t>
      </w:r>
    </w:p>
    <w:p w14:paraId="380569D2">
      <w:pPr>
        <w:jc w:val="left"/>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2、安装过程中若程序检测不到环境检测工具会有如下提示，请点击【是】，选择路径到Check Environment。</w:t>
      </w:r>
      <w:r>
        <w:rPr>
          <w:rFonts w:hint="eastAsia" w:ascii="微软雅黑" w:hAnsi="微软雅黑" w:eastAsia="微软雅黑" w:cs="微软雅黑"/>
          <w:lang w:val="en-US" w:eastAsia="zh-CN"/>
        </w:rPr>
        <w:drawing>
          <wp:inline distT="0" distB="0" distL="114300" distR="114300">
            <wp:extent cx="5275580" cy="3255010"/>
            <wp:effectExtent l="0" t="0" r="1270" b="2540"/>
            <wp:docPr id="1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6"/>
                    <pic:cNvPicPr>
                      <a:picLocks noChangeAspect="1"/>
                    </pic:cNvPicPr>
                  </pic:nvPicPr>
                  <pic:blipFill>
                    <a:blip r:embed="rId17"/>
                    <a:stretch>
                      <a:fillRect/>
                    </a:stretch>
                  </pic:blipFill>
                  <pic:spPr>
                    <a:xfrm>
                      <a:off x="0" y="0"/>
                      <a:ext cx="5275580" cy="3255010"/>
                    </a:xfrm>
                    <a:prstGeom prst="rect">
                      <a:avLst/>
                    </a:prstGeom>
                    <a:noFill/>
                    <a:ln>
                      <a:noFill/>
                    </a:ln>
                  </pic:spPr>
                </pic:pic>
              </a:graphicData>
            </a:graphic>
          </wp:inline>
        </w:drawing>
      </w:r>
      <w:r>
        <w:rPr>
          <w:rFonts w:hint="default" w:ascii="微软雅黑" w:hAnsi="微软雅黑" w:eastAsia="微软雅黑" w:cs="微软雅黑"/>
          <w:lang w:val="en-US" w:eastAsia="zh-CN"/>
        </w:rPr>
        <w:t xml:space="preserve"> </w:t>
      </w:r>
    </w:p>
    <w:p w14:paraId="5B61DF8E">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注意事项： 安装盘只支持与之匹配版本的环境检测工具 。 </w:t>
      </w:r>
    </w:p>
    <w:p w14:paraId="406ABAA7">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3 、如果系统中没有安装 .Net Framework4.6.1 安装完成后提示必须重启系统， 否则后续会有安装错 误 。 </w:t>
      </w:r>
    </w:p>
    <w:p w14:paraId="3A4AD23D">
      <w:pPr>
        <w:outlineLvl w:val="2"/>
        <w:rPr>
          <w:rFonts w:hint="eastAsia" w:ascii="微软雅黑" w:hAnsi="微软雅黑" w:eastAsia="微软雅黑" w:cs="微软雅黑"/>
          <w:lang w:val="en-US" w:eastAsia="zh-CN"/>
        </w:rPr>
      </w:pPr>
      <w:bookmarkStart w:id="23" w:name="_Toc2279"/>
      <w:r>
        <w:rPr>
          <w:rStyle w:val="55"/>
          <w:rFonts w:hint="eastAsia"/>
          <w:lang w:val="en-US" w:eastAsia="zh-CN"/>
        </w:rPr>
        <w:t>2.1.</w:t>
      </w:r>
      <w:r>
        <w:rPr>
          <w:rStyle w:val="55"/>
          <w:rFonts w:hint="default"/>
          <w:lang w:val="en-US" w:eastAsia="zh-CN"/>
        </w:rPr>
        <w:t>4 安装</w:t>
      </w:r>
      <w:bookmarkEnd w:id="23"/>
      <w:r>
        <w:rPr>
          <w:rFonts w:hint="default" w:ascii="微软雅黑" w:hAnsi="微软雅黑" w:eastAsia="微软雅黑" w:cs="微软雅黑"/>
          <w:lang w:val="en-US" w:eastAsia="zh-CN"/>
        </w:rPr>
        <w:t xml:space="preserve"> </w:t>
      </w:r>
    </w:p>
    <w:p w14:paraId="22CABF51">
      <w:pPr>
        <w:outlineLvl w:val="3"/>
        <w:rPr>
          <w:rFonts w:hint="eastAsia" w:ascii="微软雅黑" w:hAnsi="微软雅黑" w:eastAsia="微软雅黑" w:cs="微软雅黑"/>
          <w:lang w:val="en-US" w:eastAsia="zh-CN"/>
        </w:rPr>
      </w:pPr>
      <w:r>
        <w:rPr>
          <w:rStyle w:val="54"/>
          <w:rFonts w:hint="eastAsia"/>
          <w:lang w:val="en-US" w:eastAsia="zh-CN"/>
        </w:rPr>
        <w:t>2.1.</w:t>
      </w:r>
      <w:r>
        <w:rPr>
          <w:rStyle w:val="54"/>
          <w:rFonts w:hint="default"/>
          <w:lang w:val="en-US" w:eastAsia="zh-CN"/>
        </w:rPr>
        <w:t>4.1 用户许可协议</w:t>
      </w:r>
      <w:r>
        <w:rPr>
          <w:rFonts w:hint="default" w:ascii="微软雅黑" w:hAnsi="微软雅黑" w:eastAsia="微软雅黑" w:cs="微软雅黑"/>
          <w:lang w:val="en-US" w:eastAsia="zh-CN"/>
        </w:rPr>
        <w:t xml:space="preserve"> </w:t>
      </w:r>
    </w:p>
    <w:p w14:paraId="31BCFCC5">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在准备安装界面中点击【用户许可协议】进入许可协议界面 。 安装产品默认已阅读并同意用户许可协 议。 </w:t>
      </w:r>
    </w:p>
    <w:p w14:paraId="24D5DD77">
      <w:pPr>
        <w:outlineLvl w:val="3"/>
        <w:rPr>
          <w:rFonts w:hint="eastAsia" w:ascii="微软雅黑" w:hAnsi="微软雅黑" w:eastAsia="微软雅黑" w:cs="微软雅黑"/>
          <w:lang w:val="en-US" w:eastAsia="zh-CN"/>
        </w:rPr>
      </w:pPr>
      <w:r>
        <w:rPr>
          <w:rStyle w:val="54"/>
          <w:rFonts w:hint="eastAsia"/>
          <w:lang w:val="en-US" w:eastAsia="zh-CN"/>
        </w:rPr>
        <w:t>2.1</w:t>
      </w:r>
      <w:r>
        <w:rPr>
          <w:rStyle w:val="54"/>
          <w:rFonts w:hint="default"/>
          <w:lang w:val="en-US" w:eastAsia="zh-CN"/>
        </w:rPr>
        <w:t>.4.2 快速安装</w:t>
      </w:r>
      <w:r>
        <w:rPr>
          <w:rFonts w:hint="default" w:ascii="微软雅黑" w:hAnsi="微软雅黑" w:eastAsia="微软雅黑" w:cs="微软雅黑"/>
          <w:lang w:val="en-US" w:eastAsia="zh-CN"/>
        </w:rPr>
        <w:t xml:space="preserve"> </w:t>
      </w:r>
    </w:p>
    <w:p w14:paraId="57A9B8B8">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点击“ 快速安装 ”按钮， 开始安装产品， 系统参数为默认 。 </w:t>
      </w:r>
    </w:p>
    <w:p w14:paraId="57B44E81">
      <w:pPr>
        <w:pStyle w:val="6"/>
        <w:numPr>
          <w:ilvl w:val="3"/>
          <w:numId w:val="0"/>
        </w:numPr>
        <w:bidi w:val="0"/>
        <w:ind w:leftChars="0"/>
        <w:rPr>
          <w:rFonts w:hint="eastAsia"/>
          <w:lang w:val="en-US" w:eastAsia="zh-CN"/>
        </w:rPr>
      </w:pPr>
      <w:r>
        <w:rPr>
          <w:rFonts w:hint="eastAsia"/>
          <w:lang w:val="en-US" w:eastAsia="zh-CN"/>
        </w:rPr>
        <w:t>2.1</w:t>
      </w:r>
      <w:r>
        <w:rPr>
          <w:rFonts w:hint="default"/>
          <w:lang w:val="en-US" w:eastAsia="zh-CN"/>
        </w:rPr>
        <w:t xml:space="preserve">.4.3 自定义安装 </w:t>
      </w:r>
    </w:p>
    <w:p w14:paraId="02DECDC4">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如果需要自定义安装参数可以打开自定义安装界面， 设置安装类型和安装路径 。 </w:t>
      </w:r>
      <w:r>
        <w:rPr>
          <w:rFonts w:hint="eastAsia" w:ascii="微软雅黑" w:hAnsi="微软雅黑" w:eastAsia="微软雅黑" w:cs="微软雅黑"/>
          <w:lang w:val="en-US" w:eastAsia="zh-CN"/>
        </w:rPr>
        <w:drawing>
          <wp:inline distT="0" distB="0" distL="114300" distR="114300">
            <wp:extent cx="5277485" cy="3555365"/>
            <wp:effectExtent l="0" t="0" r="18415" b="6985"/>
            <wp:docPr id="1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7"/>
                    <pic:cNvPicPr>
                      <a:picLocks noChangeAspect="1"/>
                    </pic:cNvPicPr>
                  </pic:nvPicPr>
                  <pic:blipFill>
                    <a:blip r:embed="rId18"/>
                    <a:stretch>
                      <a:fillRect/>
                    </a:stretch>
                  </pic:blipFill>
                  <pic:spPr>
                    <a:xfrm>
                      <a:off x="0" y="0"/>
                      <a:ext cx="5277485" cy="3555365"/>
                    </a:xfrm>
                    <a:prstGeom prst="rect">
                      <a:avLst/>
                    </a:prstGeom>
                    <a:noFill/>
                    <a:ln>
                      <a:noFill/>
                    </a:ln>
                  </pic:spPr>
                </pic:pic>
              </a:graphicData>
            </a:graphic>
          </wp:inline>
        </w:drawing>
      </w:r>
    </w:p>
    <w:p w14:paraId="05036696">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1 、安装类型 </w:t>
      </w:r>
    </w:p>
    <w:p w14:paraId="6C13CE0F">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安装类型：全部安装、应用服务器安装、数据库服务器安装。 </w:t>
      </w:r>
    </w:p>
    <w:p w14:paraId="5C9E27B1">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2、安装位置 </w:t>
      </w:r>
    </w:p>
    <w:p w14:paraId="5415D272">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浏览并指定安装目录，注意安装所在路径的磁盘格式必须为NTFS，磁盘可用空间必须大于1.5G。 </w:t>
      </w:r>
    </w:p>
    <w:p w14:paraId="29EEA2B4">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注意事项： 安装所在路径不能开启压缩， 安装所在盘符不能开启磁盘配额 。 </w:t>
      </w:r>
    </w:p>
    <w:p w14:paraId="273F964A">
      <w:pPr>
        <w:outlineLvl w:val="3"/>
        <w:rPr>
          <w:rFonts w:hint="eastAsia" w:ascii="微软雅黑" w:hAnsi="微软雅黑" w:eastAsia="微软雅黑" w:cs="微软雅黑"/>
          <w:lang w:val="en-US" w:eastAsia="zh-CN"/>
        </w:rPr>
      </w:pPr>
      <w:r>
        <w:rPr>
          <w:rStyle w:val="54"/>
          <w:rFonts w:hint="eastAsia"/>
          <w:lang w:val="en-US" w:eastAsia="zh-CN"/>
        </w:rPr>
        <w:t>2.1</w:t>
      </w:r>
      <w:r>
        <w:rPr>
          <w:rStyle w:val="54"/>
          <w:rFonts w:hint="default"/>
          <w:lang w:val="en-US" w:eastAsia="zh-CN"/>
        </w:rPr>
        <w:t>.4.4 安装 T+浏览器</w:t>
      </w:r>
      <w:r>
        <w:rPr>
          <w:rFonts w:hint="default" w:ascii="微软雅黑" w:hAnsi="微软雅黑" w:eastAsia="微软雅黑" w:cs="微软雅黑"/>
          <w:lang w:val="en-US" w:eastAsia="zh-CN"/>
        </w:rPr>
        <w:t xml:space="preserve"> </w:t>
      </w:r>
    </w:p>
    <w:p w14:paraId="70A3CA2D">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T+浏览器采用版本49 的chromium内核，为自动包含了T+需要使用的所有插件，因此 T+ 13.0之后建议安装并使用T+浏览器。 </w:t>
      </w:r>
    </w:p>
    <w:p w14:paraId="68346456">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如果选择“快速安装 ”，T+安装过程中会默认安装T+浏览器（生成的桌面快捷方式也会使用 T+浏览器）。选择“自定义安装 ”时，可以看到 T+浏览器的安装开关， 如上图 。 </w:t>
      </w:r>
    </w:p>
    <w:p w14:paraId="4E4D34D5">
      <w:pPr>
        <w:outlineLvl w:val="3"/>
        <w:rPr>
          <w:rFonts w:hint="eastAsia" w:ascii="微软雅黑" w:hAnsi="微软雅黑" w:eastAsia="微软雅黑" w:cs="微软雅黑"/>
          <w:lang w:val="en-US" w:eastAsia="zh-CN"/>
        </w:rPr>
      </w:pPr>
      <w:r>
        <w:rPr>
          <w:rStyle w:val="54"/>
          <w:rFonts w:hint="eastAsia"/>
          <w:lang w:val="en-US" w:eastAsia="zh-CN"/>
        </w:rPr>
        <w:t>2.1</w:t>
      </w:r>
      <w:r>
        <w:rPr>
          <w:rStyle w:val="54"/>
          <w:rFonts w:hint="default"/>
          <w:lang w:val="en-US" w:eastAsia="zh-CN"/>
        </w:rPr>
        <w:t>.4.5 环境检测</w:t>
      </w:r>
      <w:r>
        <w:rPr>
          <w:rFonts w:hint="default" w:ascii="微软雅黑" w:hAnsi="微软雅黑" w:eastAsia="微软雅黑" w:cs="微软雅黑"/>
          <w:lang w:val="en-US" w:eastAsia="zh-CN"/>
        </w:rPr>
        <w:t xml:space="preserve"> </w:t>
      </w:r>
    </w:p>
    <w:p w14:paraId="5790D401">
      <w:pPr>
        <w:jc w:val="left"/>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根据选择的安装类型， 安装过程中自动进行后台环境检测 。如果检测中存在不符合的项， 环境检 测工具将自动修复不符合的项， 例如：.NET Framework 4.0。</w:t>
      </w:r>
      <w:r>
        <w:rPr>
          <w:rFonts w:hint="eastAsia" w:ascii="微软雅黑" w:hAnsi="微软雅黑" w:eastAsia="微软雅黑" w:cs="微软雅黑"/>
          <w:lang w:val="en-US" w:eastAsia="zh-CN"/>
        </w:rPr>
        <w:drawing>
          <wp:inline distT="0" distB="0" distL="114300" distR="114300">
            <wp:extent cx="5274945" cy="3557905"/>
            <wp:effectExtent l="0" t="0" r="1905" b="4445"/>
            <wp:docPr id="1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8"/>
                    <pic:cNvPicPr>
                      <a:picLocks noChangeAspect="1"/>
                    </pic:cNvPicPr>
                  </pic:nvPicPr>
                  <pic:blipFill>
                    <a:blip r:embed="rId19"/>
                    <a:stretch>
                      <a:fillRect/>
                    </a:stretch>
                  </pic:blipFill>
                  <pic:spPr>
                    <a:xfrm>
                      <a:off x="0" y="0"/>
                      <a:ext cx="5274945" cy="3557905"/>
                    </a:xfrm>
                    <a:prstGeom prst="rect">
                      <a:avLst/>
                    </a:prstGeom>
                    <a:noFill/>
                    <a:ln>
                      <a:noFill/>
                    </a:ln>
                  </pic:spPr>
                </pic:pic>
              </a:graphicData>
            </a:graphic>
          </wp:inline>
        </w:drawing>
      </w:r>
      <w:r>
        <w:rPr>
          <w:rFonts w:hint="default" w:ascii="微软雅黑" w:hAnsi="微软雅黑" w:eastAsia="微软雅黑" w:cs="微软雅黑"/>
          <w:lang w:val="en-US" w:eastAsia="zh-CN"/>
        </w:rPr>
        <w:t xml:space="preserve"> </w:t>
      </w:r>
    </w:p>
    <w:p w14:paraId="2FE82475">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若修复失败或者无法修复，将会弹出提示要求用户手动安装，安装完成后再继续安装T+产品。 </w:t>
      </w:r>
    </w:p>
    <w:p w14:paraId="778716A8">
      <w:pPr>
        <w:outlineLvl w:val="3"/>
        <w:rPr>
          <w:rFonts w:hint="eastAsia" w:ascii="微软雅黑" w:hAnsi="微软雅黑" w:eastAsia="微软雅黑" w:cs="微软雅黑"/>
          <w:lang w:val="en-US" w:eastAsia="zh-CN"/>
        </w:rPr>
      </w:pPr>
      <w:r>
        <w:rPr>
          <w:rStyle w:val="54"/>
          <w:rFonts w:hint="eastAsia"/>
          <w:lang w:val="en-US" w:eastAsia="zh-CN"/>
        </w:rPr>
        <w:t>2.1</w:t>
      </w:r>
      <w:r>
        <w:rPr>
          <w:rStyle w:val="54"/>
          <w:rFonts w:hint="default"/>
          <w:lang w:val="en-US" w:eastAsia="zh-CN"/>
        </w:rPr>
        <w:t>.4.6 安装产品</w:t>
      </w:r>
      <w:r>
        <w:rPr>
          <w:rFonts w:hint="default" w:ascii="微软雅黑" w:hAnsi="微软雅黑" w:eastAsia="微软雅黑" w:cs="微软雅黑"/>
          <w:lang w:val="en-US" w:eastAsia="zh-CN"/>
        </w:rPr>
        <w:t xml:space="preserve"> </w:t>
      </w:r>
    </w:p>
    <w:p w14:paraId="42FDD6BA">
      <w:pPr>
        <w:jc w:val="left"/>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环境检测通过后会自动进入安装产品界面。 </w:t>
      </w:r>
      <w:r>
        <w:rPr>
          <w:rFonts w:hint="eastAsia" w:ascii="微软雅黑" w:hAnsi="微软雅黑" w:eastAsia="微软雅黑" w:cs="微软雅黑"/>
          <w:lang w:val="en-US" w:eastAsia="zh-CN"/>
        </w:rPr>
        <w:drawing>
          <wp:inline distT="0" distB="0" distL="114300" distR="114300">
            <wp:extent cx="5274310" cy="3584575"/>
            <wp:effectExtent l="0" t="0" r="2540" b="15875"/>
            <wp:docPr id="1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9"/>
                    <pic:cNvPicPr>
                      <a:picLocks noChangeAspect="1"/>
                    </pic:cNvPicPr>
                  </pic:nvPicPr>
                  <pic:blipFill>
                    <a:blip r:embed="rId20"/>
                    <a:stretch>
                      <a:fillRect/>
                    </a:stretch>
                  </pic:blipFill>
                  <pic:spPr>
                    <a:xfrm>
                      <a:off x="0" y="0"/>
                      <a:ext cx="5274310" cy="3584575"/>
                    </a:xfrm>
                    <a:prstGeom prst="rect">
                      <a:avLst/>
                    </a:prstGeom>
                    <a:noFill/>
                    <a:ln>
                      <a:noFill/>
                    </a:ln>
                  </pic:spPr>
                </pic:pic>
              </a:graphicData>
            </a:graphic>
          </wp:inline>
        </w:drawing>
      </w:r>
    </w:p>
    <w:p w14:paraId="31A38D56">
      <w:pPr>
        <w:pStyle w:val="6"/>
        <w:numPr>
          <w:ilvl w:val="3"/>
          <w:numId w:val="0"/>
        </w:numPr>
        <w:bidi w:val="0"/>
        <w:ind w:leftChars="0"/>
        <w:rPr>
          <w:rFonts w:hint="eastAsia"/>
          <w:lang w:val="en-US" w:eastAsia="zh-CN"/>
        </w:rPr>
      </w:pPr>
      <w:r>
        <w:rPr>
          <w:rFonts w:hint="eastAsia"/>
          <w:lang w:val="en-US" w:eastAsia="zh-CN"/>
        </w:rPr>
        <w:t>2.1</w:t>
      </w:r>
      <w:r>
        <w:rPr>
          <w:rFonts w:hint="default"/>
          <w:lang w:val="en-US" w:eastAsia="zh-CN"/>
        </w:rPr>
        <w:t xml:space="preserve">.4.7 数据库配置 </w:t>
      </w:r>
    </w:p>
    <w:p w14:paraId="325CA873">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安装过程会自动进行数据库配置，无需手动干预。 </w:t>
      </w:r>
    </w:p>
    <w:p w14:paraId="0FCB28C5">
      <w:pP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如果自动配置失败，则会弹出数据库配置界面（如果本机存在多个数据库实例， 请在机器名后增加对应的数据库实例名，例如：“机器名\SQLXXX”），如下图：</w:t>
      </w:r>
    </w:p>
    <w:p w14:paraId="584E9E9A">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3295650" cy="2171700"/>
            <wp:effectExtent l="0" t="0" r="0" b="0"/>
            <wp:docPr id="15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0"/>
                    <pic:cNvPicPr>
                      <a:picLocks noChangeAspect="1"/>
                    </pic:cNvPicPr>
                  </pic:nvPicPr>
                  <pic:blipFill>
                    <a:blip r:embed="rId21"/>
                    <a:stretch>
                      <a:fillRect/>
                    </a:stretch>
                  </pic:blipFill>
                  <pic:spPr>
                    <a:xfrm>
                      <a:off x="0" y="0"/>
                      <a:ext cx="3295650" cy="2171700"/>
                    </a:xfrm>
                    <a:prstGeom prst="rect">
                      <a:avLst/>
                    </a:prstGeom>
                    <a:noFill/>
                    <a:ln>
                      <a:noFill/>
                    </a:ln>
                  </pic:spPr>
                </pic:pic>
              </a:graphicData>
            </a:graphic>
          </wp:inline>
        </w:drawing>
      </w:r>
      <w:r>
        <w:rPr>
          <w:rFonts w:hint="default" w:ascii="微软雅黑" w:hAnsi="微软雅黑" w:eastAsia="微软雅黑" w:cs="微软雅黑"/>
          <w:lang w:val="en-US" w:eastAsia="zh-CN"/>
        </w:rPr>
        <w:t xml:space="preserve"> </w:t>
      </w:r>
    </w:p>
    <w:p w14:paraId="40F1B751">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分离部署需要注意以下信息： </w:t>
      </w:r>
    </w:p>
    <w:p w14:paraId="54AC2B2A">
      <w:pPr>
        <w:jc w:val="left"/>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数据库服务器需要启用 TCP/IP 协议才能远程访问， 启动数据库协议方法： </w:t>
      </w:r>
    </w:p>
    <w:p w14:paraId="5147603B">
      <w:pPr>
        <w:jc w:val="left"/>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开始菜单 -&gt;Microsoft SQL Server XXXX-&gt;配置工具 -&gt;SQL Server 配置管理器 -&gt; 网络配置， 依次点击XXXX 协议， 把右侧的 Named Pipes 和 TCP/ IP 设置为启动， 然后重启数据库服务。</w:t>
      </w:r>
      <w:r>
        <w:rPr>
          <w:rFonts w:hint="eastAsia" w:ascii="微软雅黑" w:hAnsi="微软雅黑" w:eastAsia="微软雅黑" w:cs="微软雅黑"/>
          <w:lang w:val="en-US" w:eastAsia="zh-CN"/>
        </w:rPr>
        <w:drawing>
          <wp:inline distT="0" distB="0" distL="114300" distR="114300">
            <wp:extent cx="4657725" cy="2266950"/>
            <wp:effectExtent l="0" t="0" r="9525" b="0"/>
            <wp:docPr id="15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1"/>
                    <pic:cNvPicPr>
                      <a:picLocks noChangeAspect="1"/>
                    </pic:cNvPicPr>
                  </pic:nvPicPr>
                  <pic:blipFill>
                    <a:blip r:embed="rId22"/>
                    <a:stretch>
                      <a:fillRect/>
                    </a:stretch>
                  </pic:blipFill>
                  <pic:spPr>
                    <a:xfrm>
                      <a:off x="0" y="0"/>
                      <a:ext cx="4657725" cy="2266950"/>
                    </a:xfrm>
                    <a:prstGeom prst="rect">
                      <a:avLst/>
                    </a:prstGeom>
                    <a:noFill/>
                    <a:ln>
                      <a:noFill/>
                    </a:ln>
                  </pic:spPr>
                </pic:pic>
              </a:graphicData>
            </a:graphic>
          </wp:inline>
        </w:drawing>
      </w:r>
      <w:r>
        <w:rPr>
          <w:rFonts w:hint="default" w:ascii="微软雅黑" w:hAnsi="微软雅黑" w:eastAsia="微软雅黑" w:cs="微软雅黑"/>
          <w:lang w:val="en-US" w:eastAsia="zh-CN"/>
        </w:rPr>
        <w:t xml:space="preserve"> </w:t>
      </w:r>
    </w:p>
    <w:p w14:paraId="05F27757">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数据库服务器中输入数据库服务器的 IP 地址 。 </w:t>
      </w:r>
    </w:p>
    <w:p w14:paraId="3C03010C">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数据库服务器是否为本机， 选择 “ 否 ”。 </w:t>
      </w:r>
    </w:p>
    <w:p w14:paraId="71BC3323">
      <w:pPr>
        <w:pStyle w:val="6"/>
        <w:numPr>
          <w:ilvl w:val="3"/>
          <w:numId w:val="0"/>
        </w:numPr>
        <w:bidi w:val="0"/>
        <w:ind w:leftChars="0"/>
        <w:rPr>
          <w:rFonts w:hint="eastAsia"/>
          <w:lang w:val="en-US" w:eastAsia="zh-CN"/>
        </w:rPr>
      </w:pPr>
      <w:r>
        <w:rPr>
          <w:rFonts w:hint="eastAsia"/>
          <w:lang w:val="en-US" w:eastAsia="zh-CN"/>
        </w:rPr>
        <w:t>2.1</w:t>
      </w:r>
      <w:r>
        <w:rPr>
          <w:rFonts w:hint="default"/>
          <w:lang w:val="en-US" w:eastAsia="zh-CN"/>
        </w:rPr>
        <w:t xml:space="preserve">.4.8 完成安装 </w:t>
      </w:r>
    </w:p>
    <w:p w14:paraId="1724CAAD">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点击【立即建账】进入建账页面 。点击【完成安装】退出安装向导 。 </w:t>
      </w:r>
      <w:r>
        <w:rPr>
          <w:rFonts w:hint="eastAsia" w:ascii="微软雅黑" w:hAnsi="微软雅黑" w:eastAsia="微软雅黑" w:cs="微软雅黑"/>
          <w:lang w:val="en-US" w:eastAsia="zh-CN"/>
        </w:rPr>
        <w:drawing>
          <wp:inline distT="0" distB="0" distL="114300" distR="114300">
            <wp:extent cx="5274945" cy="3566160"/>
            <wp:effectExtent l="0" t="0" r="1905" b="15240"/>
            <wp:docPr id="1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2"/>
                    <pic:cNvPicPr>
                      <a:picLocks noChangeAspect="1"/>
                    </pic:cNvPicPr>
                  </pic:nvPicPr>
                  <pic:blipFill>
                    <a:blip r:embed="rId23"/>
                    <a:stretch>
                      <a:fillRect/>
                    </a:stretch>
                  </pic:blipFill>
                  <pic:spPr>
                    <a:xfrm>
                      <a:off x="0" y="0"/>
                      <a:ext cx="5274945" cy="3566160"/>
                    </a:xfrm>
                    <a:prstGeom prst="rect">
                      <a:avLst/>
                    </a:prstGeom>
                    <a:noFill/>
                    <a:ln>
                      <a:noFill/>
                    </a:ln>
                  </pic:spPr>
                </pic:pic>
              </a:graphicData>
            </a:graphic>
          </wp:inline>
        </w:drawing>
      </w:r>
    </w:p>
    <w:p w14:paraId="07D12299">
      <w:pPr>
        <w:outlineLvl w:val="3"/>
        <w:rPr>
          <w:rFonts w:hint="eastAsia" w:ascii="微软雅黑" w:hAnsi="微软雅黑" w:eastAsia="微软雅黑" w:cs="微软雅黑"/>
          <w:lang w:val="en-US" w:eastAsia="zh-CN"/>
        </w:rPr>
      </w:pPr>
      <w:r>
        <w:rPr>
          <w:rStyle w:val="54"/>
          <w:rFonts w:hint="eastAsia"/>
          <w:lang w:val="en-US" w:eastAsia="zh-CN"/>
        </w:rPr>
        <w:t>2.1</w:t>
      </w:r>
      <w:r>
        <w:rPr>
          <w:rStyle w:val="54"/>
          <w:rFonts w:hint="default"/>
          <w:lang w:val="en-US" w:eastAsia="zh-CN"/>
        </w:rPr>
        <w:t>.4.9 卸载产品</w:t>
      </w:r>
      <w:r>
        <w:rPr>
          <w:rFonts w:hint="default" w:ascii="微软雅黑" w:hAnsi="微软雅黑" w:eastAsia="微软雅黑" w:cs="微软雅黑"/>
          <w:lang w:val="en-US" w:eastAsia="zh-CN"/>
        </w:rPr>
        <w:t xml:space="preserve"> </w:t>
      </w:r>
    </w:p>
    <w:p w14:paraId="564FEB11">
      <w:r>
        <w:rPr>
          <w:rFonts w:hint="default" w:ascii="微软雅黑" w:hAnsi="微软雅黑" w:eastAsia="微软雅黑" w:cs="微软雅黑"/>
          <w:lang w:val="en-US" w:eastAsia="zh-CN"/>
        </w:rPr>
        <w:t>注意事项：产品卸载完成，提示需要重启系统的时候一定要重启。</w:t>
      </w:r>
      <w:r>
        <w:drawing>
          <wp:inline distT="0" distB="0" distL="114300" distR="114300">
            <wp:extent cx="4762500" cy="3400425"/>
            <wp:effectExtent l="0" t="0" r="0" b="9525"/>
            <wp:docPr id="15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3"/>
                    <pic:cNvPicPr>
                      <a:picLocks noChangeAspect="1"/>
                    </pic:cNvPicPr>
                  </pic:nvPicPr>
                  <pic:blipFill>
                    <a:blip r:embed="rId24"/>
                    <a:stretch>
                      <a:fillRect/>
                    </a:stretch>
                  </pic:blipFill>
                  <pic:spPr>
                    <a:xfrm>
                      <a:off x="0" y="0"/>
                      <a:ext cx="4762500" cy="3400425"/>
                    </a:xfrm>
                    <a:prstGeom prst="rect">
                      <a:avLst/>
                    </a:prstGeom>
                    <a:noFill/>
                    <a:ln>
                      <a:noFill/>
                    </a:ln>
                  </pic:spPr>
                </pic:pic>
              </a:graphicData>
            </a:graphic>
          </wp:inline>
        </w:drawing>
      </w:r>
    </w:p>
    <w:p w14:paraId="02108BD0">
      <w:pPr>
        <w:bidi w:val="0"/>
        <w:rPr>
          <w:rFonts w:hint="eastAsia"/>
          <w:lang w:val="en-US" w:eastAsia="zh-CN"/>
        </w:rPr>
      </w:pPr>
    </w:p>
    <w:p w14:paraId="5D6BA00D">
      <w:pPr>
        <w:pStyle w:val="4"/>
        <w:numPr>
          <w:ilvl w:val="1"/>
          <w:numId w:val="0"/>
        </w:numPr>
        <w:bidi w:val="0"/>
        <w:ind w:leftChars="0"/>
        <w:rPr>
          <w:rFonts w:hint="eastAsia"/>
        </w:rPr>
      </w:pPr>
      <w:bookmarkStart w:id="24" w:name="_Toc32722"/>
      <w:r>
        <w:rPr>
          <w:rFonts w:hint="eastAsia"/>
          <w:lang w:val="en-US" w:eastAsia="zh-CN"/>
        </w:rPr>
        <w:t>2.2</w:t>
      </w:r>
      <w:r>
        <w:rPr>
          <w:rFonts w:hint="eastAsia"/>
        </w:rPr>
        <w:t xml:space="preserve"> 建立账套</w:t>
      </w:r>
      <w:bookmarkEnd w:id="24"/>
    </w:p>
    <w:p w14:paraId="548D395F">
      <w:pPr>
        <w:rPr>
          <w:rFonts w:hint="eastAsia" w:ascii="微软雅黑" w:hAnsi="微软雅黑" w:eastAsia="微软雅黑" w:cs="微软雅黑"/>
        </w:rPr>
      </w:pPr>
      <w:r>
        <w:rPr>
          <w:rFonts w:hint="eastAsia" w:ascii="微软雅黑" w:hAnsi="微软雅黑" w:eastAsia="微软雅黑" w:cs="微软雅黑"/>
        </w:rPr>
        <w:t>1、打开桌面快捷方式 T+ 19.0，用 admin 登入系统管理，如下图所示：</w:t>
      </w:r>
      <w:r>
        <w:rPr>
          <w:rFonts w:hint="eastAsia" w:ascii="微软雅黑" w:hAnsi="微软雅黑" w:eastAsia="微软雅黑" w:cs="微软雅黑"/>
          <w:b/>
          <w:sz w:val="32"/>
          <w:szCs w:val="28"/>
        </w:rPr>
        <w:t xml:space="preserve">  </w:t>
      </w:r>
    </w:p>
    <w:p w14:paraId="1CCE7717">
      <w:pP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634990" cy="2878455"/>
            <wp:effectExtent l="0" t="0" r="3810" b="0"/>
            <wp:docPr id="274888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88377" name="图片 1"/>
                    <pic:cNvPicPr>
                      <a:picLocks noChangeAspect="1"/>
                    </pic:cNvPicPr>
                  </pic:nvPicPr>
                  <pic:blipFill>
                    <a:blip r:embed="rId25"/>
                    <a:stretch>
                      <a:fillRect/>
                    </a:stretch>
                  </pic:blipFill>
                  <pic:spPr>
                    <a:xfrm>
                      <a:off x="0" y="0"/>
                      <a:ext cx="5643945" cy="2883083"/>
                    </a:xfrm>
                    <a:prstGeom prst="rect">
                      <a:avLst/>
                    </a:prstGeom>
                  </pic:spPr>
                </pic:pic>
              </a:graphicData>
            </a:graphic>
          </wp:inline>
        </w:drawing>
      </w:r>
    </w:p>
    <w:p w14:paraId="1F0D9540">
      <w:pPr>
        <w:rPr>
          <w:rFonts w:hint="eastAsia" w:ascii="微软雅黑" w:hAnsi="微软雅黑" w:eastAsia="微软雅黑" w:cs="微软雅黑"/>
        </w:rPr>
      </w:pPr>
      <w:r>
        <w:rPr>
          <w:rFonts w:hint="eastAsia" w:ascii="微软雅黑" w:hAnsi="微软雅黑" w:eastAsia="微软雅黑" w:cs="微软雅黑"/>
        </w:rPr>
        <w:t>2、选择“账套管理”—“新建账套”</w:t>
      </w:r>
    </w:p>
    <w:p w14:paraId="7A472D79">
      <w:pP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698490" cy="2494280"/>
            <wp:effectExtent l="0" t="0" r="0" b="1270"/>
            <wp:docPr id="2098098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98913" name="图片 1"/>
                    <pic:cNvPicPr>
                      <a:picLocks noChangeAspect="1"/>
                    </pic:cNvPicPr>
                  </pic:nvPicPr>
                  <pic:blipFill>
                    <a:blip r:embed="rId26"/>
                    <a:stretch>
                      <a:fillRect/>
                    </a:stretch>
                  </pic:blipFill>
                  <pic:spPr>
                    <a:xfrm>
                      <a:off x="0" y="0"/>
                      <a:ext cx="5711098" cy="2500323"/>
                    </a:xfrm>
                    <a:prstGeom prst="rect">
                      <a:avLst/>
                    </a:prstGeom>
                  </pic:spPr>
                </pic:pic>
              </a:graphicData>
            </a:graphic>
          </wp:inline>
        </w:drawing>
      </w:r>
    </w:p>
    <w:p w14:paraId="02F04A0D">
      <w:pP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4905375" cy="3795395"/>
            <wp:effectExtent l="0" t="0" r="1905" b="14605"/>
            <wp:docPr id="557783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83025" name="图片 1"/>
                    <pic:cNvPicPr>
                      <a:picLocks noChangeAspect="1"/>
                    </pic:cNvPicPr>
                  </pic:nvPicPr>
                  <pic:blipFill>
                    <a:blip r:embed="rId27"/>
                    <a:stretch>
                      <a:fillRect/>
                    </a:stretch>
                  </pic:blipFill>
                  <pic:spPr>
                    <a:xfrm>
                      <a:off x="0" y="0"/>
                      <a:ext cx="4905375" cy="3795395"/>
                    </a:xfrm>
                    <a:prstGeom prst="rect">
                      <a:avLst/>
                    </a:prstGeom>
                  </pic:spPr>
                </pic:pic>
              </a:graphicData>
            </a:graphic>
          </wp:inline>
        </w:drawing>
      </w:r>
    </w:p>
    <w:p w14:paraId="4B6B7D01">
      <w:pPr>
        <w:rPr>
          <w:rFonts w:hint="eastAsia" w:ascii="微软雅黑" w:hAnsi="微软雅黑" w:eastAsia="微软雅黑" w:cs="微软雅黑"/>
        </w:rPr>
      </w:pPr>
      <w:r>
        <w:rPr>
          <w:rFonts w:hint="eastAsia" w:ascii="微软雅黑" w:hAnsi="微软雅黑" w:eastAsia="微软雅黑" w:cs="微软雅黑"/>
        </w:rPr>
        <w:t>3、点“下一步”，设置启用期间、开始日期、截止日期</w:t>
      </w:r>
    </w:p>
    <w:p w14:paraId="793C7493">
      <w:pPr>
        <w:rPr>
          <w:rFonts w:hint="eastAsia" w:ascii="微软雅黑" w:hAnsi="微软雅黑" w:eastAsia="微软雅黑" w:cs="微软雅黑"/>
          <w:sz w:val="20"/>
        </w:rPr>
      </w:pPr>
      <w:r>
        <w:rPr>
          <w:rFonts w:hint="eastAsia" w:ascii="微软雅黑" w:hAnsi="微软雅黑" w:eastAsia="微软雅黑" w:cs="微软雅黑"/>
          <w:b/>
          <w:sz w:val="32"/>
          <w:szCs w:val="28"/>
        </w:rPr>
        <w:t xml:space="preserve"> </w:t>
      </w:r>
      <w:r>
        <w:rPr>
          <w:rFonts w:hint="eastAsia" w:ascii="微软雅黑" w:hAnsi="微软雅黑" w:eastAsia="微软雅黑" w:cs="微软雅黑"/>
        </w:rPr>
        <w:drawing>
          <wp:inline distT="0" distB="0" distL="0" distR="0">
            <wp:extent cx="5151755" cy="3963035"/>
            <wp:effectExtent l="0" t="0" r="14605" b="14605"/>
            <wp:docPr id="985660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60340" name="图片 1"/>
                    <pic:cNvPicPr>
                      <a:picLocks noChangeAspect="1"/>
                    </pic:cNvPicPr>
                  </pic:nvPicPr>
                  <pic:blipFill>
                    <a:blip r:embed="rId28"/>
                    <a:stretch>
                      <a:fillRect/>
                    </a:stretch>
                  </pic:blipFill>
                  <pic:spPr>
                    <a:xfrm>
                      <a:off x="0" y="0"/>
                      <a:ext cx="5151755" cy="3963035"/>
                    </a:xfrm>
                    <a:prstGeom prst="rect">
                      <a:avLst/>
                    </a:prstGeom>
                  </pic:spPr>
                </pic:pic>
              </a:graphicData>
            </a:graphic>
          </wp:inline>
        </w:drawing>
      </w:r>
    </w:p>
    <w:p w14:paraId="4EC72EDA">
      <w:pPr>
        <w:rPr>
          <w:rFonts w:hint="eastAsia" w:ascii="微软雅黑" w:hAnsi="微软雅黑" w:eastAsia="微软雅黑" w:cs="微软雅黑"/>
          <w:color w:val="FF0000"/>
        </w:rPr>
      </w:pPr>
      <w:r>
        <w:rPr>
          <w:rFonts w:hint="eastAsia" w:ascii="微软雅黑" w:hAnsi="微软雅黑" w:eastAsia="微软雅黑" w:cs="微软雅黑"/>
          <w:color w:val="FF0000"/>
        </w:rPr>
        <w:t xml:space="preserve"> </w:t>
      </w:r>
    </w:p>
    <w:p w14:paraId="54363F58">
      <w:pPr>
        <w:rPr>
          <w:rFonts w:hint="eastAsia" w:ascii="微软雅黑" w:hAnsi="微软雅黑" w:eastAsia="微软雅黑" w:cs="微软雅黑"/>
          <w:color w:val="FF0000"/>
        </w:rPr>
      </w:pPr>
      <w:r>
        <w:rPr>
          <w:rFonts w:hint="eastAsia" w:ascii="微软雅黑" w:hAnsi="微软雅黑" w:eastAsia="微软雅黑" w:cs="微软雅黑"/>
          <w:color w:val="FF0000"/>
        </w:rPr>
        <w:t>备注：</w:t>
      </w:r>
    </w:p>
    <w:p w14:paraId="1DD15A21">
      <w:pPr>
        <w:ind w:firstLine="240" w:firstLineChars="100"/>
        <w:rPr>
          <w:rFonts w:hint="eastAsia" w:ascii="微软雅黑" w:hAnsi="微软雅黑" w:eastAsia="微软雅黑" w:cs="微软雅黑"/>
          <w:color w:val="FF0000"/>
        </w:rPr>
      </w:pPr>
      <w:r>
        <w:rPr>
          <w:rFonts w:hint="eastAsia" w:ascii="微软雅黑" w:hAnsi="微软雅黑" w:eastAsia="微软雅黑" w:cs="微软雅黑"/>
          <w:color w:val="FF0000"/>
        </w:rPr>
        <w:t>启用期间：登入软件做账的第一区间，如果是非自然月报表取数时，录入的期间，就不能是自然月份。</w:t>
      </w:r>
    </w:p>
    <w:p w14:paraId="049CCC39">
      <w:pPr>
        <w:ind w:firstLine="240" w:firstLineChars="100"/>
        <w:rPr>
          <w:rFonts w:hint="eastAsia" w:ascii="微软雅黑" w:hAnsi="微软雅黑" w:eastAsia="微软雅黑" w:cs="微软雅黑"/>
          <w:color w:val="FF0000"/>
        </w:rPr>
      </w:pPr>
      <w:r>
        <w:rPr>
          <w:rFonts w:hint="eastAsia" w:ascii="微软雅黑" w:hAnsi="微软雅黑" w:eastAsia="微软雅黑" w:cs="微软雅黑"/>
          <w:color w:val="FF0000"/>
        </w:rPr>
        <w:t>期间个数：有些国外会计制度不是 12 个月，则会用到大于 12 的期间个数，期间个数也可以理解为把一年分成几个区间来做账。</w:t>
      </w:r>
    </w:p>
    <w:p w14:paraId="7C2C4F31">
      <w:pPr>
        <w:ind w:firstLine="240" w:firstLineChars="100"/>
        <w:rPr>
          <w:rFonts w:hint="eastAsia" w:ascii="微软雅黑" w:hAnsi="微软雅黑" w:eastAsia="微软雅黑" w:cs="微软雅黑"/>
          <w:color w:val="FF0000"/>
        </w:rPr>
      </w:pPr>
      <w:r>
        <w:rPr>
          <w:rFonts w:hint="eastAsia" w:ascii="微软雅黑" w:hAnsi="微软雅黑" w:eastAsia="微软雅黑" w:cs="微软雅黑"/>
          <w:color w:val="FF0000"/>
        </w:rPr>
        <w:t>开始日期与结束日期：自然月默认是从每月 1 号到月底，而非自然月，是从本月几号到下月几号，建账时年中启用，不需要修改开始日期和截止日期，如果修改了，建立下一年度会计期间时，其会计期间也是根据上一年日期来建，而不是 1 月 1 日至 12 月 31 日。</w:t>
      </w:r>
    </w:p>
    <w:p w14:paraId="237C0DC8">
      <w:pPr>
        <w:ind w:left="420"/>
        <w:rPr>
          <w:rFonts w:hint="eastAsia" w:ascii="微软雅黑" w:hAnsi="微软雅黑" w:eastAsia="微软雅黑" w:cs="微软雅黑"/>
          <w:b/>
          <w:sz w:val="28"/>
          <w:szCs w:val="24"/>
        </w:rPr>
      </w:pPr>
    </w:p>
    <w:p w14:paraId="3500004E">
      <w:pPr>
        <w:rPr>
          <w:rFonts w:hint="eastAsia" w:ascii="微软雅黑" w:hAnsi="微软雅黑" w:eastAsia="微软雅黑" w:cs="微软雅黑"/>
        </w:rPr>
      </w:pPr>
      <w:r>
        <w:rPr>
          <w:rFonts w:hint="eastAsia" w:ascii="微软雅黑" w:hAnsi="微软雅黑" w:eastAsia="微软雅黑" w:cs="微软雅黑"/>
        </w:rPr>
        <w:t>4、点“下一步”设置账套启用模块</w:t>
      </w:r>
    </w:p>
    <w:p w14:paraId="6EEA8EB1">
      <w:pP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466080" cy="4203700"/>
            <wp:effectExtent l="0" t="0" r="5080" b="2540"/>
            <wp:docPr id="1991812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12096" name="图片 1"/>
                    <pic:cNvPicPr>
                      <a:picLocks noChangeAspect="1"/>
                    </pic:cNvPicPr>
                  </pic:nvPicPr>
                  <pic:blipFill>
                    <a:blip r:embed="rId29"/>
                    <a:stretch>
                      <a:fillRect/>
                    </a:stretch>
                  </pic:blipFill>
                  <pic:spPr>
                    <a:xfrm>
                      <a:off x="0" y="0"/>
                      <a:ext cx="5466080" cy="4203700"/>
                    </a:xfrm>
                    <a:prstGeom prst="rect">
                      <a:avLst/>
                    </a:prstGeom>
                  </pic:spPr>
                </pic:pic>
              </a:graphicData>
            </a:graphic>
          </wp:inline>
        </w:drawing>
      </w:r>
    </w:p>
    <w:p w14:paraId="6E9ED8FF">
      <w:pPr>
        <w:jc w:val="left"/>
        <w:rPr>
          <w:rFonts w:hint="eastAsia" w:ascii="微软雅黑" w:hAnsi="微软雅黑" w:eastAsia="微软雅黑" w:cs="微软雅黑"/>
        </w:rPr>
      </w:pPr>
      <w:r>
        <w:rPr>
          <w:rFonts w:hint="eastAsia" w:ascii="微软雅黑" w:hAnsi="微软雅黑" w:eastAsia="微软雅黑" w:cs="微软雅黑"/>
        </w:rPr>
        <w:t>5、点“下一步”，选择计价模式：仓库+存货</w:t>
      </w:r>
      <w:r>
        <w:rPr>
          <w:rFonts w:hint="eastAsia" w:ascii="微软雅黑" w:hAnsi="微软雅黑" w:eastAsia="微软雅黑" w:cs="微软雅黑"/>
        </w:rPr>
        <w:drawing>
          <wp:inline distT="0" distB="0" distL="0" distR="0">
            <wp:extent cx="4845685" cy="3721735"/>
            <wp:effectExtent l="0" t="0" r="635" b="12065"/>
            <wp:docPr id="115655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5919" name="图片 1"/>
                    <pic:cNvPicPr>
                      <a:picLocks noChangeAspect="1"/>
                    </pic:cNvPicPr>
                  </pic:nvPicPr>
                  <pic:blipFill>
                    <a:blip r:embed="rId30"/>
                    <a:stretch>
                      <a:fillRect/>
                    </a:stretch>
                  </pic:blipFill>
                  <pic:spPr>
                    <a:xfrm>
                      <a:off x="0" y="0"/>
                      <a:ext cx="4845685" cy="3721735"/>
                    </a:xfrm>
                    <a:prstGeom prst="rect">
                      <a:avLst/>
                    </a:prstGeom>
                  </pic:spPr>
                </pic:pic>
              </a:graphicData>
            </a:graphic>
          </wp:inline>
        </w:drawing>
      </w:r>
    </w:p>
    <w:p w14:paraId="584220F8">
      <w:pPr>
        <w:rPr>
          <w:rFonts w:hint="eastAsia" w:ascii="微软雅黑" w:hAnsi="微软雅黑" w:eastAsia="微软雅黑" w:cs="微软雅黑"/>
        </w:rPr>
      </w:pPr>
      <w:r>
        <w:rPr>
          <w:rFonts w:hint="eastAsia" w:ascii="微软雅黑" w:hAnsi="微软雅黑" w:eastAsia="微软雅黑" w:cs="微软雅黑"/>
        </w:rPr>
        <w:t>6、点“下一步”设置软件业务流程及立账单据</w:t>
      </w:r>
    </w:p>
    <w:p w14:paraId="679E71B1">
      <w:pPr>
        <w:rPr>
          <w:rFonts w:hint="eastAsia" w:ascii="微软雅黑" w:hAnsi="微软雅黑" w:eastAsia="微软雅黑" w:cs="微软雅黑"/>
          <w:sz w:val="20"/>
        </w:rPr>
      </w:pPr>
      <w:r>
        <w:drawing>
          <wp:inline distT="0" distB="0" distL="114300" distR="114300">
            <wp:extent cx="5277485" cy="4217670"/>
            <wp:effectExtent l="0" t="0" r="10795" b="381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31"/>
                    <a:stretch>
                      <a:fillRect/>
                    </a:stretch>
                  </pic:blipFill>
                  <pic:spPr>
                    <a:xfrm>
                      <a:off x="0" y="0"/>
                      <a:ext cx="5277485" cy="4217670"/>
                    </a:xfrm>
                    <a:prstGeom prst="rect">
                      <a:avLst/>
                    </a:prstGeom>
                    <a:noFill/>
                    <a:ln>
                      <a:noFill/>
                    </a:ln>
                  </pic:spPr>
                </pic:pic>
              </a:graphicData>
            </a:graphic>
          </wp:inline>
        </w:drawing>
      </w:r>
    </w:p>
    <w:p w14:paraId="6EFAEF67">
      <w:pPr>
        <w:rPr>
          <w:rFonts w:hint="eastAsia" w:ascii="微软雅黑" w:hAnsi="微软雅黑" w:eastAsia="微软雅黑" w:cs="微软雅黑"/>
        </w:rPr>
      </w:pPr>
      <w:r>
        <w:rPr>
          <w:rFonts w:hint="eastAsia" w:ascii="微软雅黑" w:hAnsi="微软雅黑" w:eastAsia="微软雅黑" w:cs="微软雅黑"/>
        </w:rPr>
        <w:t>7、点“下一步”设置账套主管账号、姓名及自动备份时间</w:t>
      </w:r>
    </w:p>
    <w:p w14:paraId="18FE03E9">
      <w:pPr>
        <w:rPr>
          <w:rFonts w:hint="eastAsia" w:ascii="微软雅黑" w:hAnsi="微软雅黑" w:eastAsia="微软雅黑" w:cs="微软雅黑"/>
          <w:sz w:val="20"/>
        </w:rPr>
      </w:pPr>
      <w:r>
        <w:rPr>
          <w:rFonts w:hint="eastAsia" w:ascii="微软雅黑" w:hAnsi="微软雅黑" w:eastAsia="微软雅黑" w:cs="微软雅黑"/>
        </w:rPr>
        <w:drawing>
          <wp:inline distT="0" distB="0" distL="0" distR="0">
            <wp:extent cx="5169535" cy="3977640"/>
            <wp:effectExtent l="0" t="0" r="12065" b="0"/>
            <wp:docPr id="1611289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89553" name="图片 1"/>
                    <pic:cNvPicPr>
                      <a:picLocks noChangeAspect="1"/>
                    </pic:cNvPicPr>
                  </pic:nvPicPr>
                  <pic:blipFill>
                    <a:blip r:embed="rId32"/>
                    <a:stretch>
                      <a:fillRect/>
                    </a:stretch>
                  </pic:blipFill>
                  <pic:spPr>
                    <a:xfrm>
                      <a:off x="0" y="0"/>
                      <a:ext cx="5169535" cy="3977640"/>
                    </a:xfrm>
                    <a:prstGeom prst="rect">
                      <a:avLst/>
                    </a:prstGeom>
                  </pic:spPr>
                </pic:pic>
              </a:graphicData>
            </a:graphic>
          </wp:inline>
        </w:drawing>
      </w:r>
    </w:p>
    <w:p w14:paraId="0E4542B9">
      <w:pPr>
        <w:pStyle w:val="4"/>
        <w:numPr>
          <w:ilvl w:val="1"/>
          <w:numId w:val="0"/>
        </w:numPr>
        <w:ind w:leftChars="0"/>
        <w:rPr>
          <w:rFonts w:hint="eastAsia" w:ascii="微软雅黑" w:hAnsi="微软雅黑" w:eastAsia="微软雅黑" w:cs="微软雅黑"/>
        </w:rPr>
      </w:pPr>
      <w:bookmarkStart w:id="25" w:name="_Toc25871"/>
      <w:r>
        <w:rPr>
          <w:rFonts w:hint="eastAsia" w:ascii="微软雅黑" w:hAnsi="微软雅黑" w:cs="微软雅黑"/>
          <w:lang w:val="en-US" w:eastAsia="zh-CN"/>
        </w:rPr>
        <w:t>2.3</w:t>
      </w:r>
      <w:r>
        <w:rPr>
          <w:rFonts w:hint="eastAsia" w:ascii="微软雅黑" w:hAnsi="微软雅黑" w:eastAsia="微软雅黑" w:cs="微软雅黑"/>
        </w:rPr>
        <w:t xml:space="preserve"> 基础设置</w:t>
      </w:r>
      <w:bookmarkEnd w:id="25"/>
    </w:p>
    <w:p w14:paraId="06C994C1">
      <w:pPr>
        <w:pStyle w:val="5"/>
        <w:numPr>
          <w:ilvl w:val="2"/>
          <w:numId w:val="0"/>
        </w:numPr>
        <w:ind w:leftChars="0"/>
        <w:rPr>
          <w:rFonts w:hint="eastAsia" w:ascii="微软雅黑" w:hAnsi="微软雅黑" w:eastAsia="微软雅黑" w:cs="微软雅黑"/>
        </w:rPr>
      </w:pPr>
      <w:bookmarkStart w:id="26" w:name="_Toc11601"/>
      <w:r>
        <w:rPr>
          <w:rFonts w:hint="eastAsia" w:ascii="微软雅黑" w:hAnsi="微软雅黑" w:cs="微软雅黑"/>
          <w:lang w:val="en-US" w:eastAsia="zh-CN"/>
        </w:rPr>
        <w:t xml:space="preserve">2.3.1 </w:t>
      </w:r>
      <w:r>
        <w:rPr>
          <w:rFonts w:hint="eastAsia" w:ascii="微软雅黑" w:hAnsi="微软雅黑" w:eastAsia="微软雅黑" w:cs="微软雅黑"/>
        </w:rPr>
        <w:t>部门及人员档案设置</w:t>
      </w:r>
      <w:bookmarkEnd w:id="26"/>
    </w:p>
    <w:p w14:paraId="400D38A4">
      <w:pPr>
        <w:numPr>
          <w:ilvl w:val="0"/>
          <w:numId w:val="9"/>
        </w:numPr>
        <w:rPr>
          <w:rFonts w:hint="eastAsia" w:ascii="微软雅黑" w:hAnsi="微软雅黑" w:eastAsia="微软雅黑" w:cs="微软雅黑"/>
        </w:rPr>
      </w:pPr>
      <w:r>
        <w:rPr>
          <w:rFonts w:hint="eastAsia" w:ascii="微软雅黑" w:hAnsi="微软雅黑" w:eastAsia="微软雅黑" w:cs="微软雅黑"/>
          <w:lang w:val="en-US" w:eastAsia="zh-CN"/>
        </w:rPr>
        <w:t>部门档案设置</w:t>
      </w:r>
    </w:p>
    <w:p w14:paraId="351C1DEC">
      <w:pPr>
        <w:numPr>
          <w:ilvl w:val="0"/>
          <w:numId w:val="10"/>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lang w:val="en-US" w:eastAsia="zh-CN"/>
        </w:rPr>
        <w:t>路径：</w:t>
      </w:r>
      <w:r>
        <w:rPr>
          <w:rFonts w:hint="eastAsia" w:ascii="微软雅黑" w:hAnsi="微软雅黑" w:eastAsia="微软雅黑" w:cs="微软雅黑"/>
        </w:rPr>
        <w:t>“基础设置”——“部门”</w:t>
      </w:r>
    </w:p>
    <w:p w14:paraId="25E2000B">
      <w:pPr>
        <w:numPr>
          <w:ilvl w:val="0"/>
          <w:numId w:val="10"/>
        </w:numPr>
        <w:ind w:left="420" w:leftChars="0" w:hanging="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编码规则：2-2-2，如：01  业务部 ，02  财务部</w:t>
      </w:r>
    </w:p>
    <w:p w14:paraId="17137A50">
      <w:pPr>
        <w:numPr>
          <w:ilvl w:val="0"/>
          <w:numId w:val="11"/>
        </w:numPr>
        <w:rPr>
          <w:rFonts w:hint="eastAsia" w:ascii="微软雅黑" w:hAnsi="微软雅黑" w:eastAsia="微软雅黑" w:cs="微软雅黑"/>
        </w:rPr>
      </w:pPr>
      <w:r>
        <w:rPr>
          <w:rFonts w:hint="eastAsia" w:ascii="微软雅黑" w:hAnsi="微软雅黑" w:eastAsia="微软雅黑" w:cs="微软雅黑"/>
          <w:lang w:val="en-US" w:eastAsia="zh-CN"/>
        </w:rPr>
        <w:t>人员档案设置</w:t>
      </w:r>
    </w:p>
    <w:p w14:paraId="5A597E6A">
      <w:pPr>
        <w:numPr>
          <w:ilvl w:val="0"/>
          <w:numId w:val="12"/>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lang w:val="en-US" w:eastAsia="zh-CN"/>
        </w:rPr>
        <w:t>路径：</w:t>
      </w:r>
      <w:r>
        <w:rPr>
          <w:rFonts w:hint="eastAsia" w:ascii="微软雅黑" w:hAnsi="微软雅黑" w:eastAsia="微软雅黑" w:cs="微软雅黑"/>
        </w:rPr>
        <w:t>“基础设置”——“员工”</w:t>
      </w:r>
    </w:p>
    <w:p w14:paraId="1D0A08A0">
      <w:pPr>
        <w:numPr>
          <w:ilvl w:val="0"/>
          <w:numId w:val="12"/>
        </w:numPr>
        <w:ind w:left="420" w:leftChars="0" w:hanging="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 xml:space="preserve">编码规则：部门编号+3位流水号，如：01001 姓名1，02001 姓名2 </w:t>
      </w:r>
    </w:p>
    <w:p w14:paraId="12D2D99E">
      <w:pPr>
        <w:pStyle w:val="5"/>
        <w:numPr>
          <w:ilvl w:val="2"/>
          <w:numId w:val="0"/>
        </w:numPr>
        <w:ind w:leftChars="0"/>
        <w:rPr>
          <w:rFonts w:hint="eastAsia" w:ascii="微软雅黑" w:hAnsi="微软雅黑" w:eastAsia="微软雅黑" w:cs="微软雅黑"/>
        </w:rPr>
      </w:pPr>
      <w:bookmarkStart w:id="27" w:name="_Toc10957"/>
      <w:r>
        <w:rPr>
          <w:rFonts w:hint="eastAsia" w:ascii="微软雅黑" w:hAnsi="微软雅黑" w:cs="微软雅黑"/>
          <w:lang w:val="en-US" w:eastAsia="zh-CN"/>
        </w:rPr>
        <w:t xml:space="preserve">2.3.2 </w:t>
      </w:r>
      <w:r>
        <w:rPr>
          <w:rFonts w:hint="eastAsia" w:ascii="微软雅黑" w:hAnsi="微软雅黑" w:eastAsia="微软雅黑" w:cs="微软雅黑"/>
        </w:rPr>
        <w:t>往来单位分类及往来单位档案设置</w:t>
      </w:r>
      <w:bookmarkEnd w:id="27"/>
    </w:p>
    <w:p w14:paraId="119F688E">
      <w:pPr>
        <w:numPr>
          <w:ilvl w:val="0"/>
          <w:numId w:val="13"/>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往来单位分类设置</w:t>
      </w:r>
    </w:p>
    <w:p w14:paraId="406D6B63">
      <w:pPr>
        <w:numPr>
          <w:ilvl w:val="0"/>
          <w:numId w:val="14"/>
        </w:numPr>
        <w:ind w:left="42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路径：</w:t>
      </w:r>
      <w:r>
        <w:rPr>
          <w:rFonts w:hint="eastAsia" w:ascii="微软雅黑" w:hAnsi="微软雅黑" w:eastAsia="微软雅黑" w:cs="微软雅黑"/>
        </w:rPr>
        <w:t>“基础设置”——“</w:t>
      </w:r>
      <w:r>
        <w:rPr>
          <w:rFonts w:hint="eastAsia" w:ascii="微软雅黑" w:hAnsi="微软雅黑" w:eastAsia="微软雅黑" w:cs="微软雅黑"/>
          <w:lang w:val="en-US" w:eastAsia="zh-CN"/>
        </w:rPr>
        <w:t>往来单位</w:t>
      </w:r>
      <w:r>
        <w:rPr>
          <w:rFonts w:hint="eastAsia" w:ascii="微软雅黑" w:hAnsi="微软雅黑" w:eastAsia="微软雅黑" w:cs="微软雅黑"/>
        </w:rPr>
        <w:t>”</w:t>
      </w:r>
    </w:p>
    <w:p w14:paraId="03F6BB50">
      <w:pPr>
        <w:numPr>
          <w:ilvl w:val="0"/>
          <w:numId w:val="14"/>
        </w:numPr>
        <w:ind w:left="420" w:leftChars="0" w:hanging="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 xml:space="preserve">编码规则：系统流水号     如：1 客户 ，2 供应商 </w:t>
      </w:r>
    </w:p>
    <w:p w14:paraId="77CFDE11">
      <w:pPr>
        <w:rPr>
          <w:rFonts w:hint="default"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2</w:t>
      </w:r>
      <w:r>
        <w:rPr>
          <w:rFonts w:hint="eastAsia" w:ascii="微软雅黑" w:hAnsi="微软雅黑" w:eastAsia="微软雅黑" w:cs="微软雅黑"/>
        </w:rPr>
        <w:t>）</w:t>
      </w:r>
      <w:r>
        <w:rPr>
          <w:rFonts w:hint="eastAsia" w:ascii="微软雅黑" w:hAnsi="微软雅黑" w:eastAsia="微软雅黑" w:cs="微软雅黑"/>
          <w:lang w:val="en-US" w:eastAsia="zh-CN"/>
        </w:rPr>
        <w:t>往来单位档案设置</w:t>
      </w:r>
    </w:p>
    <w:p w14:paraId="1985B717">
      <w:pPr>
        <w:numPr>
          <w:ilvl w:val="0"/>
          <w:numId w:val="14"/>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lang w:val="en-US" w:eastAsia="zh-CN"/>
        </w:rPr>
        <w:t>路径：</w:t>
      </w:r>
      <w:r>
        <w:rPr>
          <w:rFonts w:hint="eastAsia" w:ascii="微软雅黑" w:hAnsi="微软雅黑" w:eastAsia="微软雅黑" w:cs="微软雅黑"/>
        </w:rPr>
        <w:t>“基础设置”——“往来单位”</w:t>
      </w:r>
    </w:p>
    <w:p w14:paraId="01A10483">
      <w:pPr>
        <w:numPr>
          <w:ilvl w:val="0"/>
          <w:numId w:val="14"/>
        </w:numPr>
        <w:ind w:left="420" w:leftChars="0" w:hanging="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编码规则：往来单位分类编码+4位流水号 （编码规则在基础档案编码规则设置。）</w:t>
      </w:r>
    </w:p>
    <w:p w14:paraId="160B5F9C">
      <w:pPr>
        <w:numPr>
          <w:ilvl w:val="0"/>
          <w:numId w:val="0"/>
        </w:numPr>
        <w:ind w:leftChars="0"/>
        <w:jc w:val="left"/>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新增往来单位档案，由业务部经办人员添加，由财务部人员依据公司相关规定及风险防控要求审核往来单位档案及编码。</w:t>
      </w:r>
    </w:p>
    <w:p w14:paraId="2346A90A">
      <w:pPr>
        <w:pStyle w:val="5"/>
        <w:numPr>
          <w:ilvl w:val="2"/>
          <w:numId w:val="0"/>
        </w:numPr>
        <w:ind w:leftChars="0"/>
        <w:rPr>
          <w:rFonts w:hint="eastAsia" w:ascii="微软雅黑" w:hAnsi="微软雅黑" w:eastAsia="微软雅黑" w:cs="微软雅黑"/>
        </w:rPr>
      </w:pPr>
      <w:bookmarkStart w:id="28" w:name="_Toc13568"/>
      <w:r>
        <w:rPr>
          <w:rFonts w:hint="eastAsia" w:ascii="微软雅黑" w:hAnsi="微软雅黑" w:cs="微软雅黑"/>
          <w:lang w:val="en-US" w:eastAsia="zh-CN"/>
        </w:rPr>
        <w:t xml:space="preserve">2.3.3 </w:t>
      </w:r>
      <w:r>
        <w:rPr>
          <w:rFonts w:hint="eastAsia" w:ascii="微软雅黑" w:hAnsi="微软雅黑" w:eastAsia="微软雅黑" w:cs="微软雅黑"/>
        </w:rPr>
        <w:t>计量单位、存货分类及存货档案设置</w:t>
      </w:r>
      <w:bookmarkEnd w:id="28"/>
    </w:p>
    <w:p w14:paraId="052D51DF">
      <w:pPr>
        <w:numPr>
          <w:ilvl w:val="0"/>
          <w:numId w:val="15"/>
        </w:numPr>
        <w:rPr>
          <w:rFonts w:hint="eastAsia" w:ascii="微软雅黑" w:hAnsi="微软雅黑" w:eastAsia="微软雅黑" w:cs="微软雅黑"/>
          <w:lang w:eastAsia="zh-CN"/>
        </w:rPr>
      </w:pPr>
      <w:r>
        <w:rPr>
          <w:rFonts w:hint="eastAsia" w:ascii="微软雅黑" w:hAnsi="微软雅黑" w:eastAsia="微软雅黑" w:cs="微软雅黑"/>
          <w:lang w:val="en-US" w:eastAsia="zh-CN"/>
        </w:rPr>
        <w:t>计量单位设置</w:t>
      </w:r>
    </w:p>
    <w:p w14:paraId="5FD35FB8">
      <w:pPr>
        <w:numPr>
          <w:ilvl w:val="0"/>
          <w:numId w:val="16"/>
        </w:numPr>
        <w:ind w:left="420" w:leftChars="0" w:hanging="420" w:firstLineChars="0"/>
        <w:rPr>
          <w:rFonts w:hint="eastAsia" w:ascii="微软雅黑" w:hAnsi="微软雅黑" w:eastAsia="微软雅黑" w:cs="微软雅黑"/>
          <w:lang w:eastAsia="zh-CN"/>
        </w:rPr>
      </w:pPr>
      <w:r>
        <w:rPr>
          <w:rFonts w:hint="eastAsia" w:ascii="微软雅黑" w:hAnsi="微软雅黑" w:eastAsia="微软雅黑" w:cs="微软雅黑"/>
          <w:lang w:val="en-US" w:eastAsia="zh-CN"/>
        </w:rPr>
        <w:t>路径：</w:t>
      </w:r>
      <w:r>
        <w:rPr>
          <w:rFonts w:hint="eastAsia" w:ascii="微软雅黑" w:hAnsi="微软雅黑" w:eastAsia="微软雅黑" w:cs="微软雅黑"/>
        </w:rPr>
        <w:t>“基础设置”——“计量单位”——“单计量”</w:t>
      </w:r>
    </w:p>
    <w:p w14:paraId="6E6E5CB2">
      <w:pPr>
        <w:numPr>
          <w:ilvl w:val="0"/>
          <w:numId w:val="16"/>
        </w:numPr>
        <w:ind w:left="420" w:leftChars="0" w:hanging="420" w:firstLineChars="0"/>
        <w:jc w:val="left"/>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编码规则：系统自动生成流水号     如：1、个</w:t>
      </w:r>
      <w:r>
        <w:rPr>
          <w:rFonts w:hint="eastAsia" w:ascii="微软雅黑" w:hAnsi="微软雅黑" w:eastAsia="微软雅黑" w:cs="微软雅黑"/>
        </w:rPr>
        <w:drawing>
          <wp:inline distT="0" distB="0" distL="0" distR="0">
            <wp:extent cx="5626735" cy="1687195"/>
            <wp:effectExtent l="0" t="0" r="12065" b="4445"/>
            <wp:docPr id="1099974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74237" name="图片 1"/>
                    <pic:cNvPicPr>
                      <a:picLocks noChangeAspect="1"/>
                    </pic:cNvPicPr>
                  </pic:nvPicPr>
                  <pic:blipFill>
                    <a:blip r:embed="rId33"/>
                    <a:stretch>
                      <a:fillRect/>
                    </a:stretch>
                  </pic:blipFill>
                  <pic:spPr>
                    <a:xfrm>
                      <a:off x="0" y="0"/>
                      <a:ext cx="5633131" cy="1689533"/>
                    </a:xfrm>
                    <a:prstGeom prst="rect">
                      <a:avLst/>
                    </a:prstGeom>
                  </pic:spPr>
                </pic:pic>
              </a:graphicData>
            </a:graphic>
          </wp:inline>
        </w:drawing>
      </w:r>
    </w:p>
    <w:p w14:paraId="77959E89">
      <w:pPr>
        <w:numPr>
          <w:ilvl w:val="0"/>
          <w:numId w:val="13"/>
        </w:numPr>
        <w:ind w:left="0" w:leftChars="0" w:firstLine="0" w:firstLineChars="0"/>
        <w:rPr>
          <w:rFonts w:hint="eastAsia" w:ascii="微软雅黑" w:hAnsi="微软雅黑" w:eastAsia="微软雅黑" w:cs="微软雅黑"/>
        </w:rPr>
      </w:pPr>
      <w:r>
        <w:rPr>
          <w:rFonts w:hint="eastAsia" w:ascii="微软雅黑" w:hAnsi="微软雅黑" w:eastAsia="微软雅黑" w:cs="微软雅黑"/>
          <w:lang w:val="en-US" w:eastAsia="zh-CN"/>
        </w:rPr>
        <w:t>存货分类设置</w:t>
      </w:r>
    </w:p>
    <w:p w14:paraId="44D0D5F5">
      <w:pPr>
        <w:numPr>
          <w:ilvl w:val="0"/>
          <w:numId w:val="17"/>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lang w:val="en-US" w:eastAsia="zh-CN"/>
        </w:rPr>
        <w:t>路径：</w:t>
      </w:r>
      <w:r>
        <w:rPr>
          <w:rFonts w:hint="eastAsia" w:ascii="微软雅黑" w:hAnsi="微软雅黑" w:eastAsia="微软雅黑" w:cs="微软雅黑"/>
        </w:rPr>
        <w:t>“基础设置”——“存货”（增加存货分类）</w:t>
      </w:r>
    </w:p>
    <w:p w14:paraId="62E3A228">
      <w:pPr>
        <w:numPr>
          <w:ilvl w:val="0"/>
          <w:numId w:val="17"/>
        </w:numPr>
        <w:ind w:left="420" w:leftChars="0" w:hanging="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编码规则：2-2-2-2-2  如：一级分类05食品、二级分类0502糖果类食品、三级分类050201糖果、050202口香糖、050203巧克力。</w:t>
      </w:r>
    </w:p>
    <w:p w14:paraId="03F7C6E8">
      <w:pP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474970" cy="3083560"/>
            <wp:effectExtent l="0" t="0" r="0" b="2540"/>
            <wp:docPr id="1304382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82211" name="图片 1"/>
                    <pic:cNvPicPr>
                      <a:picLocks noChangeAspect="1"/>
                    </pic:cNvPicPr>
                  </pic:nvPicPr>
                  <pic:blipFill>
                    <a:blip r:embed="rId34"/>
                    <a:stretch>
                      <a:fillRect/>
                    </a:stretch>
                  </pic:blipFill>
                  <pic:spPr>
                    <a:xfrm>
                      <a:off x="0" y="0"/>
                      <a:ext cx="5480416" cy="3087019"/>
                    </a:xfrm>
                    <a:prstGeom prst="rect">
                      <a:avLst/>
                    </a:prstGeom>
                  </pic:spPr>
                </pic:pic>
              </a:graphicData>
            </a:graphic>
          </wp:inline>
        </w:drawing>
      </w:r>
      <w:r>
        <w:drawing>
          <wp:inline distT="0" distB="0" distL="114300" distR="114300">
            <wp:extent cx="4564380" cy="1592580"/>
            <wp:effectExtent l="0" t="0" r="7620" b="7620"/>
            <wp:docPr id="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
                    <pic:cNvPicPr>
                      <a:picLocks noChangeAspect="1"/>
                    </pic:cNvPicPr>
                  </pic:nvPicPr>
                  <pic:blipFill>
                    <a:blip r:embed="rId35"/>
                    <a:stretch>
                      <a:fillRect/>
                    </a:stretch>
                  </pic:blipFill>
                  <pic:spPr>
                    <a:xfrm>
                      <a:off x="0" y="0"/>
                      <a:ext cx="4564380" cy="1592580"/>
                    </a:xfrm>
                    <a:prstGeom prst="rect">
                      <a:avLst/>
                    </a:prstGeom>
                    <a:noFill/>
                    <a:ln>
                      <a:noFill/>
                    </a:ln>
                  </pic:spPr>
                </pic:pic>
              </a:graphicData>
            </a:graphic>
          </wp:inline>
        </w:drawing>
      </w:r>
    </w:p>
    <w:p w14:paraId="49CDCFA5">
      <w:pPr>
        <w:numPr>
          <w:ilvl w:val="0"/>
          <w:numId w:val="13"/>
        </w:numPr>
        <w:ind w:left="0" w:leftChars="0" w:firstLine="0" w:firstLineChars="0"/>
        <w:rPr>
          <w:rFonts w:hint="eastAsia" w:ascii="微软雅黑" w:hAnsi="微软雅黑" w:eastAsia="微软雅黑" w:cs="微软雅黑"/>
        </w:rPr>
      </w:pPr>
      <w:r>
        <w:rPr>
          <w:rFonts w:hint="eastAsia" w:ascii="微软雅黑" w:hAnsi="微软雅黑" w:eastAsia="微软雅黑" w:cs="微软雅黑"/>
          <w:lang w:val="en-US" w:eastAsia="zh-CN"/>
        </w:rPr>
        <w:t>存货档案设置</w:t>
      </w:r>
    </w:p>
    <w:p w14:paraId="53CE0A2C">
      <w:pPr>
        <w:numPr>
          <w:ilvl w:val="0"/>
          <w:numId w:val="18"/>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lang w:val="en-US" w:eastAsia="zh-CN"/>
        </w:rPr>
        <w:t>存货档案由业务部经办人员添加，由财务部人员依据公司相关规定及风险防控要求审核存货档案及编码。</w:t>
      </w:r>
    </w:p>
    <w:p w14:paraId="514DDE73">
      <w:pPr>
        <w:numPr>
          <w:ilvl w:val="0"/>
          <w:numId w:val="18"/>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lang w:val="en-US" w:eastAsia="zh-CN"/>
        </w:rPr>
        <w:t>路径：</w:t>
      </w:r>
      <w:r>
        <w:rPr>
          <w:rFonts w:hint="eastAsia" w:ascii="微软雅黑" w:hAnsi="微软雅黑" w:eastAsia="微软雅黑" w:cs="微软雅黑"/>
        </w:rPr>
        <w:t>“基础设置”——“存货”（增加存货档案）</w:t>
      </w:r>
      <w:r>
        <w:rPr>
          <w:rFonts w:hint="eastAsia" w:ascii="微软雅黑" w:hAnsi="微软雅黑" w:eastAsia="微软雅黑" w:cs="微软雅黑"/>
          <w:lang w:eastAsia="zh-CN"/>
        </w:rPr>
        <w:t>，</w:t>
      </w:r>
    </w:p>
    <w:p w14:paraId="38156844">
      <w:pPr>
        <w:numPr>
          <w:ilvl w:val="0"/>
          <w:numId w:val="18"/>
        </w:numPr>
        <w:ind w:left="420" w:leftChars="0" w:hanging="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编码规则：存货分类编码+4位流水号 （编码规则在基础档案编码规则设置。）</w:t>
      </w:r>
    </w:p>
    <w:p w14:paraId="38D255A2">
      <w:pPr>
        <w:numPr>
          <w:ilvl w:val="0"/>
          <w:numId w:val="18"/>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rPr>
        <w:t>存货档案需要填写的内容：</w:t>
      </w:r>
    </w:p>
    <w:p w14:paraId="0BC03836">
      <w:pPr>
        <w:pStyle w:val="273"/>
        <w:numPr>
          <w:ilvl w:val="0"/>
          <w:numId w:val="19"/>
        </w:numPr>
        <w:ind w:left="425" w:leftChars="0" w:hanging="425" w:firstLineChars="0"/>
        <w:rPr>
          <w:rFonts w:hint="eastAsia" w:ascii="微软雅黑" w:hAnsi="微软雅黑" w:eastAsia="微软雅黑" w:cs="微软雅黑"/>
        </w:rPr>
      </w:pPr>
      <w:r>
        <w:rPr>
          <w:rFonts w:hint="eastAsia" w:ascii="微软雅黑" w:hAnsi="微软雅黑" w:eastAsia="微软雅黑" w:cs="微软雅黑"/>
        </w:rPr>
        <w:t>存货编码：0502010001（系统自动生成）</w:t>
      </w:r>
    </w:p>
    <w:p w14:paraId="79BE6079">
      <w:pPr>
        <w:pStyle w:val="273"/>
        <w:numPr>
          <w:ilvl w:val="0"/>
          <w:numId w:val="19"/>
        </w:numPr>
        <w:ind w:left="425" w:leftChars="0" w:hanging="425" w:firstLineChars="0"/>
        <w:rPr>
          <w:rFonts w:hint="eastAsia" w:ascii="微软雅黑" w:hAnsi="微软雅黑" w:eastAsia="微软雅黑" w:cs="微软雅黑"/>
        </w:rPr>
      </w:pPr>
      <w:r>
        <w:rPr>
          <w:rFonts w:hint="eastAsia" w:ascii="微软雅黑" w:hAnsi="微软雅黑" w:eastAsia="微软雅黑" w:cs="微软雅黑"/>
        </w:rPr>
        <w:t>存货名称：箭牌彩虹糖原味袋装40g（支持复制粘贴）</w:t>
      </w:r>
    </w:p>
    <w:p w14:paraId="16954524">
      <w:pPr>
        <w:pStyle w:val="273"/>
        <w:numPr>
          <w:ilvl w:val="0"/>
          <w:numId w:val="19"/>
        </w:numPr>
        <w:ind w:left="425" w:leftChars="0" w:hanging="425" w:firstLineChars="0"/>
        <w:rPr>
          <w:rFonts w:hint="eastAsia" w:ascii="微软雅黑" w:hAnsi="微软雅黑" w:eastAsia="微软雅黑" w:cs="微软雅黑"/>
        </w:rPr>
      </w:pPr>
      <w:r>
        <w:rPr>
          <w:rFonts w:hint="eastAsia" w:ascii="微软雅黑" w:hAnsi="微软雅黑" w:eastAsia="微软雅黑" w:cs="微软雅黑"/>
        </w:rPr>
        <w:t>规格型号：1*120</w:t>
      </w:r>
    </w:p>
    <w:p w14:paraId="1317865C">
      <w:pPr>
        <w:pStyle w:val="273"/>
        <w:numPr>
          <w:ilvl w:val="0"/>
          <w:numId w:val="19"/>
        </w:numPr>
        <w:ind w:left="425" w:leftChars="0" w:hanging="425" w:firstLineChars="0"/>
        <w:rPr>
          <w:rFonts w:hint="eastAsia" w:ascii="微软雅黑" w:hAnsi="微软雅黑" w:eastAsia="微软雅黑" w:cs="微软雅黑"/>
        </w:rPr>
      </w:pPr>
      <w:r>
        <w:rPr>
          <w:rFonts w:hint="eastAsia" w:ascii="微软雅黑" w:hAnsi="微软雅黑" w:eastAsia="微软雅黑" w:cs="微软雅黑"/>
          <w:lang w:val="en-US" w:eastAsia="zh-CN"/>
        </w:rPr>
        <w:t>助记码</w:t>
      </w:r>
      <w:r>
        <w:rPr>
          <w:rFonts w:hint="eastAsia" w:ascii="微软雅黑" w:hAnsi="微软雅黑" w:eastAsia="微软雅黑" w:cs="微软雅黑"/>
        </w:rPr>
        <w:t>：603553（方便通过供应商存货编码</w:t>
      </w:r>
      <w:r>
        <w:rPr>
          <w:rFonts w:hint="eastAsia" w:ascii="微软雅黑" w:hAnsi="微软雅黑" w:eastAsia="微软雅黑" w:cs="微软雅黑"/>
          <w:lang w:val="en-US" w:eastAsia="zh-CN"/>
        </w:rPr>
        <w:t>查找存货档案</w:t>
      </w:r>
      <w:r>
        <w:rPr>
          <w:rFonts w:hint="eastAsia" w:ascii="微软雅黑" w:hAnsi="微软雅黑" w:eastAsia="微软雅黑" w:cs="微软雅黑"/>
        </w:rPr>
        <w:t>。）</w:t>
      </w:r>
    </w:p>
    <w:p w14:paraId="5CAB015D">
      <w:pPr>
        <w:pStyle w:val="273"/>
        <w:numPr>
          <w:ilvl w:val="0"/>
          <w:numId w:val="19"/>
        </w:numPr>
        <w:ind w:left="425" w:leftChars="0" w:hanging="425" w:firstLineChars="0"/>
        <w:rPr>
          <w:rFonts w:hint="eastAsia" w:ascii="微软雅黑" w:hAnsi="微软雅黑" w:eastAsia="微软雅黑" w:cs="微软雅黑"/>
        </w:rPr>
      </w:pPr>
      <w:r>
        <w:rPr>
          <w:rFonts w:hint="eastAsia" w:ascii="微软雅黑" w:hAnsi="微软雅黑" w:eastAsia="微软雅黑" w:cs="微软雅黑"/>
        </w:rPr>
        <w:t>计价方式：移动平均（常用）</w:t>
      </w:r>
    </w:p>
    <w:p w14:paraId="3A1584F1">
      <w:pPr>
        <w:pStyle w:val="273"/>
        <w:numPr>
          <w:ilvl w:val="0"/>
          <w:numId w:val="19"/>
        </w:numPr>
        <w:ind w:left="425" w:leftChars="0" w:hanging="425" w:firstLineChars="0"/>
        <w:rPr>
          <w:rFonts w:hint="eastAsia" w:ascii="微软雅黑" w:hAnsi="微软雅黑" w:eastAsia="微软雅黑" w:cs="微软雅黑"/>
        </w:rPr>
      </w:pPr>
      <w:r>
        <w:rPr>
          <w:rFonts w:hint="eastAsia" w:ascii="微软雅黑" w:hAnsi="微软雅黑" w:eastAsia="微软雅黑" w:cs="微软雅黑"/>
        </w:rPr>
        <w:t>所属类别：糖果（根据选择的分类自动带出）</w:t>
      </w:r>
    </w:p>
    <w:p w14:paraId="6D593C9D">
      <w:pPr>
        <w:pStyle w:val="273"/>
        <w:numPr>
          <w:ilvl w:val="0"/>
          <w:numId w:val="19"/>
        </w:numPr>
        <w:ind w:left="425" w:leftChars="0" w:hanging="425" w:firstLineChars="0"/>
        <w:rPr>
          <w:rFonts w:hint="eastAsia" w:ascii="微软雅黑" w:hAnsi="微软雅黑" w:eastAsia="微软雅黑" w:cs="微软雅黑"/>
        </w:rPr>
      </w:pPr>
      <w:r>
        <w:rPr>
          <w:rFonts w:hint="eastAsia" w:ascii="微软雅黑" w:hAnsi="微软雅黑" w:eastAsia="微软雅黑" w:cs="微软雅黑"/>
        </w:rPr>
        <w:t>品牌：绿箭（在枚举档案里添加品牌，然后在存货档案选择品牌）</w:t>
      </w:r>
    </w:p>
    <w:p w14:paraId="14AEE155">
      <w:pPr>
        <w:pStyle w:val="273"/>
        <w:numPr>
          <w:ilvl w:val="0"/>
          <w:numId w:val="19"/>
        </w:numPr>
        <w:ind w:left="425" w:leftChars="0" w:hanging="425" w:firstLineChars="0"/>
        <w:rPr>
          <w:rFonts w:hint="eastAsia" w:ascii="微软雅黑" w:hAnsi="微软雅黑" w:eastAsia="微软雅黑" w:cs="微软雅黑"/>
        </w:rPr>
      </w:pPr>
      <w:r>
        <w:rPr>
          <w:rFonts w:hint="eastAsia" w:ascii="微软雅黑" w:hAnsi="微软雅黑" w:eastAsia="微软雅黑" w:cs="微软雅黑"/>
        </w:rPr>
        <w:t>计量方式：</w:t>
      </w:r>
      <w:r>
        <w:rPr>
          <w:rFonts w:hint="eastAsia" w:ascii="微软雅黑" w:hAnsi="微软雅黑" w:eastAsia="微软雅黑" w:cs="微软雅黑"/>
          <w:lang w:val="en-US" w:eastAsia="zh-CN"/>
        </w:rPr>
        <w:t>单计量</w:t>
      </w:r>
    </w:p>
    <w:p w14:paraId="66494616">
      <w:pPr>
        <w:pStyle w:val="273"/>
        <w:numPr>
          <w:ilvl w:val="0"/>
          <w:numId w:val="19"/>
        </w:numPr>
        <w:ind w:left="425" w:leftChars="0" w:hanging="425" w:firstLineChars="0"/>
        <w:rPr>
          <w:rFonts w:hint="eastAsia" w:ascii="微软雅黑" w:hAnsi="微软雅黑" w:eastAsia="微软雅黑" w:cs="微软雅黑"/>
        </w:rPr>
      </w:pPr>
      <w:r>
        <w:rPr>
          <w:rFonts w:hint="eastAsia" w:ascii="微软雅黑" w:hAnsi="微软雅黑" w:eastAsia="微软雅黑" w:cs="微软雅黑"/>
        </w:rPr>
        <w:t>存货属性：采购、销售</w:t>
      </w:r>
    </w:p>
    <w:p w14:paraId="13D4300D">
      <w:pPr>
        <w:numPr>
          <w:ilvl w:val="0"/>
          <w:numId w:val="19"/>
        </w:numPr>
        <w:ind w:left="425" w:leftChars="0" w:hanging="425" w:firstLineChars="0"/>
        <w:jc w:val="left"/>
        <w:rPr>
          <w:rFonts w:hint="eastAsia" w:ascii="微软雅黑" w:hAnsi="微软雅黑" w:eastAsia="微软雅黑" w:cs="微软雅黑"/>
        </w:rPr>
      </w:pPr>
      <w:r>
        <w:rPr>
          <w:rFonts w:hint="eastAsia" w:ascii="微软雅黑" w:hAnsi="微软雅黑" w:eastAsia="微软雅黑" w:cs="微软雅黑"/>
        </w:rPr>
        <w:t>默认仓库：</w:t>
      </w:r>
      <w:r>
        <w:rPr>
          <w:rFonts w:hint="eastAsia" w:ascii="微软雅黑" w:hAnsi="微软雅黑" w:eastAsia="微软雅黑" w:cs="微软雅黑"/>
          <w:lang w:val="en-US" w:eastAsia="zh-CN"/>
        </w:rPr>
        <w:t>唯客润</w:t>
      </w:r>
      <w:r>
        <w:rPr>
          <w:rFonts w:hint="eastAsia" w:ascii="微软雅黑" w:hAnsi="微软雅黑" w:eastAsia="微软雅黑" w:cs="微软雅黑"/>
        </w:rPr>
        <w:drawing>
          <wp:inline distT="0" distB="0" distL="0" distR="0">
            <wp:extent cx="5923280" cy="2866390"/>
            <wp:effectExtent l="0" t="0" r="5080" b="13970"/>
            <wp:docPr id="1403489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89276" name="图片 1"/>
                    <pic:cNvPicPr>
                      <a:picLocks noChangeAspect="1"/>
                    </pic:cNvPicPr>
                  </pic:nvPicPr>
                  <pic:blipFill>
                    <a:blip r:embed="rId36"/>
                    <a:stretch>
                      <a:fillRect/>
                    </a:stretch>
                  </pic:blipFill>
                  <pic:spPr>
                    <a:xfrm>
                      <a:off x="0" y="0"/>
                      <a:ext cx="5923280" cy="2866390"/>
                    </a:xfrm>
                    <a:prstGeom prst="rect">
                      <a:avLst/>
                    </a:prstGeom>
                  </pic:spPr>
                </pic:pic>
              </a:graphicData>
            </a:graphic>
          </wp:inline>
        </w:drawing>
      </w:r>
    </w:p>
    <w:p w14:paraId="1FB6CA5D">
      <w:pPr>
        <w:rPr>
          <w:rFonts w:hint="eastAsia" w:ascii="微软雅黑" w:hAnsi="微软雅黑" w:eastAsia="微软雅黑" w:cs="微软雅黑"/>
        </w:rPr>
      </w:pPr>
      <w:r>
        <w:rPr>
          <w:rFonts w:hint="eastAsia" w:ascii="微软雅黑" w:hAnsi="微软雅黑" w:eastAsia="微软雅黑" w:cs="微软雅黑"/>
        </w:rPr>
        <w:t>（4）存货档案导入</w:t>
      </w:r>
    </w:p>
    <w:p w14:paraId="025CD4E8">
      <w:pPr>
        <w:numPr>
          <w:ilvl w:val="0"/>
          <w:numId w:val="20"/>
        </w:numPr>
        <w:ind w:left="665" w:leftChars="0" w:hanging="425" w:firstLineChars="0"/>
        <w:rPr>
          <w:rFonts w:hint="eastAsia" w:ascii="微软雅黑" w:hAnsi="微软雅黑" w:eastAsia="微软雅黑" w:cs="微软雅黑"/>
        </w:rPr>
      </w:pPr>
      <w:r>
        <w:rPr>
          <w:rFonts w:hint="eastAsia" w:ascii="微软雅黑" w:hAnsi="微软雅黑" w:eastAsia="微软雅黑" w:cs="微软雅黑"/>
        </w:rPr>
        <w:t>下载存货档案模板</w:t>
      </w:r>
    </w:p>
    <w:p w14:paraId="0D44E7BE">
      <w:pPr>
        <w:numPr>
          <w:ilvl w:val="0"/>
          <w:numId w:val="0"/>
        </w:numPr>
        <w:ind w:leftChars="0"/>
        <w:rPr>
          <w:rFonts w:hint="eastAsia" w:ascii="微软雅黑" w:hAnsi="微软雅黑" w:eastAsia="微软雅黑" w:cs="微软雅黑"/>
        </w:rPr>
      </w:pPr>
      <w:r>
        <w:rPr>
          <w:rFonts w:hint="eastAsia" w:ascii="微软雅黑" w:hAnsi="微软雅黑" w:eastAsia="微软雅黑" w:cs="微软雅黑"/>
        </w:rPr>
        <w:t>基础设置——存货——导入——下载存货模板</w:t>
      </w:r>
    </w:p>
    <w:p w14:paraId="1990A8BB">
      <w:pPr>
        <w:numPr>
          <w:ilvl w:val="0"/>
          <w:numId w:val="0"/>
        </w:numPr>
        <w:ind w:leftChars="0"/>
        <w:rPr>
          <w:rFonts w:hint="eastAsia" w:ascii="微软雅黑" w:hAnsi="微软雅黑" w:eastAsia="微软雅黑" w:cs="微软雅黑"/>
          <w:b/>
          <w:bCs/>
          <w:color w:val="FF0000"/>
          <w:sz w:val="28"/>
          <w:szCs w:val="28"/>
        </w:rPr>
      </w:pPr>
      <w:r>
        <w:rPr>
          <w:rFonts w:hint="eastAsia" w:ascii="微软雅黑" w:hAnsi="微软雅黑" w:eastAsia="微软雅黑" w:cs="微软雅黑"/>
          <w:b/>
          <w:bCs/>
          <w:color w:val="FF0000"/>
          <w:sz w:val="28"/>
          <w:szCs w:val="28"/>
        </w:rPr>
        <w:t>注：下载存货模板前，有新增的计量单位、品牌、供应商存货编码需先维护完整后再下载模板。</w:t>
      </w:r>
    </w:p>
    <w:p w14:paraId="0B069069">
      <w:pPr>
        <w:numPr>
          <w:ilvl w:val="0"/>
          <w:numId w:val="0"/>
        </w:numPr>
        <w:ind w:leftChars="0"/>
        <w:rPr>
          <w:rFonts w:hint="eastAsia" w:ascii="微软雅黑" w:hAnsi="微软雅黑" w:eastAsia="微软雅黑" w:cs="微软雅黑"/>
          <w:b/>
          <w:bCs/>
          <w:color w:val="FF0000"/>
          <w:sz w:val="28"/>
          <w:szCs w:val="28"/>
        </w:rPr>
      </w:pPr>
      <w:r>
        <w:rPr>
          <w:rFonts w:hint="eastAsia" w:ascii="微软雅黑" w:hAnsi="微软雅黑" w:eastAsia="微软雅黑" w:cs="微软雅黑"/>
        </w:rPr>
        <w:drawing>
          <wp:inline distT="0" distB="0" distL="0" distR="0">
            <wp:extent cx="6067425" cy="1669415"/>
            <wp:effectExtent l="0" t="0" r="13335" b="6985"/>
            <wp:docPr id="381271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71427" name="图片 1"/>
                    <pic:cNvPicPr>
                      <a:picLocks noChangeAspect="1"/>
                    </pic:cNvPicPr>
                  </pic:nvPicPr>
                  <pic:blipFill>
                    <a:blip r:embed="rId37"/>
                    <a:stretch>
                      <a:fillRect/>
                    </a:stretch>
                  </pic:blipFill>
                  <pic:spPr>
                    <a:xfrm>
                      <a:off x="0" y="0"/>
                      <a:ext cx="6076760" cy="1671986"/>
                    </a:xfrm>
                    <a:prstGeom prst="rect">
                      <a:avLst/>
                    </a:prstGeom>
                  </pic:spPr>
                </pic:pic>
              </a:graphicData>
            </a:graphic>
          </wp:inline>
        </w:drawing>
      </w:r>
    </w:p>
    <w:p w14:paraId="19C3F7C4">
      <w:pPr>
        <w:numPr>
          <w:ilvl w:val="0"/>
          <w:numId w:val="20"/>
        </w:numPr>
        <w:ind w:left="665" w:leftChars="0" w:hanging="425" w:firstLineChars="0"/>
        <w:rPr>
          <w:rFonts w:hint="eastAsia" w:ascii="微软雅黑" w:hAnsi="微软雅黑" w:eastAsia="微软雅黑" w:cs="微软雅黑"/>
        </w:rPr>
      </w:pPr>
      <w:r>
        <w:rPr>
          <w:rFonts w:hint="eastAsia" w:ascii="微软雅黑" w:hAnsi="微软雅黑" w:eastAsia="微软雅黑" w:cs="微软雅黑"/>
        </w:rPr>
        <w:t>整理存货模板</w:t>
      </w:r>
    </w:p>
    <w:p w14:paraId="08DB39C7">
      <w:pPr>
        <w:numPr>
          <w:ilvl w:val="0"/>
          <w:numId w:val="0"/>
        </w:numPr>
        <w:ind w:left="240" w:leftChars="0"/>
        <w:rPr>
          <w:rFonts w:hint="eastAsia" w:ascii="微软雅黑" w:hAnsi="微软雅黑" w:eastAsia="微软雅黑" w:cs="微软雅黑"/>
        </w:rPr>
      </w:pPr>
      <w:r>
        <w:drawing>
          <wp:inline distT="0" distB="0" distL="114300" distR="114300">
            <wp:extent cx="6226175" cy="1997075"/>
            <wp:effectExtent l="0" t="0" r="6985" b="14605"/>
            <wp:docPr id="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
                    <pic:cNvPicPr>
                      <a:picLocks noChangeAspect="1"/>
                    </pic:cNvPicPr>
                  </pic:nvPicPr>
                  <pic:blipFill>
                    <a:blip r:embed="rId38"/>
                    <a:stretch>
                      <a:fillRect/>
                    </a:stretch>
                  </pic:blipFill>
                  <pic:spPr>
                    <a:xfrm>
                      <a:off x="0" y="0"/>
                      <a:ext cx="6226175" cy="1997075"/>
                    </a:xfrm>
                    <a:prstGeom prst="rect">
                      <a:avLst/>
                    </a:prstGeom>
                    <a:noFill/>
                    <a:ln>
                      <a:noFill/>
                    </a:ln>
                  </pic:spPr>
                </pic:pic>
              </a:graphicData>
            </a:graphic>
          </wp:inline>
        </w:drawing>
      </w:r>
    </w:p>
    <w:p w14:paraId="36BFDCF2">
      <w:pPr>
        <w:numPr>
          <w:ilvl w:val="0"/>
          <w:numId w:val="20"/>
        </w:numPr>
        <w:ind w:left="665" w:leftChars="0" w:hanging="425" w:firstLineChars="0"/>
        <w:rPr>
          <w:rFonts w:hint="eastAsia" w:ascii="微软雅黑" w:hAnsi="微软雅黑" w:eastAsia="微软雅黑" w:cs="微软雅黑"/>
        </w:rPr>
      </w:pPr>
      <w:r>
        <w:rPr>
          <w:rFonts w:hint="eastAsia" w:ascii="微软雅黑" w:hAnsi="微软雅黑" w:eastAsia="微软雅黑" w:cs="微软雅黑"/>
        </w:rPr>
        <w:t>导入存货档案</w:t>
      </w:r>
    </w:p>
    <w:p w14:paraId="5CF85794">
      <w:pPr>
        <w:numPr>
          <w:ilvl w:val="0"/>
          <w:numId w:val="0"/>
        </w:numPr>
        <w:ind w:left="240" w:leftChars="0"/>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6214110" cy="2036445"/>
            <wp:effectExtent l="0" t="0" r="3810" b="5715"/>
            <wp:docPr id="1741954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54647" name="图片 1"/>
                    <pic:cNvPicPr>
                      <a:picLocks noChangeAspect="1"/>
                    </pic:cNvPicPr>
                  </pic:nvPicPr>
                  <pic:blipFill>
                    <a:blip r:embed="rId39"/>
                    <a:stretch>
                      <a:fillRect/>
                    </a:stretch>
                  </pic:blipFill>
                  <pic:spPr>
                    <a:xfrm>
                      <a:off x="0" y="0"/>
                      <a:ext cx="6230010" cy="2041692"/>
                    </a:xfrm>
                    <a:prstGeom prst="rect">
                      <a:avLst/>
                    </a:prstGeom>
                  </pic:spPr>
                </pic:pic>
              </a:graphicData>
            </a:graphic>
          </wp:inline>
        </w:drawing>
      </w:r>
      <w:r>
        <w:rPr>
          <w:rFonts w:hint="eastAsia" w:ascii="微软雅黑" w:hAnsi="微软雅黑" w:eastAsia="微软雅黑" w:cs="微软雅黑"/>
        </w:rPr>
        <w:drawing>
          <wp:inline distT="0" distB="0" distL="0" distR="0">
            <wp:extent cx="6201410" cy="2279015"/>
            <wp:effectExtent l="0" t="0" r="1270" b="6985"/>
            <wp:docPr id="1367927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27303" name="图片 1"/>
                    <pic:cNvPicPr>
                      <a:picLocks noChangeAspect="1"/>
                    </pic:cNvPicPr>
                  </pic:nvPicPr>
                  <pic:blipFill>
                    <a:blip r:embed="rId40"/>
                    <a:stretch>
                      <a:fillRect/>
                    </a:stretch>
                  </pic:blipFill>
                  <pic:spPr>
                    <a:xfrm>
                      <a:off x="0" y="0"/>
                      <a:ext cx="6255874" cy="2298948"/>
                    </a:xfrm>
                    <a:prstGeom prst="rect">
                      <a:avLst/>
                    </a:prstGeom>
                  </pic:spPr>
                </pic:pic>
              </a:graphicData>
            </a:graphic>
          </wp:inline>
        </w:drawing>
      </w:r>
    </w:p>
    <w:p w14:paraId="2E70669F">
      <w:pPr>
        <w:numPr>
          <w:ilvl w:val="0"/>
          <w:numId w:val="20"/>
        </w:numPr>
        <w:ind w:left="665" w:leftChars="0" w:hanging="425" w:firstLineChars="0"/>
        <w:rPr>
          <w:rFonts w:hint="eastAsia" w:ascii="微软雅黑" w:hAnsi="微软雅黑" w:eastAsia="微软雅黑" w:cs="微软雅黑"/>
        </w:rPr>
      </w:pPr>
      <w:r>
        <w:rPr>
          <w:rFonts w:hint="eastAsia" w:ascii="微软雅黑" w:hAnsi="微软雅黑" w:eastAsia="微软雅黑" w:cs="微软雅黑"/>
        </w:rPr>
        <w:t>审核存货，在存货档案列表上可以显示审核人、审核日期、修改人、修改日期。</w:t>
      </w:r>
    </w:p>
    <w:p w14:paraId="29C4F0D8">
      <w:pP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6231890" cy="2402205"/>
            <wp:effectExtent l="0" t="0" r="1270" b="5715"/>
            <wp:docPr id="1481265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65893" name="图片 1"/>
                    <pic:cNvPicPr>
                      <a:picLocks noChangeAspect="1"/>
                    </pic:cNvPicPr>
                  </pic:nvPicPr>
                  <pic:blipFill>
                    <a:blip r:embed="rId41"/>
                    <a:stretch>
                      <a:fillRect/>
                    </a:stretch>
                  </pic:blipFill>
                  <pic:spPr>
                    <a:xfrm>
                      <a:off x="0" y="0"/>
                      <a:ext cx="6244823" cy="2402205"/>
                    </a:xfrm>
                    <a:prstGeom prst="rect">
                      <a:avLst/>
                    </a:prstGeom>
                  </pic:spPr>
                </pic:pic>
              </a:graphicData>
            </a:graphic>
          </wp:inline>
        </w:drawing>
      </w:r>
    </w:p>
    <w:p w14:paraId="01403B82">
      <w:pPr>
        <w:pStyle w:val="5"/>
        <w:numPr>
          <w:ilvl w:val="2"/>
          <w:numId w:val="0"/>
        </w:numPr>
        <w:ind w:leftChars="0"/>
        <w:rPr>
          <w:rFonts w:hint="eastAsia" w:ascii="微软雅黑" w:hAnsi="微软雅黑" w:eastAsia="微软雅黑" w:cs="微软雅黑"/>
        </w:rPr>
      </w:pPr>
      <w:bookmarkStart w:id="29" w:name="_Toc15902"/>
      <w:r>
        <w:rPr>
          <w:rFonts w:hint="eastAsia" w:ascii="微软雅黑" w:hAnsi="微软雅黑" w:cs="微软雅黑"/>
          <w:lang w:val="en-US" w:eastAsia="zh-CN"/>
        </w:rPr>
        <w:t xml:space="preserve">2.3.4 </w:t>
      </w:r>
      <w:r>
        <w:rPr>
          <w:rFonts w:hint="eastAsia" w:ascii="微软雅黑" w:hAnsi="微软雅黑" w:eastAsia="微软雅黑" w:cs="微软雅黑"/>
        </w:rPr>
        <w:t>仓库档案设置</w:t>
      </w:r>
      <w:bookmarkEnd w:id="29"/>
    </w:p>
    <w:p w14:paraId="510004BA">
      <w:pPr>
        <w:rPr>
          <w:rFonts w:hint="eastAsia" w:ascii="微软雅黑" w:hAnsi="微软雅黑" w:eastAsia="微软雅黑" w:cs="微软雅黑"/>
        </w:rPr>
      </w:pPr>
      <w:r>
        <w:rPr>
          <w:rFonts w:hint="eastAsia" w:ascii="微软雅黑" w:hAnsi="微软雅黑" w:eastAsia="微软雅黑" w:cs="微软雅黑"/>
          <w:bCs/>
          <w:szCs w:val="24"/>
        </w:rPr>
        <w:t>【功能入口】</w:t>
      </w:r>
      <w:r>
        <w:rPr>
          <w:rFonts w:hint="eastAsia" w:ascii="微软雅黑" w:hAnsi="微软雅黑" w:eastAsia="微软雅黑" w:cs="微软雅黑"/>
        </w:rPr>
        <w:t>“基础设置”——“仓库”</w:t>
      </w:r>
    </w:p>
    <w:p w14:paraId="196067FA">
      <w:pPr>
        <w:rPr>
          <w:rFonts w:hint="eastAsia" w:ascii="微软雅黑" w:hAnsi="微软雅黑" w:eastAsia="微软雅黑" w:cs="微软雅黑"/>
        </w:rPr>
      </w:pPr>
      <w:r>
        <w:drawing>
          <wp:inline distT="0" distB="0" distL="114300" distR="114300">
            <wp:extent cx="5277485" cy="2173605"/>
            <wp:effectExtent l="0" t="0" r="10795" b="571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42"/>
                    <a:stretch>
                      <a:fillRect/>
                    </a:stretch>
                  </pic:blipFill>
                  <pic:spPr>
                    <a:xfrm>
                      <a:off x="0" y="0"/>
                      <a:ext cx="5277485" cy="2173605"/>
                    </a:xfrm>
                    <a:prstGeom prst="rect">
                      <a:avLst/>
                    </a:prstGeom>
                    <a:noFill/>
                    <a:ln>
                      <a:noFill/>
                    </a:ln>
                  </pic:spPr>
                </pic:pic>
              </a:graphicData>
            </a:graphic>
          </wp:inline>
        </w:drawing>
      </w:r>
      <w:r>
        <w:drawing>
          <wp:inline distT="0" distB="0" distL="114300" distR="114300">
            <wp:extent cx="4320540" cy="2971800"/>
            <wp:effectExtent l="0" t="0" r="7620" b="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43"/>
                    <a:stretch>
                      <a:fillRect/>
                    </a:stretch>
                  </pic:blipFill>
                  <pic:spPr>
                    <a:xfrm>
                      <a:off x="0" y="0"/>
                      <a:ext cx="4320540" cy="2971800"/>
                    </a:xfrm>
                    <a:prstGeom prst="rect">
                      <a:avLst/>
                    </a:prstGeom>
                    <a:noFill/>
                    <a:ln>
                      <a:noFill/>
                    </a:ln>
                  </pic:spPr>
                </pic:pic>
              </a:graphicData>
            </a:graphic>
          </wp:inline>
        </w:drawing>
      </w:r>
      <w:r>
        <w:drawing>
          <wp:inline distT="0" distB="0" distL="114300" distR="114300">
            <wp:extent cx="5273040" cy="1381125"/>
            <wp:effectExtent l="0" t="0" r="0" b="5715"/>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44"/>
                    <a:stretch>
                      <a:fillRect/>
                    </a:stretch>
                  </pic:blipFill>
                  <pic:spPr>
                    <a:xfrm>
                      <a:off x="0" y="0"/>
                      <a:ext cx="5273040" cy="1381125"/>
                    </a:xfrm>
                    <a:prstGeom prst="rect">
                      <a:avLst/>
                    </a:prstGeom>
                    <a:noFill/>
                    <a:ln>
                      <a:noFill/>
                    </a:ln>
                  </pic:spPr>
                </pic:pic>
              </a:graphicData>
            </a:graphic>
          </wp:inline>
        </w:drawing>
      </w:r>
    </w:p>
    <w:p w14:paraId="24A20815">
      <w:pPr>
        <w:pStyle w:val="5"/>
        <w:numPr>
          <w:ilvl w:val="2"/>
          <w:numId w:val="0"/>
        </w:numPr>
        <w:bidi w:val="0"/>
        <w:ind w:leftChars="0"/>
        <w:rPr>
          <w:rFonts w:hint="default"/>
          <w:lang w:val="en-US" w:eastAsia="zh-CN"/>
        </w:rPr>
      </w:pPr>
      <w:bookmarkStart w:id="30" w:name="_Toc23694"/>
      <w:r>
        <w:rPr>
          <w:rFonts w:hint="eastAsia"/>
          <w:lang w:val="en-US" w:eastAsia="zh-CN"/>
        </w:rPr>
        <w:t>2.3.5 价格本设置</w:t>
      </w:r>
      <w:bookmarkEnd w:id="30"/>
    </w:p>
    <w:p w14:paraId="457E6355">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供应商价格本：</w:t>
      </w:r>
      <w:r>
        <w:rPr>
          <w:rFonts w:hint="default" w:ascii="微软雅黑" w:hAnsi="微软雅黑" w:eastAsia="微软雅黑" w:cs="微软雅黑"/>
          <w:lang w:val="en-US" w:eastAsia="zh-CN"/>
        </w:rPr>
        <w:t>进价带出策略中可以按照供应商最近交易价、供应商协议价进行设置</w:t>
      </w:r>
    </w:p>
    <w:p w14:paraId="6641305F">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（1）手动增加供应商价格本协议价、成交价、生效开始日期、生效结束日期。</w:t>
      </w:r>
    </w:p>
    <w:p w14:paraId="1F63DB29">
      <w:r>
        <w:drawing>
          <wp:inline distT="0" distB="0" distL="114300" distR="114300">
            <wp:extent cx="5855970" cy="2849245"/>
            <wp:effectExtent l="0" t="0" r="11430" b="635"/>
            <wp:docPr id="4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1"/>
                    <pic:cNvPicPr>
                      <a:picLocks noChangeAspect="1"/>
                    </pic:cNvPicPr>
                  </pic:nvPicPr>
                  <pic:blipFill>
                    <a:blip r:embed="rId45"/>
                    <a:stretch>
                      <a:fillRect/>
                    </a:stretch>
                  </pic:blipFill>
                  <pic:spPr>
                    <a:xfrm>
                      <a:off x="0" y="0"/>
                      <a:ext cx="5855970" cy="2849245"/>
                    </a:xfrm>
                    <a:prstGeom prst="rect">
                      <a:avLst/>
                    </a:prstGeom>
                    <a:noFill/>
                    <a:ln>
                      <a:noFill/>
                    </a:ln>
                  </pic:spPr>
                </pic:pic>
              </a:graphicData>
            </a:graphic>
          </wp:inline>
        </w:drawing>
      </w:r>
    </w:p>
    <w:p w14:paraId="666063E6">
      <w:pPr>
        <w:numPr>
          <w:ilvl w:val="0"/>
          <w:numId w:val="0"/>
        </w:numPr>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（2）导入价格本</w:t>
      </w:r>
    </w:p>
    <w:p w14:paraId="35295042">
      <w:pPr>
        <w:numPr>
          <w:ilvl w:val="0"/>
          <w:numId w:val="0"/>
        </w:numPr>
        <w:ind w:leftChars="0"/>
        <w:rPr>
          <w:rFonts w:hint="default" w:ascii="微软雅黑" w:hAnsi="微软雅黑" w:eastAsia="微软雅黑" w:cs="微软雅黑"/>
          <w:lang w:val="en-US" w:eastAsia="zh-CN"/>
        </w:rPr>
      </w:pPr>
      <w:r>
        <w:drawing>
          <wp:inline distT="0" distB="0" distL="114300" distR="114300">
            <wp:extent cx="6000750" cy="2151380"/>
            <wp:effectExtent l="0" t="0" r="3810" b="12700"/>
            <wp:docPr id="4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2"/>
                    <pic:cNvPicPr>
                      <a:picLocks noChangeAspect="1"/>
                    </pic:cNvPicPr>
                  </pic:nvPicPr>
                  <pic:blipFill>
                    <a:blip r:embed="rId46"/>
                    <a:stretch>
                      <a:fillRect/>
                    </a:stretch>
                  </pic:blipFill>
                  <pic:spPr>
                    <a:xfrm>
                      <a:off x="0" y="0"/>
                      <a:ext cx="6000750" cy="2151380"/>
                    </a:xfrm>
                    <a:prstGeom prst="rect">
                      <a:avLst/>
                    </a:prstGeom>
                    <a:noFill/>
                    <a:ln>
                      <a:noFill/>
                    </a:ln>
                  </pic:spPr>
                </pic:pic>
              </a:graphicData>
            </a:graphic>
          </wp:inline>
        </w:drawing>
      </w:r>
    </w:p>
    <w:p w14:paraId="7DE565E8">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客户价格本：售价带出策略中可以按照客户最近交易价、客户协议价进行设置。</w:t>
      </w:r>
    </w:p>
    <w:p w14:paraId="2050C84F">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（1）手动维护客户价格本协议价。</w:t>
      </w:r>
    </w:p>
    <w:p w14:paraId="6A249562">
      <w:r>
        <w:drawing>
          <wp:inline distT="0" distB="0" distL="114300" distR="114300">
            <wp:extent cx="5831205" cy="2848610"/>
            <wp:effectExtent l="0" t="0" r="5715" b="1270"/>
            <wp:docPr id="4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
                    <pic:cNvPicPr>
                      <a:picLocks noChangeAspect="1"/>
                    </pic:cNvPicPr>
                  </pic:nvPicPr>
                  <pic:blipFill>
                    <a:blip r:embed="rId47"/>
                    <a:stretch>
                      <a:fillRect/>
                    </a:stretch>
                  </pic:blipFill>
                  <pic:spPr>
                    <a:xfrm>
                      <a:off x="0" y="0"/>
                      <a:ext cx="5831205" cy="2848610"/>
                    </a:xfrm>
                    <a:prstGeom prst="rect">
                      <a:avLst/>
                    </a:prstGeom>
                    <a:noFill/>
                    <a:ln>
                      <a:noFill/>
                    </a:ln>
                  </pic:spPr>
                </pic:pic>
              </a:graphicData>
            </a:graphic>
          </wp:inline>
        </w:drawing>
      </w:r>
    </w:p>
    <w:p w14:paraId="6C48244F">
      <w:pPr>
        <w:numPr>
          <w:ilvl w:val="0"/>
          <w:numId w:val="0"/>
        </w:numPr>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（2）导入客户价格本</w:t>
      </w:r>
    </w:p>
    <w:p w14:paraId="014DFF75">
      <w:pPr>
        <w:numPr>
          <w:ilvl w:val="0"/>
          <w:numId w:val="0"/>
        </w:numPr>
        <w:ind w:leftChars="0"/>
        <w:rPr>
          <w:rFonts w:hint="default" w:ascii="微软雅黑" w:hAnsi="微软雅黑" w:eastAsia="微软雅黑" w:cs="微软雅黑"/>
          <w:lang w:val="en-US" w:eastAsia="zh-CN"/>
        </w:rPr>
      </w:pPr>
      <w:r>
        <w:drawing>
          <wp:inline distT="0" distB="0" distL="114300" distR="114300">
            <wp:extent cx="5800090" cy="1454150"/>
            <wp:effectExtent l="0" t="0" r="6350" b="8890"/>
            <wp:docPr id="4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3"/>
                    <pic:cNvPicPr>
                      <a:picLocks noChangeAspect="1"/>
                    </pic:cNvPicPr>
                  </pic:nvPicPr>
                  <pic:blipFill>
                    <a:blip r:embed="rId48"/>
                    <a:stretch>
                      <a:fillRect/>
                    </a:stretch>
                  </pic:blipFill>
                  <pic:spPr>
                    <a:xfrm>
                      <a:off x="0" y="0"/>
                      <a:ext cx="5800090" cy="1454150"/>
                    </a:xfrm>
                    <a:prstGeom prst="rect">
                      <a:avLst/>
                    </a:prstGeom>
                    <a:noFill/>
                    <a:ln>
                      <a:noFill/>
                    </a:ln>
                  </pic:spPr>
                </pic:pic>
              </a:graphicData>
            </a:graphic>
          </wp:inline>
        </w:drawing>
      </w:r>
    </w:p>
    <w:p w14:paraId="6FB50FF1">
      <w:pPr>
        <w:pStyle w:val="4"/>
        <w:numPr>
          <w:ilvl w:val="1"/>
          <w:numId w:val="0"/>
        </w:numPr>
        <w:ind w:leftChars="0"/>
        <w:rPr>
          <w:rFonts w:hint="eastAsia" w:ascii="微软雅黑" w:hAnsi="微软雅黑" w:eastAsia="微软雅黑" w:cs="微软雅黑"/>
        </w:rPr>
      </w:pPr>
      <w:bookmarkStart w:id="31" w:name="_Toc274"/>
      <w:r>
        <w:rPr>
          <w:rFonts w:hint="eastAsia" w:ascii="微软雅黑" w:hAnsi="微软雅黑" w:cs="微软雅黑"/>
          <w:lang w:val="en-US" w:eastAsia="zh-CN"/>
        </w:rPr>
        <w:t>2.4</w:t>
      </w:r>
      <w:r>
        <w:rPr>
          <w:rFonts w:hint="eastAsia" w:ascii="微软雅黑" w:hAnsi="微软雅黑" w:eastAsia="微软雅黑" w:cs="微软雅黑"/>
        </w:rPr>
        <w:t xml:space="preserve"> 系统管理</w:t>
      </w:r>
      <w:bookmarkEnd w:id="31"/>
    </w:p>
    <w:p w14:paraId="10C234F8">
      <w:pPr>
        <w:pStyle w:val="5"/>
        <w:numPr>
          <w:ilvl w:val="2"/>
          <w:numId w:val="0"/>
        </w:numPr>
        <w:ind w:leftChars="0"/>
        <w:rPr>
          <w:rFonts w:hint="eastAsia" w:ascii="微软雅黑" w:hAnsi="微软雅黑" w:eastAsia="微软雅黑" w:cs="微软雅黑"/>
        </w:rPr>
      </w:pPr>
      <w:bookmarkStart w:id="32" w:name="_Toc19580"/>
      <w:r>
        <w:rPr>
          <w:rFonts w:hint="eastAsia" w:ascii="微软雅黑" w:hAnsi="微软雅黑" w:cs="微软雅黑"/>
          <w:lang w:val="en-US" w:eastAsia="zh-CN"/>
        </w:rPr>
        <w:t>2.4.1</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"_Toc23307" </w:instrText>
      </w:r>
      <w:r>
        <w:rPr>
          <w:rFonts w:hint="eastAsia" w:ascii="微软雅黑" w:hAnsi="微软雅黑" w:eastAsia="微软雅黑" w:cs="微软雅黑"/>
        </w:rPr>
        <w:fldChar w:fldCharType="separate"/>
      </w:r>
      <w:r>
        <w:rPr>
          <w:rFonts w:hint="eastAsia" w:ascii="微软雅黑" w:hAnsi="微软雅黑" w:eastAsia="微软雅黑" w:cs="微软雅黑"/>
        </w:rPr>
        <w:t xml:space="preserve"> 用户权限</w:t>
      </w:r>
      <w:r>
        <w:rPr>
          <w:rFonts w:hint="eastAsia" w:ascii="微软雅黑" w:hAnsi="微软雅黑" w:eastAsia="微软雅黑" w:cs="微软雅黑"/>
        </w:rPr>
        <w:fldChar w:fldCharType="end"/>
      </w:r>
      <w:bookmarkEnd w:id="32"/>
    </w:p>
    <w:p w14:paraId="287204D9">
      <w:pPr>
        <w:rPr>
          <w:rFonts w:hint="eastAsia" w:ascii="微软雅黑" w:hAnsi="微软雅黑" w:eastAsia="微软雅黑" w:cs="微软雅黑"/>
        </w:rPr>
      </w:pP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功能介绍</w:t>
      </w:r>
      <w:r>
        <w:rPr>
          <w:rFonts w:hint="eastAsia" w:ascii="微软雅黑" w:hAnsi="微软雅黑" w:eastAsia="微软雅黑" w:cs="微软雅黑"/>
          <w:lang w:eastAsia="zh-CN"/>
        </w:rPr>
        <w:t>】</w:t>
      </w:r>
    </w:p>
    <w:p w14:paraId="35194FDA">
      <w:pPr>
        <w:numPr>
          <w:ilvl w:val="0"/>
          <w:numId w:val="21"/>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rPr>
        <w:t>用户权限通过集中的用户维护和权限设置，可实现对企业各种业务资源进行有效的权限控制。</w:t>
      </w:r>
    </w:p>
    <w:p w14:paraId="05416FDE">
      <w:pPr>
        <w:numPr>
          <w:ilvl w:val="0"/>
          <w:numId w:val="21"/>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rPr>
        <w:t>只有账套主管组的用户才能进行用户权限管理。</w:t>
      </w:r>
    </w:p>
    <w:p w14:paraId="67C3929A">
      <w:pPr>
        <w:numPr>
          <w:ilvl w:val="0"/>
          <w:numId w:val="21"/>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rPr>
        <w:t>权限管理主要包含两个部分：维护用户组/用户、进行权限设置。</w:t>
      </w:r>
    </w:p>
    <w:p w14:paraId="582821FD">
      <w:pPr>
        <w:numPr>
          <w:ilvl w:val="0"/>
          <w:numId w:val="21"/>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rPr>
        <w:t>系统支持三种类型的权限控制：功能权限、字段权限、数据权限；并以功能权限、数据权限、字段权限的顺序逐级进行权限</w:t>
      </w:r>
      <w:r>
        <w:rPr>
          <w:rFonts w:hint="eastAsia" w:ascii="微软雅黑" w:hAnsi="微软雅黑" w:eastAsia="微软雅黑" w:cs="微软雅黑"/>
          <w:lang w:val="en-US" w:eastAsia="zh-CN"/>
        </w:rPr>
        <w:t>设置</w:t>
      </w:r>
      <w:r>
        <w:rPr>
          <w:rFonts w:hint="eastAsia" w:ascii="微软雅黑" w:hAnsi="微软雅黑" w:eastAsia="微软雅黑" w:cs="微软雅黑"/>
        </w:rPr>
        <w:t>。</w:t>
      </w:r>
    </w:p>
    <w:p w14:paraId="681740D8">
      <w:pPr>
        <w:numPr>
          <w:ilvl w:val="0"/>
          <w:numId w:val="22"/>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新增用户</w:t>
      </w:r>
    </w:p>
    <w:p w14:paraId="5D5F9590">
      <w:pPr>
        <w:numPr>
          <w:ilvl w:val="0"/>
          <w:numId w:val="0"/>
        </w:numPr>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系统管理——用户权限——选择用户组——新增用户</w:t>
      </w:r>
      <w:r>
        <w:rPr>
          <w:rFonts w:hint="eastAsia" w:ascii="微软雅黑" w:hAnsi="微软雅黑" w:eastAsia="微软雅黑" w:cs="微软雅黑"/>
        </w:rPr>
        <w:drawing>
          <wp:inline distT="0" distB="0" distL="114300" distR="114300">
            <wp:extent cx="4000500" cy="4450080"/>
            <wp:effectExtent l="0" t="0" r="762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9"/>
                    <a:stretch>
                      <a:fillRect/>
                    </a:stretch>
                  </pic:blipFill>
                  <pic:spPr>
                    <a:xfrm>
                      <a:off x="0" y="0"/>
                      <a:ext cx="4000500" cy="4450080"/>
                    </a:xfrm>
                    <a:prstGeom prst="rect">
                      <a:avLst/>
                    </a:prstGeom>
                    <a:noFill/>
                    <a:ln>
                      <a:noFill/>
                    </a:ln>
                  </pic:spPr>
                </pic:pic>
              </a:graphicData>
            </a:graphic>
          </wp:inline>
        </w:drawing>
      </w:r>
    </w:p>
    <w:p w14:paraId="14556612">
      <w:pPr>
        <w:numPr>
          <w:ilvl w:val="0"/>
          <w:numId w:val="22"/>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用户授权</w:t>
      </w:r>
    </w:p>
    <w:p w14:paraId="51D1B560">
      <w:pPr>
        <w:numPr>
          <w:ilvl w:val="0"/>
          <w:numId w:val="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系统管理——用户权限——选择用户组——组授权</w:t>
      </w:r>
    </w:p>
    <w:p w14:paraId="600B7541">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6073775" cy="2690495"/>
            <wp:effectExtent l="0" t="0" r="6985"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0"/>
                    <a:stretch>
                      <a:fillRect/>
                    </a:stretch>
                  </pic:blipFill>
                  <pic:spPr>
                    <a:xfrm>
                      <a:off x="0" y="0"/>
                      <a:ext cx="6073775" cy="269049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6092825" cy="3169285"/>
            <wp:effectExtent l="0" t="0" r="317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51"/>
                    <a:stretch>
                      <a:fillRect/>
                    </a:stretch>
                  </pic:blipFill>
                  <pic:spPr>
                    <a:xfrm>
                      <a:off x="0" y="0"/>
                      <a:ext cx="6092825" cy="3169285"/>
                    </a:xfrm>
                    <a:prstGeom prst="rect">
                      <a:avLst/>
                    </a:prstGeom>
                    <a:noFill/>
                    <a:ln>
                      <a:noFill/>
                    </a:ln>
                  </pic:spPr>
                </pic:pic>
              </a:graphicData>
            </a:graphic>
          </wp:inline>
        </w:drawing>
      </w:r>
    </w:p>
    <w:p w14:paraId="68122595">
      <w:pPr>
        <w:pStyle w:val="5"/>
        <w:numPr>
          <w:ilvl w:val="2"/>
          <w:numId w:val="0"/>
        </w:numPr>
        <w:ind w:leftChars="0"/>
        <w:rPr>
          <w:rFonts w:hint="eastAsia" w:ascii="微软雅黑" w:hAnsi="微软雅黑" w:eastAsia="微软雅黑" w:cs="微软雅黑"/>
        </w:rPr>
      </w:pPr>
      <w:bookmarkStart w:id="33" w:name="_Toc22029"/>
      <w:r>
        <w:rPr>
          <w:rFonts w:hint="eastAsia" w:ascii="微软雅黑" w:hAnsi="微软雅黑" w:cs="微软雅黑"/>
          <w:lang w:val="en-US" w:eastAsia="zh-CN"/>
        </w:rPr>
        <w:t>2.4.2</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"_Toc23307" </w:instrText>
      </w:r>
      <w:r>
        <w:rPr>
          <w:rFonts w:hint="eastAsia" w:ascii="微软雅黑" w:hAnsi="微软雅黑" w:eastAsia="微软雅黑" w:cs="微软雅黑"/>
        </w:rPr>
        <w:fldChar w:fldCharType="separate"/>
      </w:r>
      <w:r>
        <w:rPr>
          <w:rFonts w:hint="eastAsia" w:ascii="微软雅黑" w:hAnsi="微软雅黑" w:eastAsia="微软雅黑" w:cs="微软雅黑"/>
        </w:rPr>
        <w:t xml:space="preserve"> 单据设计</w:t>
      </w:r>
      <w:r>
        <w:rPr>
          <w:rFonts w:hint="eastAsia" w:ascii="微软雅黑" w:hAnsi="微软雅黑" w:eastAsia="微软雅黑" w:cs="微软雅黑"/>
        </w:rPr>
        <w:fldChar w:fldCharType="end"/>
      </w:r>
      <w:bookmarkEnd w:id="33"/>
    </w:p>
    <w:p w14:paraId="528A52D4">
      <w:pPr>
        <w:rPr>
          <w:rFonts w:hint="eastAsia" w:ascii="微软雅黑" w:hAnsi="微软雅黑" w:eastAsia="微软雅黑" w:cs="微软雅黑"/>
          <w:bCs/>
          <w:szCs w:val="24"/>
        </w:rPr>
      </w:pPr>
      <w:r>
        <w:rPr>
          <w:rFonts w:hint="eastAsia" w:ascii="微软雅黑" w:hAnsi="微软雅黑" w:eastAsia="微软雅黑" w:cs="微软雅黑"/>
          <w:bCs/>
          <w:szCs w:val="24"/>
        </w:rPr>
        <w:t>【功能概述】</w:t>
      </w:r>
    </w:p>
    <w:p w14:paraId="75F737D1">
      <w:pPr>
        <w:numPr>
          <w:ilvl w:val="0"/>
          <w:numId w:val="23"/>
        </w:numPr>
        <w:ind w:left="425" w:leftChars="0" w:hanging="425" w:firstLineChars="0"/>
        <w:rPr>
          <w:rFonts w:hint="eastAsia" w:ascii="微软雅黑" w:hAnsi="微软雅黑" w:eastAsia="微软雅黑" w:cs="微软雅黑"/>
          <w:bCs/>
          <w:szCs w:val="24"/>
          <w:lang w:eastAsia="zh-CN"/>
        </w:rPr>
      </w:pPr>
      <w:r>
        <w:rPr>
          <w:rFonts w:hint="eastAsia" w:ascii="微软雅黑" w:hAnsi="微软雅黑" w:eastAsia="微软雅黑" w:cs="微软雅黑"/>
          <w:bCs/>
          <w:szCs w:val="24"/>
          <w:lang w:eastAsia="zh-CN"/>
        </w:rPr>
        <w:t>调整字段在单据中</w:t>
      </w:r>
      <w:r>
        <w:rPr>
          <w:rFonts w:hint="eastAsia" w:ascii="微软雅黑" w:hAnsi="微软雅黑" w:eastAsia="微软雅黑" w:cs="微软雅黑"/>
          <w:bCs/>
          <w:szCs w:val="24"/>
          <w:lang w:val="en-US" w:eastAsia="zh-CN"/>
        </w:rPr>
        <w:t>是否</w:t>
      </w:r>
      <w:r>
        <w:rPr>
          <w:rFonts w:hint="eastAsia" w:ascii="微软雅黑" w:hAnsi="微软雅黑" w:eastAsia="微软雅黑" w:cs="微软雅黑"/>
          <w:bCs/>
          <w:szCs w:val="24"/>
          <w:lang w:eastAsia="zh-CN"/>
        </w:rPr>
        <w:t>显示</w:t>
      </w:r>
      <w:r>
        <w:rPr>
          <w:rFonts w:hint="eastAsia" w:ascii="微软雅黑" w:hAnsi="微软雅黑" w:eastAsia="微软雅黑" w:cs="微软雅黑"/>
          <w:bCs/>
          <w:szCs w:val="24"/>
          <w:lang w:val="en-US" w:eastAsia="zh-CN"/>
        </w:rPr>
        <w:t>及</w:t>
      </w:r>
      <w:r>
        <w:rPr>
          <w:rFonts w:hint="eastAsia" w:ascii="微软雅黑" w:hAnsi="微软雅黑" w:eastAsia="微软雅黑" w:cs="微软雅黑"/>
          <w:bCs/>
          <w:szCs w:val="24"/>
          <w:lang w:eastAsia="zh-CN"/>
        </w:rPr>
        <w:t>位置</w:t>
      </w:r>
    </w:p>
    <w:p w14:paraId="5D500B6A">
      <w:pPr>
        <w:numPr>
          <w:ilvl w:val="0"/>
          <w:numId w:val="23"/>
        </w:numPr>
        <w:ind w:left="425" w:leftChars="0" w:hanging="425" w:firstLineChars="0"/>
        <w:rPr>
          <w:rFonts w:hint="eastAsia" w:ascii="微软雅黑" w:hAnsi="微软雅黑" w:eastAsia="微软雅黑" w:cs="微软雅黑"/>
          <w:bCs/>
          <w:szCs w:val="24"/>
          <w:lang w:eastAsia="zh-CN"/>
        </w:rPr>
      </w:pPr>
      <w:r>
        <w:rPr>
          <w:rFonts w:hint="eastAsia" w:ascii="微软雅黑" w:hAnsi="微软雅黑" w:eastAsia="微软雅黑" w:cs="微软雅黑"/>
          <w:bCs/>
          <w:szCs w:val="24"/>
          <w:lang w:eastAsia="zh-CN"/>
        </w:rPr>
        <w:t>汇总设置</w:t>
      </w:r>
    </w:p>
    <w:p w14:paraId="79FC0410">
      <w:pPr>
        <w:numPr>
          <w:ilvl w:val="0"/>
          <w:numId w:val="23"/>
        </w:numPr>
        <w:ind w:left="425" w:leftChars="0" w:hanging="425" w:firstLineChars="0"/>
        <w:rPr>
          <w:rFonts w:hint="eastAsia" w:ascii="微软雅黑" w:hAnsi="微软雅黑" w:eastAsia="微软雅黑" w:cs="微软雅黑"/>
          <w:bCs/>
          <w:szCs w:val="24"/>
          <w:lang w:eastAsia="zh-CN"/>
        </w:rPr>
      </w:pPr>
      <w:r>
        <w:rPr>
          <w:rFonts w:hint="eastAsia" w:ascii="微软雅黑" w:hAnsi="微软雅黑" w:eastAsia="微软雅黑" w:cs="微软雅黑"/>
          <w:bCs/>
          <w:szCs w:val="24"/>
          <w:lang w:eastAsia="zh-CN"/>
        </w:rPr>
        <w:t>引入基础档案的全部属性</w:t>
      </w:r>
    </w:p>
    <w:p w14:paraId="354AE40F">
      <w:pPr>
        <w:numPr>
          <w:ilvl w:val="0"/>
          <w:numId w:val="23"/>
        </w:numPr>
        <w:ind w:left="425" w:leftChars="0" w:hanging="425" w:firstLineChars="0"/>
        <w:rPr>
          <w:rFonts w:hint="eastAsia" w:ascii="微软雅黑" w:hAnsi="微软雅黑" w:eastAsia="微软雅黑" w:cs="微软雅黑"/>
          <w:bCs/>
          <w:szCs w:val="24"/>
          <w:lang w:eastAsia="zh-CN"/>
        </w:rPr>
      </w:pPr>
      <w:r>
        <w:rPr>
          <w:rFonts w:hint="eastAsia" w:ascii="微软雅黑" w:hAnsi="微软雅黑" w:eastAsia="微软雅黑" w:cs="微软雅黑"/>
          <w:bCs/>
          <w:szCs w:val="24"/>
          <w:lang w:eastAsia="zh-CN"/>
        </w:rPr>
        <w:t>自定义项设置</w:t>
      </w:r>
    </w:p>
    <w:p w14:paraId="653C27D5">
      <w:pPr>
        <w:rPr>
          <w:rFonts w:hint="eastAsia" w:ascii="微软雅黑" w:hAnsi="微软雅黑" w:eastAsia="微软雅黑" w:cs="微软雅黑"/>
        </w:rPr>
      </w:pPr>
      <w:r>
        <w:rPr>
          <w:rFonts w:hint="eastAsia" w:ascii="微软雅黑" w:hAnsi="微软雅黑" w:eastAsia="微软雅黑" w:cs="微软雅黑"/>
          <w:bCs/>
          <w:szCs w:val="24"/>
        </w:rPr>
        <w:t>【功能入口】</w:t>
      </w:r>
      <w:r>
        <w:rPr>
          <w:rFonts w:hint="eastAsia" w:ascii="微软雅黑" w:hAnsi="微软雅黑" w:eastAsia="微软雅黑" w:cs="微软雅黑"/>
        </w:rPr>
        <w:t>系统管理——单据设计</w:t>
      </w:r>
    </w:p>
    <w:p w14:paraId="33D36F3E">
      <w:pP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6132195" cy="3274695"/>
            <wp:effectExtent l="0" t="0" r="9525" b="1905"/>
            <wp:docPr id="830135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35705" name="图片 1"/>
                    <pic:cNvPicPr>
                      <a:picLocks noChangeAspect="1"/>
                    </pic:cNvPicPr>
                  </pic:nvPicPr>
                  <pic:blipFill>
                    <a:blip r:embed="rId52"/>
                    <a:stretch>
                      <a:fillRect/>
                    </a:stretch>
                  </pic:blipFill>
                  <pic:spPr>
                    <a:xfrm>
                      <a:off x="0" y="0"/>
                      <a:ext cx="6132195" cy="3274695"/>
                    </a:xfrm>
                    <a:prstGeom prst="rect">
                      <a:avLst/>
                    </a:prstGeom>
                  </pic:spPr>
                </pic:pic>
              </a:graphicData>
            </a:graphic>
          </wp:inline>
        </w:drawing>
      </w:r>
      <w:r>
        <w:rPr>
          <w:rFonts w:hint="eastAsia" w:ascii="微软雅黑" w:hAnsi="微软雅黑" w:eastAsia="微软雅黑" w:cs="微软雅黑"/>
        </w:rPr>
        <w:drawing>
          <wp:inline distT="0" distB="0" distL="0" distR="0">
            <wp:extent cx="6124575" cy="3975100"/>
            <wp:effectExtent l="0" t="0" r="1905" b="2540"/>
            <wp:docPr id="613095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95289" name="图片 1"/>
                    <pic:cNvPicPr>
                      <a:picLocks noChangeAspect="1"/>
                    </pic:cNvPicPr>
                  </pic:nvPicPr>
                  <pic:blipFill>
                    <a:blip r:embed="rId53"/>
                    <a:stretch>
                      <a:fillRect/>
                    </a:stretch>
                  </pic:blipFill>
                  <pic:spPr>
                    <a:xfrm>
                      <a:off x="0" y="0"/>
                      <a:ext cx="6124575" cy="3975100"/>
                    </a:xfrm>
                    <a:prstGeom prst="rect">
                      <a:avLst/>
                    </a:prstGeom>
                  </pic:spPr>
                </pic:pic>
              </a:graphicData>
            </a:graphic>
          </wp:inline>
        </w:drawing>
      </w:r>
    </w:p>
    <w:p w14:paraId="608A1A62">
      <w:pPr>
        <w:rPr>
          <w:rFonts w:hint="eastAsia" w:ascii="微软雅黑" w:hAnsi="微软雅黑" w:eastAsia="微软雅黑" w:cs="微软雅黑"/>
        </w:rPr>
      </w:pPr>
      <w:r>
        <w:rPr>
          <w:rFonts w:hint="eastAsia" w:ascii="微软雅黑" w:hAnsi="微软雅黑" w:eastAsia="微软雅黑" w:cs="微软雅黑"/>
        </w:rPr>
        <w:t>【业务】具体业务值在枚举档案里维护</w:t>
      </w:r>
    </w:p>
    <w:p w14:paraId="581FA00D">
      <w:pP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610860" cy="4083050"/>
            <wp:effectExtent l="0" t="0" r="8890" b="0"/>
            <wp:docPr id="70873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3459" name="图片 1"/>
                    <pic:cNvPicPr>
                      <a:picLocks noChangeAspect="1"/>
                    </pic:cNvPicPr>
                  </pic:nvPicPr>
                  <pic:blipFill>
                    <a:blip r:embed="rId54"/>
                    <a:stretch>
                      <a:fillRect/>
                    </a:stretch>
                  </pic:blipFill>
                  <pic:spPr>
                    <a:xfrm>
                      <a:off x="0" y="0"/>
                      <a:ext cx="5619534" cy="4089577"/>
                    </a:xfrm>
                    <a:prstGeom prst="rect">
                      <a:avLst/>
                    </a:prstGeom>
                  </pic:spPr>
                </pic:pic>
              </a:graphicData>
            </a:graphic>
          </wp:inline>
        </w:drawing>
      </w:r>
    </w:p>
    <w:p w14:paraId="6BE36197">
      <w:pPr>
        <w:pStyle w:val="5"/>
        <w:numPr>
          <w:ilvl w:val="2"/>
          <w:numId w:val="0"/>
        </w:numPr>
        <w:ind w:leftChars="0"/>
        <w:rPr>
          <w:rFonts w:hint="eastAsia" w:ascii="微软雅黑" w:hAnsi="微软雅黑" w:eastAsia="微软雅黑" w:cs="微软雅黑"/>
        </w:rPr>
      </w:pPr>
      <w:bookmarkStart w:id="34" w:name="_Toc29151"/>
      <w:r>
        <w:rPr>
          <w:rFonts w:hint="eastAsia" w:ascii="微软雅黑" w:hAnsi="微软雅黑" w:cs="微软雅黑"/>
          <w:lang w:val="en-US" w:eastAsia="zh-CN"/>
        </w:rPr>
        <w:t>2.4.3</w:t>
      </w:r>
      <w:r>
        <w:rPr>
          <w:rFonts w:hint="eastAsia" w:ascii="微软雅黑" w:hAnsi="微软雅黑" w:eastAsia="微软雅黑" w:cs="微软雅黑"/>
          <w:lang w:val="en-US" w:eastAsia="zh-CN"/>
        </w:rPr>
        <w:t xml:space="preserve"> </w:t>
      </w:r>
      <w:r>
        <w:rPr>
          <w:rFonts w:hint="eastAsia" w:ascii="微软雅黑" w:hAnsi="微软雅黑" w:eastAsia="微软雅黑" w:cs="微软雅黑"/>
        </w:rPr>
        <w:t>单据编号设置</w:t>
      </w:r>
      <w:bookmarkEnd w:id="34"/>
    </w:p>
    <w:p w14:paraId="797989E6">
      <w:pPr>
        <w:rPr>
          <w:rFonts w:hint="default" w:eastAsia="微软雅黑"/>
          <w:lang w:val="en-US" w:eastAsia="zh-CN"/>
        </w:rPr>
      </w:pPr>
      <w:r>
        <w:rPr>
          <w:rFonts w:hint="eastAsia" w:ascii="微软雅黑" w:hAnsi="微软雅黑" w:eastAsia="微软雅黑" w:cs="微软雅黑"/>
          <w:lang w:val="en-US" w:eastAsia="zh-CN"/>
        </w:rPr>
        <w:t>编码规则：前缀（可自定义）+年月+流水号</w:t>
      </w:r>
    </w:p>
    <w:p w14:paraId="16457524">
      <w:r>
        <w:rPr>
          <w:rFonts w:hint="eastAsia" w:ascii="微软雅黑" w:hAnsi="微软雅黑" w:eastAsia="微软雅黑" w:cs="微软雅黑"/>
        </w:rPr>
        <w:drawing>
          <wp:inline distT="0" distB="0" distL="0" distR="0">
            <wp:extent cx="6356350" cy="4344035"/>
            <wp:effectExtent l="0" t="0" r="13970" b="14605"/>
            <wp:docPr id="409532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32059" name="图片 1"/>
                    <pic:cNvPicPr>
                      <a:picLocks noChangeAspect="1"/>
                    </pic:cNvPicPr>
                  </pic:nvPicPr>
                  <pic:blipFill>
                    <a:blip r:embed="rId55"/>
                    <a:stretch>
                      <a:fillRect/>
                    </a:stretch>
                  </pic:blipFill>
                  <pic:spPr>
                    <a:xfrm>
                      <a:off x="0" y="0"/>
                      <a:ext cx="6356350" cy="4344035"/>
                    </a:xfrm>
                    <a:prstGeom prst="rect">
                      <a:avLst/>
                    </a:prstGeom>
                  </pic:spPr>
                </pic:pic>
              </a:graphicData>
            </a:graphic>
          </wp:inline>
        </w:drawing>
      </w:r>
      <w:r>
        <w:drawing>
          <wp:inline distT="0" distB="0" distL="114300" distR="114300">
            <wp:extent cx="6163310" cy="3386455"/>
            <wp:effectExtent l="0" t="0" r="8890" b="1206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6"/>
                    <a:stretch>
                      <a:fillRect/>
                    </a:stretch>
                  </pic:blipFill>
                  <pic:spPr>
                    <a:xfrm>
                      <a:off x="0" y="0"/>
                      <a:ext cx="6163310" cy="3386455"/>
                    </a:xfrm>
                    <a:prstGeom prst="rect">
                      <a:avLst/>
                    </a:prstGeom>
                    <a:noFill/>
                    <a:ln>
                      <a:noFill/>
                    </a:ln>
                  </pic:spPr>
                </pic:pic>
              </a:graphicData>
            </a:graphic>
          </wp:inline>
        </w:drawing>
      </w:r>
    </w:p>
    <w:p w14:paraId="33B8B3DF"/>
    <w:p w14:paraId="563F4210">
      <w:pPr>
        <w:rPr>
          <w:rFonts w:hint="eastAsia"/>
        </w:rPr>
      </w:pPr>
    </w:p>
    <w:tbl>
      <w:tblPr>
        <w:tblStyle w:val="41"/>
        <w:tblW w:w="55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3856"/>
      </w:tblGrid>
      <w:tr w14:paraId="30CE0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736" w:type="dxa"/>
            <w:shd w:val="clear" w:color="auto" w:fill="auto"/>
            <w:noWrap/>
            <w:vAlign w:val="center"/>
          </w:tcPr>
          <w:p w14:paraId="324723B7">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单据类型</w:t>
            </w:r>
          </w:p>
        </w:tc>
        <w:tc>
          <w:tcPr>
            <w:tcW w:w="3856" w:type="dxa"/>
            <w:shd w:val="clear" w:color="auto" w:fill="auto"/>
            <w:noWrap/>
            <w:vAlign w:val="center"/>
          </w:tcPr>
          <w:p w14:paraId="02A99DE8">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订单编号</w:t>
            </w:r>
          </w:p>
        </w:tc>
      </w:tr>
      <w:tr w14:paraId="43293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736" w:type="dxa"/>
            <w:shd w:val="clear" w:color="auto" w:fill="auto"/>
            <w:noWrap/>
            <w:vAlign w:val="center"/>
          </w:tcPr>
          <w:p w14:paraId="0DF40CCA">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请购单</w:t>
            </w:r>
          </w:p>
        </w:tc>
        <w:tc>
          <w:tcPr>
            <w:tcW w:w="3856" w:type="dxa"/>
            <w:shd w:val="clear" w:color="auto" w:fill="auto"/>
            <w:noWrap/>
            <w:vAlign w:val="center"/>
          </w:tcPr>
          <w:p w14:paraId="1F715744">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PQ-202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0208E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2DD0A240">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采购订单</w:t>
            </w:r>
          </w:p>
        </w:tc>
        <w:tc>
          <w:tcPr>
            <w:tcW w:w="3856" w:type="dxa"/>
            <w:shd w:val="clear" w:color="auto" w:fill="auto"/>
            <w:noWrap/>
            <w:vAlign w:val="center"/>
          </w:tcPr>
          <w:p w14:paraId="6922A25A">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PO-202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26C88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17D830EA">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进货单</w:t>
            </w:r>
          </w:p>
        </w:tc>
        <w:tc>
          <w:tcPr>
            <w:tcW w:w="3856" w:type="dxa"/>
            <w:shd w:val="clear" w:color="auto" w:fill="auto"/>
            <w:noWrap/>
            <w:vAlign w:val="center"/>
          </w:tcPr>
          <w:p w14:paraId="4AC22C1E">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PS-202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34030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2BC23414">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采购发票</w:t>
            </w:r>
          </w:p>
        </w:tc>
        <w:tc>
          <w:tcPr>
            <w:tcW w:w="3856" w:type="dxa"/>
            <w:shd w:val="clear" w:color="auto" w:fill="auto"/>
            <w:noWrap/>
            <w:vAlign w:val="center"/>
          </w:tcPr>
          <w:p w14:paraId="3EA92440">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PB-202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1C53A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6222B0AD">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销售订单</w:t>
            </w:r>
          </w:p>
        </w:tc>
        <w:tc>
          <w:tcPr>
            <w:tcW w:w="3856" w:type="dxa"/>
            <w:shd w:val="clear" w:color="auto" w:fill="auto"/>
            <w:noWrap/>
            <w:vAlign w:val="center"/>
          </w:tcPr>
          <w:p w14:paraId="0CB59C25">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SO-202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1C0DA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4944716C">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销货单</w:t>
            </w:r>
          </w:p>
        </w:tc>
        <w:tc>
          <w:tcPr>
            <w:tcW w:w="3856" w:type="dxa"/>
            <w:shd w:val="clear" w:color="auto" w:fill="auto"/>
            <w:noWrap/>
            <w:vAlign w:val="center"/>
          </w:tcPr>
          <w:p w14:paraId="455B11AE">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SA-202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0EEB2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2856381E">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销售发票</w:t>
            </w:r>
          </w:p>
        </w:tc>
        <w:tc>
          <w:tcPr>
            <w:tcW w:w="3856" w:type="dxa"/>
            <w:shd w:val="clear" w:color="auto" w:fill="auto"/>
            <w:noWrap/>
            <w:vAlign w:val="center"/>
          </w:tcPr>
          <w:p w14:paraId="06EFD9B9">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SB-202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455D5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43F2E284">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采购入库单</w:t>
            </w:r>
          </w:p>
        </w:tc>
        <w:tc>
          <w:tcPr>
            <w:tcW w:w="3856" w:type="dxa"/>
            <w:shd w:val="clear" w:color="auto" w:fill="auto"/>
            <w:noWrap/>
            <w:vAlign w:val="center"/>
          </w:tcPr>
          <w:p w14:paraId="1717A335">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II-202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337C0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148AA7FB">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产成品入库单</w:t>
            </w:r>
          </w:p>
        </w:tc>
        <w:tc>
          <w:tcPr>
            <w:tcW w:w="3856" w:type="dxa"/>
            <w:shd w:val="clear" w:color="auto" w:fill="auto"/>
            <w:noWrap/>
            <w:vAlign w:val="center"/>
          </w:tcPr>
          <w:p w14:paraId="669AB95D">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MC-202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085E5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7C1CCF8B">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其他入库单</w:t>
            </w:r>
          </w:p>
        </w:tc>
        <w:tc>
          <w:tcPr>
            <w:tcW w:w="3856" w:type="dxa"/>
            <w:shd w:val="clear" w:color="auto" w:fill="auto"/>
            <w:noWrap/>
            <w:vAlign w:val="center"/>
          </w:tcPr>
          <w:p w14:paraId="44B52831">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IC-202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56B0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7866D9DC">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销售出库单</w:t>
            </w:r>
          </w:p>
        </w:tc>
        <w:tc>
          <w:tcPr>
            <w:tcW w:w="3856" w:type="dxa"/>
            <w:shd w:val="clear" w:color="auto" w:fill="auto"/>
            <w:noWrap/>
            <w:vAlign w:val="center"/>
          </w:tcPr>
          <w:p w14:paraId="0C5E6A37">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IO-202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4391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505C5DF9">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其他出库单</w:t>
            </w:r>
          </w:p>
        </w:tc>
        <w:tc>
          <w:tcPr>
            <w:tcW w:w="3856" w:type="dxa"/>
            <w:shd w:val="clear" w:color="auto" w:fill="auto"/>
            <w:noWrap/>
            <w:vAlign w:val="center"/>
          </w:tcPr>
          <w:p w14:paraId="78486270">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ID-202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23DCA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46703D69">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调拨单</w:t>
            </w:r>
          </w:p>
        </w:tc>
        <w:tc>
          <w:tcPr>
            <w:tcW w:w="3856" w:type="dxa"/>
            <w:shd w:val="clear" w:color="auto" w:fill="auto"/>
            <w:noWrap/>
            <w:vAlign w:val="center"/>
          </w:tcPr>
          <w:p w14:paraId="3769FB3D">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AL-202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75BBF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14D00825">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盘点单</w:t>
            </w:r>
          </w:p>
        </w:tc>
        <w:tc>
          <w:tcPr>
            <w:tcW w:w="3856" w:type="dxa"/>
            <w:shd w:val="clear" w:color="auto" w:fill="auto"/>
            <w:noWrap/>
            <w:vAlign w:val="center"/>
          </w:tcPr>
          <w:p w14:paraId="79590DF1">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BA-202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501CC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75F20E93">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入库调整单</w:t>
            </w:r>
          </w:p>
        </w:tc>
        <w:tc>
          <w:tcPr>
            <w:tcW w:w="3856" w:type="dxa"/>
            <w:shd w:val="clear" w:color="auto" w:fill="auto"/>
            <w:noWrap/>
            <w:vAlign w:val="center"/>
          </w:tcPr>
          <w:p w14:paraId="309A90DF">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CA-202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4E3E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52419EFE">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出库调整单</w:t>
            </w:r>
          </w:p>
        </w:tc>
        <w:tc>
          <w:tcPr>
            <w:tcW w:w="3856" w:type="dxa"/>
            <w:shd w:val="clear" w:color="auto" w:fill="auto"/>
            <w:noWrap/>
            <w:vAlign w:val="center"/>
          </w:tcPr>
          <w:p w14:paraId="16AE98CF">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DA-202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08653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080FD786">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收款单</w:t>
            </w:r>
          </w:p>
        </w:tc>
        <w:tc>
          <w:tcPr>
            <w:tcW w:w="3856" w:type="dxa"/>
            <w:shd w:val="clear" w:color="auto" w:fill="auto"/>
            <w:noWrap/>
            <w:vAlign w:val="center"/>
          </w:tcPr>
          <w:p w14:paraId="16DDC779">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SK-202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4A8FA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36" w:type="dxa"/>
            <w:shd w:val="clear" w:color="auto" w:fill="auto"/>
            <w:noWrap/>
            <w:vAlign w:val="center"/>
          </w:tcPr>
          <w:p w14:paraId="1A86FC4E">
            <w:pPr>
              <w:widowControl/>
              <w:spacing w:line="360" w:lineRule="auto"/>
              <w:jc w:val="both"/>
              <w:rPr>
                <w:rFonts w:hint="eastAsia" w:ascii="微软雅黑" w:hAnsi="微软雅黑" w:eastAsia="微软雅黑" w:cs="微软雅黑"/>
                <w:kern w:val="0"/>
                <w:sz w:val="20"/>
                <w:lang w:val="en-US" w:eastAsia="zh-CN"/>
              </w:rPr>
            </w:pPr>
            <w:r>
              <w:rPr>
                <w:rFonts w:hint="eastAsia" w:ascii="微软雅黑" w:hAnsi="微软雅黑" w:eastAsia="微软雅黑" w:cs="微软雅黑"/>
                <w:kern w:val="0"/>
                <w:sz w:val="20"/>
              </w:rPr>
              <w:t>付款</w:t>
            </w:r>
            <w:r>
              <w:rPr>
                <w:rFonts w:hint="eastAsia" w:ascii="微软雅黑" w:hAnsi="微软雅黑" w:eastAsia="微软雅黑" w:cs="微软雅黑"/>
                <w:kern w:val="0"/>
                <w:sz w:val="20"/>
                <w:lang w:val="en-US" w:eastAsia="zh-CN"/>
              </w:rPr>
              <w:t>单</w:t>
            </w:r>
          </w:p>
        </w:tc>
        <w:tc>
          <w:tcPr>
            <w:tcW w:w="3856" w:type="dxa"/>
            <w:shd w:val="clear" w:color="auto" w:fill="auto"/>
            <w:noWrap/>
            <w:vAlign w:val="center"/>
          </w:tcPr>
          <w:p w14:paraId="42F274F8">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FK-202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bl>
    <w:p w14:paraId="1BAEC381">
      <w:pPr>
        <w:rPr>
          <w:rFonts w:hint="eastAsia" w:ascii="微软雅黑" w:hAnsi="微软雅黑" w:eastAsia="微软雅黑" w:cs="微软雅黑"/>
        </w:rPr>
      </w:pPr>
    </w:p>
    <w:p w14:paraId="665A58F8">
      <w:pPr>
        <w:pStyle w:val="5"/>
        <w:numPr>
          <w:ilvl w:val="2"/>
          <w:numId w:val="0"/>
        </w:numPr>
        <w:ind w:leftChars="0"/>
        <w:rPr>
          <w:rFonts w:hint="eastAsia" w:ascii="微软雅黑" w:hAnsi="微软雅黑" w:eastAsia="微软雅黑" w:cs="微软雅黑"/>
        </w:rPr>
      </w:pPr>
      <w:bookmarkStart w:id="35" w:name="_Toc16648"/>
      <w:r>
        <w:rPr>
          <w:rFonts w:hint="eastAsia" w:ascii="微软雅黑" w:hAnsi="微软雅黑" w:cs="微软雅黑"/>
          <w:lang w:val="en-US" w:eastAsia="zh-CN"/>
        </w:rPr>
        <w:t>2.4.4</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"_Toc23307" </w:instrText>
      </w:r>
      <w:r>
        <w:rPr>
          <w:rFonts w:hint="eastAsia" w:ascii="微软雅黑" w:hAnsi="微软雅黑" w:eastAsia="微软雅黑" w:cs="微软雅黑"/>
        </w:rPr>
        <w:fldChar w:fldCharType="separate"/>
      </w:r>
      <w:r>
        <w:rPr>
          <w:rFonts w:hint="eastAsia" w:ascii="微软雅黑" w:hAnsi="微软雅黑" w:eastAsia="微软雅黑" w:cs="微软雅黑"/>
        </w:rPr>
        <w:t xml:space="preserve"> 单据审核设置</w:t>
      </w:r>
      <w:r>
        <w:rPr>
          <w:rFonts w:hint="eastAsia" w:ascii="微软雅黑" w:hAnsi="微软雅黑" w:eastAsia="微软雅黑" w:cs="微软雅黑"/>
        </w:rPr>
        <w:fldChar w:fldCharType="end"/>
      </w:r>
      <w:bookmarkEnd w:id="35"/>
    </w:p>
    <w:p w14:paraId="1E549994">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【功能概述】</w:t>
      </w:r>
    </w:p>
    <w:p w14:paraId="7897674B">
      <w:pPr>
        <w:numPr>
          <w:ilvl w:val="0"/>
          <w:numId w:val="24"/>
        </w:numPr>
        <w:ind w:left="42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单据审核设置，为企业的单据流程的优化提供了方便。企业可以根据对业务的重视程度以及操作人数等条件，通过单据审核设置来进行配置。</w:t>
      </w:r>
    </w:p>
    <w:p w14:paraId="41D405DB">
      <w:pPr>
        <w:numPr>
          <w:ilvl w:val="0"/>
          <w:numId w:val="24"/>
        </w:numPr>
        <w:ind w:left="42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当没有审核环节的单据，单据保存以后就可以流转；当有审核环节的单据，单据审核以后才可以流转。</w:t>
      </w:r>
    </w:p>
    <w:p w14:paraId="0BCFF57A">
      <w:pPr>
        <w:rPr>
          <w:rFonts w:hint="eastAsia" w:ascii="微软雅黑" w:hAnsi="微软雅黑" w:eastAsia="微软雅黑" w:cs="微软雅黑"/>
          <w:lang w:val="en-US" w:eastAsia="zh-CN"/>
        </w:rPr>
      </w:pPr>
      <w:r>
        <w:rPr>
          <w:rFonts w:hint="eastAsia" w:ascii="微软雅黑" w:hAnsi="微软雅黑" w:eastAsia="微软雅黑" w:cs="微软雅黑"/>
          <w:bCs/>
          <w:szCs w:val="24"/>
        </w:rPr>
        <w:t>【功能入口】</w:t>
      </w:r>
      <w:r>
        <w:rPr>
          <w:rFonts w:hint="eastAsia" w:ascii="微软雅黑" w:hAnsi="微软雅黑" w:eastAsia="微软雅黑" w:cs="微软雅黑"/>
          <w:lang w:val="en-US" w:eastAsia="zh-CN"/>
        </w:rPr>
        <w:t>系统管理——单价审核设置</w:t>
      </w:r>
    </w:p>
    <w:p w14:paraId="3E6EA7A2">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6211570" cy="4199255"/>
            <wp:effectExtent l="0" t="0" r="635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57"/>
                    <a:stretch>
                      <a:fillRect/>
                    </a:stretch>
                  </pic:blipFill>
                  <pic:spPr>
                    <a:xfrm>
                      <a:off x="0" y="0"/>
                      <a:ext cx="6211570" cy="419925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6152515" cy="4152900"/>
            <wp:effectExtent l="0" t="0" r="4445"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58"/>
                    <a:stretch>
                      <a:fillRect/>
                    </a:stretch>
                  </pic:blipFill>
                  <pic:spPr>
                    <a:xfrm>
                      <a:off x="0" y="0"/>
                      <a:ext cx="6152515" cy="4152900"/>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6167755" cy="2898140"/>
            <wp:effectExtent l="0" t="0" r="4445" b="1270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59"/>
                    <a:stretch>
                      <a:fillRect/>
                    </a:stretch>
                  </pic:blipFill>
                  <pic:spPr>
                    <a:xfrm>
                      <a:off x="0" y="0"/>
                      <a:ext cx="6167755" cy="2898140"/>
                    </a:xfrm>
                    <a:prstGeom prst="rect">
                      <a:avLst/>
                    </a:prstGeom>
                    <a:noFill/>
                    <a:ln>
                      <a:noFill/>
                    </a:ln>
                  </pic:spPr>
                </pic:pic>
              </a:graphicData>
            </a:graphic>
          </wp:inline>
        </w:drawing>
      </w:r>
    </w:p>
    <w:p w14:paraId="2558D4F2">
      <w:pPr>
        <w:rPr>
          <w:rFonts w:hint="eastAsia" w:ascii="微软雅黑" w:hAnsi="微软雅黑" w:eastAsia="微软雅黑" w:cs="微软雅黑"/>
          <w:lang w:val="en-US" w:eastAsia="zh-CN"/>
        </w:rPr>
      </w:pPr>
    </w:p>
    <w:p w14:paraId="21A56511">
      <w:pPr>
        <w:pStyle w:val="5"/>
        <w:numPr>
          <w:ilvl w:val="2"/>
          <w:numId w:val="0"/>
        </w:numPr>
        <w:ind w:leftChars="0"/>
        <w:jc w:val="left"/>
        <w:rPr>
          <w:rFonts w:hint="eastAsia" w:ascii="微软雅黑" w:hAnsi="微软雅黑" w:eastAsia="微软雅黑" w:cs="微软雅黑"/>
        </w:rPr>
      </w:pPr>
      <w:bookmarkStart w:id="36" w:name="_Toc18206"/>
      <w:r>
        <w:rPr>
          <w:rFonts w:hint="eastAsia" w:ascii="微软雅黑" w:hAnsi="微软雅黑" w:cs="微软雅黑"/>
          <w:lang w:val="en-US" w:eastAsia="zh-CN"/>
        </w:rPr>
        <w:t>2.4.5</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"_Toc23307" </w:instrText>
      </w:r>
      <w:r>
        <w:rPr>
          <w:rFonts w:hint="eastAsia" w:ascii="微软雅黑" w:hAnsi="微软雅黑" w:eastAsia="微软雅黑" w:cs="微软雅黑"/>
        </w:rPr>
        <w:fldChar w:fldCharType="separate"/>
      </w:r>
      <w:r>
        <w:rPr>
          <w:rFonts w:hint="eastAsia" w:ascii="微软雅黑" w:hAnsi="微软雅黑" w:eastAsia="微软雅黑" w:cs="微软雅黑"/>
        </w:rPr>
        <w:t xml:space="preserve"> 基础档案设置</w:t>
      </w:r>
      <w:r>
        <w:rPr>
          <w:rFonts w:hint="eastAsia" w:ascii="微软雅黑" w:hAnsi="微软雅黑" w:eastAsia="微软雅黑" w:cs="微软雅黑"/>
        </w:rPr>
        <w:fldChar w:fldCharType="end"/>
      </w:r>
      <w:bookmarkEnd w:id="36"/>
    </w:p>
    <w:p w14:paraId="0B75D393">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【功能概述】</w:t>
      </w:r>
    </w:p>
    <w:p w14:paraId="103B697D">
      <w:pPr>
        <w:rPr>
          <w:rFonts w:hint="eastAsia" w:ascii="微软雅黑" w:hAnsi="微软雅黑" w:eastAsia="微软雅黑" w:cs="微软雅黑"/>
        </w:rPr>
      </w:pPr>
      <w:r>
        <w:rPr>
          <w:rFonts w:hint="eastAsia" w:ascii="微软雅黑" w:hAnsi="微软雅黑" w:eastAsia="微软雅黑" w:cs="微软雅黑"/>
        </w:rPr>
        <w:t>基础档案设置，是通过基础档案字段属性、自由项设置、自定义项设置、辅助核算项设置，来设置基础档案的显示格式以及基础档案中具体字段是否可以编辑、是否显示。支持基础档案设置的档案包括存货、往来单位、部门、员工、仓库、科目。</w:t>
      </w:r>
    </w:p>
    <w:p w14:paraId="0EBCCB8E">
      <w:pPr>
        <w:numPr>
          <w:ilvl w:val="0"/>
          <w:numId w:val="25"/>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基础档案自定义项设置</w:t>
      </w:r>
    </w:p>
    <w:p w14:paraId="27511DC5">
      <w:pPr>
        <w:numPr>
          <w:ilvl w:val="0"/>
          <w:numId w:val="0"/>
        </w:numP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在自定义档案设置中，用户可以根据需要创建自定义档案。用户创建的自定义档案可以应用于科目的辅助核算设置以及单据、基础档案的自定义项。</w:t>
      </w:r>
    </w:p>
    <w:p w14:paraId="65CAFEED">
      <w:pPr>
        <w:rPr>
          <w:rFonts w:hint="eastAsia" w:ascii="微软雅黑" w:hAnsi="微软雅黑" w:eastAsia="微软雅黑" w:cs="微软雅黑"/>
        </w:rPr>
      </w:pPr>
      <w:r>
        <w:rPr>
          <w:rFonts w:hint="eastAsia" w:ascii="微软雅黑" w:hAnsi="微软雅黑" w:eastAsia="微软雅黑" w:cs="微软雅黑"/>
        </w:rPr>
        <w:t>系统管理——基础档案设置——自定义项设置</w:t>
      </w:r>
    </w:p>
    <w:p w14:paraId="4F9005B1">
      <w:pPr>
        <w:tabs>
          <w:tab w:val="left" w:pos="5103"/>
        </w:tabs>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942965" cy="4689475"/>
            <wp:effectExtent l="0" t="0" r="635" b="0"/>
            <wp:docPr id="422180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80474" name="图片 1"/>
                    <pic:cNvPicPr>
                      <a:picLocks noChangeAspect="1"/>
                    </pic:cNvPicPr>
                  </pic:nvPicPr>
                  <pic:blipFill>
                    <a:blip r:embed="rId60"/>
                    <a:stretch>
                      <a:fillRect/>
                    </a:stretch>
                  </pic:blipFill>
                  <pic:spPr>
                    <a:xfrm>
                      <a:off x="0" y="0"/>
                      <a:ext cx="5956970" cy="4700645"/>
                    </a:xfrm>
                    <a:prstGeom prst="rect">
                      <a:avLst/>
                    </a:prstGeom>
                  </pic:spPr>
                </pic:pic>
              </a:graphicData>
            </a:graphic>
          </wp:inline>
        </w:drawing>
      </w:r>
      <w:r>
        <w:rPr>
          <w:rFonts w:hint="eastAsia" w:ascii="微软雅黑" w:hAnsi="微软雅黑" w:eastAsia="微软雅黑" w:cs="微软雅黑"/>
        </w:rPr>
        <w:drawing>
          <wp:inline distT="0" distB="0" distL="0" distR="0">
            <wp:extent cx="5903595" cy="2798445"/>
            <wp:effectExtent l="0" t="0" r="1905" b="1905"/>
            <wp:docPr id="222950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50269" name="图片 1"/>
                    <pic:cNvPicPr>
                      <a:picLocks noChangeAspect="1"/>
                    </pic:cNvPicPr>
                  </pic:nvPicPr>
                  <pic:blipFill>
                    <a:blip r:embed="rId61"/>
                    <a:stretch>
                      <a:fillRect/>
                    </a:stretch>
                  </pic:blipFill>
                  <pic:spPr>
                    <a:xfrm>
                      <a:off x="0" y="0"/>
                      <a:ext cx="5918419" cy="2805531"/>
                    </a:xfrm>
                    <a:prstGeom prst="rect">
                      <a:avLst/>
                    </a:prstGeom>
                  </pic:spPr>
                </pic:pic>
              </a:graphicData>
            </a:graphic>
          </wp:inline>
        </w:drawing>
      </w:r>
    </w:p>
    <w:p w14:paraId="6AEFDDDE">
      <w:pPr>
        <w:pStyle w:val="5"/>
        <w:numPr>
          <w:ilvl w:val="2"/>
          <w:numId w:val="0"/>
        </w:numPr>
        <w:ind w:leftChars="0"/>
        <w:rPr>
          <w:rFonts w:hint="eastAsia" w:ascii="微软雅黑" w:hAnsi="微软雅黑" w:eastAsia="微软雅黑" w:cs="微软雅黑"/>
        </w:rPr>
      </w:pPr>
      <w:bookmarkStart w:id="37" w:name="_Toc2012"/>
      <w:r>
        <w:rPr>
          <w:rFonts w:hint="eastAsia" w:ascii="微软雅黑" w:hAnsi="微软雅黑" w:cs="微软雅黑"/>
          <w:lang w:val="en-US" w:eastAsia="zh-CN"/>
        </w:rPr>
        <w:t>2.4.6</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"_Toc23307" </w:instrText>
      </w:r>
      <w:r>
        <w:rPr>
          <w:rFonts w:hint="eastAsia" w:ascii="微软雅黑" w:hAnsi="微软雅黑" w:eastAsia="微软雅黑" w:cs="微软雅黑"/>
        </w:rPr>
        <w:fldChar w:fldCharType="separate"/>
      </w:r>
      <w:r>
        <w:rPr>
          <w:rFonts w:hint="eastAsia" w:ascii="微软雅黑" w:hAnsi="微软雅黑" w:eastAsia="微软雅黑" w:cs="微软雅黑"/>
        </w:rPr>
        <w:t xml:space="preserve"> 枚举档案设置</w:t>
      </w:r>
      <w:r>
        <w:rPr>
          <w:rFonts w:hint="eastAsia" w:ascii="微软雅黑" w:hAnsi="微软雅黑" w:eastAsia="微软雅黑" w:cs="微软雅黑"/>
        </w:rPr>
        <w:fldChar w:fldCharType="end"/>
      </w:r>
      <w:bookmarkEnd w:id="37"/>
    </w:p>
    <w:p w14:paraId="3919BF93">
      <w:pPr>
        <w:rPr>
          <w:rFonts w:hint="eastAsia"/>
        </w:rPr>
      </w:pPr>
      <w:r>
        <w:rPr>
          <w:rFonts w:hint="eastAsia" w:ascii="微软雅黑" w:hAnsi="微软雅黑" w:eastAsia="微软雅黑" w:cs="微软雅黑"/>
        </w:rPr>
        <w:t>枚举档案设置，不仅可以对系统预置的枚举档案增加具体内容，而且可以新增枚举档案并添加具体内容。存货自由项自动产生的枚举档案显示在枚举档案设置中，为自由项枚举档案。自由项产生的枚举档案的名称即存货自由项对应的显示名称。</w:t>
      </w:r>
    </w:p>
    <w:p w14:paraId="45E8299C">
      <w:pPr>
        <w:rPr>
          <w:rFonts w:hint="eastAsia" w:ascii="微软雅黑" w:hAnsi="微软雅黑" w:eastAsia="微软雅黑" w:cs="微软雅黑"/>
        </w:rPr>
      </w:pPr>
      <w:r>
        <w:rPr>
          <w:rFonts w:hint="eastAsia" w:ascii="微软雅黑" w:hAnsi="微软雅黑" w:eastAsia="微软雅黑" w:cs="微软雅黑"/>
        </w:rPr>
        <w:t>“系统管理”——“枚举档案设置”</w:t>
      </w:r>
    </w:p>
    <w:p w14:paraId="27FCA159">
      <w:pPr>
        <w:pStyle w:val="35"/>
        <w:tabs>
          <w:tab w:val="right" w:leader="dot" w:pos="8312"/>
          <w:tab w:val="clear" w:pos="8296"/>
        </w:tabs>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832475" cy="4275455"/>
            <wp:effectExtent l="0" t="0" r="0" b="0"/>
            <wp:docPr id="316032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32709" name="图片 1"/>
                    <pic:cNvPicPr>
                      <a:picLocks noChangeAspect="1"/>
                    </pic:cNvPicPr>
                  </pic:nvPicPr>
                  <pic:blipFill>
                    <a:blip r:embed="rId62"/>
                    <a:stretch>
                      <a:fillRect/>
                    </a:stretch>
                  </pic:blipFill>
                  <pic:spPr>
                    <a:xfrm>
                      <a:off x="0" y="0"/>
                      <a:ext cx="5840338" cy="4281181"/>
                    </a:xfrm>
                    <a:prstGeom prst="rect">
                      <a:avLst/>
                    </a:prstGeom>
                  </pic:spPr>
                </pic:pic>
              </a:graphicData>
            </a:graphic>
          </wp:inline>
        </w:drawing>
      </w:r>
    </w:p>
    <w:p w14:paraId="14CACBB6">
      <w:pPr>
        <w:pStyle w:val="5"/>
        <w:numPr>
          <w:ilvl w:val="2"/>
          <w:numId w:val="0"/>
        </w:numPr>
        <w:ind w:leftChars="0"/>
        <w:rPr>
          <w:rFonts w:hint="eastAsia" w:ascii="微软雅黑" w:hAnsi="微软雅黑" w:eastAsia="微软雅黑" w:cs="微软雅黑"/>
        </w:rPr>
      </w:pPr>
      <w:bookmarkStart w:id="38" w:name="_Toc912"/>
      <w:r>
        <w:rPr>
          <w:rFonts w:hint="eastAsia" w:ascii="微软雅黑" w:hAnsi="微软雅黑" w:cs="微软雅黑"/>
          <w:lang w:val="en-US" w:eastAsia="zh-CN"/>
        </w:rPr>
        <w:t>2.4.7</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"_Toc23307" </w:instrText>
      </w:r>
      <w:r>
        <w:rPr>
          <w:rFonts w:hint="eastAsia" w:ascii="微软雅黑" w:hAnsi="微软雅黑" w:eastAsia="微软雅黑" w:cs="微软雅黑"/>
        </w:rPr>
        <w:fldChar w:fldCharType="separate"/>
      </w:r>
      <w:r>
        <w:rPr>
          <w:rFonts w:hint="eastAsia" w:ascii="微软雅黑" w:hAnsi="微软雅黑" w:eastAsia="微软雅黑" w:cs="微软雅黑"/>
        </w:rPr>
        <w:t xml:space="preserve"> 基础档案编码设置</w:t>
      </w:r>
      <w:r>
        <w:rPr>
          <w:rFonts w:hint="eastAsia" w:ascii="微软雅黑" w:hAnsi="微软雅黑" w:eastAsia="微软雅黑" w:cs="微软雅黑"/>
        </w:rPr>
        <w:fldChar w:fldCharType="end"/>
      </w:r>
      <w:bookmarkEnd w:id="38"/>
    </w:p>
    <w:p w14:paraId="7671FCCD">
      <w:pPr>
        <w:rPr>
          <w:rFonts w:hint="eastAsia" w:ascii="微软雅黑" w:hAnsi="微软雅黑" w:eastAsia="微软雅黑" w:cs="微软雅黑"/>
        </w:rPr>
      </w:pPr>
      <w:r>
        <w:rPr>
          <w:rFonts w:hint="eastAsia" w:ascii="微软雅黑" w:hAnsi="微软雅黑" w:eastAsia="微软雅黑" w:cs="微软雅黑"/>
          <w:lang w:eastAsia="zh-CN"/>
        </w:rPr>
        <w:t>【</w:t>
      </w:r>
      <w:r>
        <w:rPr>
          <w:rFonts w:hint="eastAsia" w:ascii="微软雅黑" w:hAnsi="微软雅黑" w:eastAsia="微软雅黑" w:cs="微软雅黑"/>
        </w:rPr>
        <w:t>功能概述</w:t>
      </w:r>
      <w:r>
        <w:rPr>
          <w:rFonts w:hint="eastAsia" w:ascii="微软雅黑" w:hAnsi="微软雅黑" w:eastAsia="微软雅黑" w:cs="微软雅黑"/>
          <w:lang w:eastAsia="zh-CN"/>
        </w:rPr>
        <w:t>】</w:t>
      </w:r>
    </w:p>
    <w:p w14:paraId="3AD09169">
      <w:pPr>
        <w:rPr>
          <w:rFonts w:hint="eastAsia" w:ascii="微软雅黑" w:hAnsi="微软雅黑" w:eastAsia="微软雅黑" w:cs="微软雅黑"/>
        </w:rPr>
      </w:pPr>
      <w:r>
        <w:rPr>
          <w:rFonts w:hint="eastAsia" w:ascii="微软雅黑" w:hAnsi="微软雅黑" w:eastAsia="微软雅黑" w:cs="微软雅黑"/>
        </w:rPr>
        <w:t>为了更好的查询存货、往来单位以及为了保持档案更好的连续性，档案编码包含档案代码、以及对应分类、地区、往来单位类型等信息，以及流水号长度。</w:t>
      </w:r>
    </w:p>
    <w:p w14:paraId="118B7925">
      <w:pPr>
        <w:rPr>
          <w:rFonts w:hint="eastAsia" w:ascii="微软雅黑" w:hAnsi="微软雅黑" w:eastAsia="微软雅黑" w:cs="微软雅黑"/>
          <w:lang w:eastAsia="zh-CN"/>
        </w:rPr>
      </w:pPr>
      <w:r>
        <w:rPr>
          <w:rFonts w:hint="eastAsia" w:ascii="微软雅黑" w:hAnsi="微软雅黑" w:eastAsia="微软雅黑" w:cs="微软雅黑"/>
          <w:lang w:eastAsia="zh-CN"/>
        </w:rPr>
        <w:t>【</w:t>
      </w:r>
      <w:r>
        <w:rPr>
          <w:rFonts w:hint="eastAsia" w:ascii="微软雅黑" w:hAnsi="微软雅黑" w:eastAsia="微软雅黑" w:cs="微软雅黑"/>
        </w:rPr>
        <w:t>功能入口</w:t>
      </w:r>
      <w:r>
        <w:rPr>
          <w:rFonts w:hint="eastAsia" w:ascii="微软雅黑" w:hAnsi="微软雅黑" w:eastAsia="微软雅黑" w:cs="微软雅黑"/>
          <w:lang w:eastAsia="zh-CN"/>
        </w:rPr>
        <w:t>】</w:t>
      </w:r>
    </w:p>
    <w:p w14:paraId="4D0136BE">
      <w:pPr>
        <w:rPr>
          <w:rFonts w:hint="eastAsia" w:ascii="微软雅黑" w:hAnsi="微软雅黑" w:eastAsia="微软雅黑" w:cs="微软雅黑"/>
        </w:rPr>
      </w:pPr>
      <w:r>
        <w:rPr>
          <w:rFonts w:hint="eastAsia" w:ascii="微软雅黑" w:hAnsi="微软雅黑" w:eastAsia="微软雅黑" w:cs="微软雅黑"/>
        </w:rPr>
        <w:t>系统菜单→基础档案设置→基础档案编码设置</w:t>
      </w:r>
    </w:p>
    <w:p w14:paraId="7DD327FE">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339715" cy="2520315"/>
            <wp:effectExtent l="0" t="0" r="9525" b="9525"/>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pic:cNvPicPr>
                  </pic:nvPicPr>
                  <pic:blipFill>
                    <a:blip r:embed="rId63"/>
                    <a:stretch>
                      <a:fillRect/>
                    </a:stretch>
                  </pic:blipFill>
                  <pic:spPr>
                    <a:xfrm>
                      <a:off x="0" y="0"/>
                      <a:ext cx="5339715" cy="252031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6206490" cy="2890520"/>
            <wp:effectExtent l="0" t="0" r="11430" b="5080"/>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64"/>
                    <a:stretch>
                      <a:fillRect/>
                    </a:stretch>
                  </pic:blipFill>
                  <pic:spPr>
                    <a:xfrm>
                      <a:off x="0" y="0"/>
                      <a:ext cx="6206490" cy="2890520"/>
                    </a:xfrm>
                    <a:prstGeom prst="rect">
                      <a:avLst/>
                    </a:prstGeom>
                    <a:noFill/>
                    <a:ln>
                      <a:noFill/>
                    </a:ln>
                  </pic:spPr>
                </pic:pic>
              </a:graphicData>
            </a:graphic>
          </wp:inline>
        </w:drawing>
      </w:r>
    </w:p>
    <w:p w14:paraId="1BAE6E3D">
      <w:pPr>
        <w:pStyle w:val="5"/>
        <w:numPr>
          <w:ilvl w:val="2"/>
          <w:numId w:val="0"/>
        </w:numPr>
        <w:ind w:leftChars="0"/>
        <w:rPr>
          <w:rFonts w:hint="eastAsia" w:ascii="微软雅黑" w:hAnsi="微软雅黑" w:eastAsia="微软雅黑" w:cs="微软雅黑"/>
        </w:rPr>
      </w:pPr>
      <w:bookmarkStart w:id="39" w:name="_Toc29148"/>
      <w:r>
        <w:rPr>
          <w:rFonts w:hint="eastAsia" w:ascii="微软雅黑" w:hAnsi="微软雅黑" w:cs="微软雅黑"/>
          <w:lang w:val="en-US" w:eastAsia="zh-CN"/>
        </w:rPr>
        <w:t>2.4.8</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"_Toc23307" </w:instrText>
      </w:r>
      <w:r>
        <w:rPr>
          <w:rFonts w:hint="eastAsia" w:ascii="微软雅黑" w:hAnsi="微软雅黑" w:eastAsia="微软雅黑" w:cs="微软雅黑"/>
        </w:rPr>
        <w:fldChar w:fldCharType="separate"/>
      </w:r>
      <w:r>
        <w:rPr>
          <w:rFonts w:hint="eastAsia" w:ascii="微软雅黑" w:hAnsi="微软雅黑" w:eastAsia="微软雅黑" w:cs="微软雅黑"/>
        </w:rPr>
        <w:t xml:space="preserve"> 预警设置</w:t>
      </w:r>
      <w:r>
        <w:rPr>
          <w:rFonts w:hint="eastAsia" w:ascii="微软雅黑" w:hAnsi="微软雅黑" w:eastAsia="微软雅黑" w:cs="微软雅黑"/>
        </w:rPr>
        <w:fldChar w:fldCharType="end"/>
      </w:r>
      <w:bookmarkEnd w:id="39"/>
    </w:p>
    <w:p w14:paraId="0B61D023">
      <w:pPr>
        <w:rPr>
          <w:rFonts w:hint="eastAsia" w:ascii="微软雅黑" w:hAnsi="微软雅黑" w:eastAsia="微软雅黑" w:cs="微软雅黑"/>
        </w:rPr>
      </w:pPr>
      <w:r>
        <w:rPr>
          <w:rFonts w:hint="eastAsia" w:ascii="微软雅黑" w:hAnsi="微软雅黑" w:eastAsia="微软雅黑" w:cs="微软雅黑"/>
          <w:lang w:eastAsia="zh-CN"/>
        </w:rPr>
        <w:t>【</w:t>
      </w:r>
      <w:r>
        <w:rPr>
          <w:rFonts w:hint="eastAsia" w:ascii="微软雅黑" w:hAnsi="微软雅黑" w:eastAsia="微软雅黑" w:cs="微软雅黑"/>
        </w:rPr>
        <w:t>功能概述</w:t>
      </w:r>
      <w:r>
        <w:rPr>
          <w:rFonts w:hint="eastAsia" w:ascii="微软雅黑" w:hAnsi="微软雅黑" w:eastAsia="微软雅黑" w:cs="微软雅黑"/>
          <w:lang w:eastAsia="zh-CN"/>
        </w:rPr>
        <w:t>】</w:t>
      </w:r>
    </w:p>
    <w:p w14:paraId="610C342B">
      <w:pPr>
        <w:rPr>
          <w:rFonts w:hint="eastAsia" w:ascii="微软雅黑" w:hAnsi="微软雅黑" w:eastAsia="微软雅黑" w:cs="微软雅黑"/>
        </w:rPr>
      </w:pPr>
      <w:r>
        <w:rPr>
          <w:rFonts w:hint="eastAsia" w:ascii="微软雅黑" w:hAnsi="微软雅黑" w:eastAsia="微软雅黑" w:cs="微软雅黑"/>
        </w:rPr>
        <w:t>预警设置，通过该功能设置在首页页面中是否进行提示预警信息，以及设置触发对应预警信息的天数。</w:t>
      </w:r>
    </w:p>
    <w:p w14:paraId="2324F221">
      <w:pPr>
        <w:rPr>
          <w:rFonts w:hint="eastAsia" w:ascii="微软雅黑" w:hAnsi="微软雅黑" w:eastAsia="微软雅黑" w:cs="微软雅黑"/>
          <w:lang w:eastAsia="zh-CN"/>
        </w:rPr>
      </w:pPr>
      <w:r>
        <w:rPr>
          <w:rFonts w:hint="eastAsia" w:ascii="微软雅黑" w:hAnsi="微软雅黑" w:eastAsia="微软雅黑" w:cs="微软雅黑"/>
          <w:lang w:eastAsia="zh-CN"/>
        </w:rPr>
        <w:t>【</w:t>
      </w:r>
      <w:r>
        <w:rPr>
          <w:rFonts w:hint="eastAsia" w:ascii="微软雅黑" w:hAnsi="微软雅黑" w:eastAsia="微软雅黑" w:cs="微软雅黑"/>
        </w:rPr>
        <w:t>功能入口</w:t>
      </w:r>
      <w:r>
        <w:rPr>
          <w:rFonts w:hint="eastAsia" w:ascii="微软雅黑" w:hAnsi="微软雅黑" w:eastAsia="微软雅黑" w:cs="微软雅黑"/>
          <w:lang w:eastAsia="zh-CN"/>
        </w:rPr>
        <w:t>】</w:t>
      </w:r>
    </w:p>
    <w:p w14:paraId="7718281D">
      <w:pPr>
        <w:jc w:val="left"/>
        <w:rPr>
          <w:rFonts w:hint="eastAsia" w:ascii="微软雅黑" w:hAnsi="微软雅黑" w:eastAsia="微软雅黑" w:cs="微软雅黑"/>
        </w:rPr>
      </w:pPr>
      <w:r>
        <w:rPr>
          <w:rFonts w:hint="eastAsia" w:ascii="微软雅黑" w:hAnsi="微软雅黑" w:eastAsia="微软雅黑" w:cs="微软雅黑"/>
        </w:rPr>
        <w:t>系统管理→消息中心及预警设置→预警设置</w:t>
      </w:r>
      <w:r>
        <w:rPr>
          <w:rFonts w:hint="eastAsia" w:ascii="微软雅黑" w:hAnsi="微软雅黑" w:eastAsia="微软雅黑" w:cs="微软雅黑"/>
        </w:rPr>
        <w:drawing>
          <wp:inline distT="0" distB="0" distL="114300" distR="114300">
            <wp:extent cx="4647565" cy="3884930"/>
            <wp:effectExtent l="0" t="0" r="635" b="1270"/>
            <wp:docPr id="3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0"/>
                    <pic:cNvPicPr>
                      <a:picLocks noChangeAspect="1"/>
                    </pic:cNvPicPr>
                  </pic:nvPicPr>
                  <pic:blipFill>
                    <a:blip r:embed="rId65"/>
                    <a:stretch>
                      <a:fillRect/>
                    </a:stretch>
                  </pic:blipFill>
                  <pic:spPr>
                    <a:xfrm>
                      <a:off x="0" y="0"/>
                      <a:ext cx="4647565" cy="3884930"/>
                    </a:xfrm>
                    <a:prstGeom prst="rect">
                      <a:avLst/>
                    </a:prstGeom>
                    <a:noFill/>
                    <a:ln>
                      <a:noFill/>
                    </a:ln>
                  </pic:spPr>
                </pic:pic>
              </a:graphicData>
            </a:graphic>
          </wp:inline>
        </w:drawing>
      </w:r>
    </w:p>
    <w:p w14:paraId="76464F38">
      <w:pPr>
        <w:pStyle w:val="3"/>
        <w:bidi w:val="0"/>
        <w:jc w:val="center"/>
        <w:rPr>
          <w:rFonts w:hint="eastAsia"/>
        </w:rPr>
      </w:pPr>
      <w:bookmarkStart w:id="40" w:name="_Toc28973"/>
      <w:bookmarkStart w:id="41" w:name="_Toc5811"/>
      <w:r>
        <w:rPr>
          <w:rFonts w:hint="eastAsia"/>
          <w:lang w:val="en-US" w:eastAsia="zh-CN"/>
        </w:rPr>
        <w:t>主要业务流程规划</w:t>
      </w:r>
      <w:bookmarkEnd w:id="40"/>
      <w:bookmarkEnd w:id="41"/>
    </w:p>
    <w:p w14:paraId="3F8DFEED">
      <w:pPr>
        <w:pStyle w:val="4"/>
        <w:numPr>
          <w:ilvl w:val="1"/>
          <w:numId w:val="0"/>
        </w:numPr>
        <w:bidi w:val="0"/>
        <w:ind w:leftChars="0"/>
        <w:rPr>
          <w:rFonts w:hint="eastAsia" w:ascii="微软雅黑" w:hAnsi="微软雅黑" w:eastAsia="微软雅黑" w:cs="微软雅黑"/>
        </w:rPr>
      </w:pPr>
      <w:bookmarkStart w:id="42" w:name="_Toc2379"/>
      <w:r>
        <w:rPr>
          <w:rFonts w:hint="eastAsia" w:ascii="微软雅黑" w:hAnsi="微软雅黑" w:cs="微软雅黑"/>
          <w:lang w:val="en-US" w:eastAsia="zh-CN"/>
        </w:rPr>
        <w:t xml:space="preserve">3.1 </w:t>
      </w:r>
      <w:r>
        <w:rPr>
          <w:rFonts w:hint="eastAsia" w:ascii="微软雅黑" w:hAnsi="微软雅黑" w:eastAsia="微软雅黑" w:cs="微软雅黑"/>
        </w:rPr>
        <w:t>采购业务</w:t>
      </w:r>
      <w:bookmarkEnd w:id="42"/>
    </w:p>
    <w:p w14:paraId="199EB38E">
      <w:pPr>
        <w:pStyle w:val="6"/>
        <w:numPr>
          <w:ilvl w:val="3"/>
          <w:numId w:val="0"/>
        </w:numPr>
        <w:bidi w:val="0"/>
        <w:ind w:leftChars="0"/>
        <w:rPr>
          <w:rFonts w:hint="eastAsia"/>
        </w:rPr>
        <w:sectPr>
          <w:footerReference r:id="rId9" w:type="default"/>
          <w:pgSz w:w="11906" w:h="16838"/>
          <w:pgMar w:top="1440" w:right="1797" w:bottom="1440" w:left="1797" w:header="851" w:footer="992" w:gutter="0"/>
          <w:pgNumType w:start="1"/>
          <w:cols w:space="720" w:num="1"/>
          <w:docGrid w:linePitch="312" w:charSpace="0"/>
        </w:sectPr>
      </w:pPr>
      <w:r>
        <w:rPr>
          <w:rFonts w:hint="eastAsia"/>
        </w:rPr>
        <w:t>业务流程图</w:t>
      </w:r>
    </w:p>
    <w:p w14:paraId="196BC7DD">
      <w:pPr>
        <w:rPr>
          <w:rFonts w:hint="eastAsia"/>
        </w:rPr>
        <w:sectPr>
          <w:pgSz w:w="16838" w:h="11906" w:orient="landscape"/>
          <w:pgMar w:top="1797" w:right="1440" w:bottom="1797" w:left="1440" w:header="851" w:footer="992" w:gutter="0"/>
          <w:cols w:space="720" w:num="1"/>
          <w:docGrid w:linePitch="312" w:charSpace="0"/>
        </w:sectPr>
      </w:pPr>
      <w:r>
        <w:rPr>
          <w:rFonts w:hint="eastAsia" w:ascii="微软雅黑" w:hAnsi="微软雅黑" w:eastAsia="微软雅黑" w:cs="微软雅黑"/>
          <w:szCs w:val="24"/>
          <w:lang w:eastAsia="zh-CN"/>
        </w:rPr>
        <w:drawing>
          <wp:inline distT="0" distB="0" distL="114300" distR="114300">
            <wp:extent cx="9307830" cy="5806440"/>
            <wp:effectExtent l="0" t="0" r="3810" b="0"/>
            <wp:docPr id="36" name="图片 36" descr="每一天采购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每一天采购业务流程图"/>
                    <pic:cNvPicPr>
                      <a:picLocks noChangeAspect="1"/>
                    </pic:cNvPicPr>
                  </pic:nvPicPr>
                  <pic:blipFill>
                    <a:blip r:embed="rId66"/>
                    <a:stretch>
                      <a:fillRect/>
                    </a:stretch>
                  </pic:blipFill>
                  <pic:spPr>
                    <a:xfrm>
                      <a:off x="0" y="0"/>
                      <a:ext cx="9307830" cy="5806440"/>
                    </a:xfrm>
                    <a:prstGeom prst="rect">
                      <a:avLst/>
                    </a:prstGeom>
                  </pic:spPr>
                </pic:pic>
              </a:graphicData>
            </a:graphic>
          </wp:inline>
        </w:drawing>
      </w:r>
    </w:p>
    <w:p w14:paraId="458F8C1D">
      <w:pPr>
        <w:pStyle w:val="5"/>
        <w:numPr>
          <w:ilvl w:val="2"/>
          <w:numId w:val="0"/>
        </w:numPr>
        <w:bidi w:val="0"/>
        <w:ind w:left="284" w:leftChars="0"/>
        <w:rPr>
          <w:rFonts w:hint="eastAsia"/>
        </w:rPr>
      </w:pPr>
      <w:bookmarkStart w:id="43" w:name="_Toc24753"/>
      <w:r>
        <w:rPr>
          <w:rFonts w:hint="eastAsia"/>
          <w:lang w:val="en-US" w:eastAsia="zh-CN"/>
        </w:rPr>
        <w:t>3.1.1先付款后收货业务</w:t>
      </w:r>
      <w:bookmarkEnd w:id="43"/>
    </w:p>
    <w:p w14:paraId="5A4BF4A0">
      <w:pPr>
        <w:pStyle w:val="7"/>
        <w:numPr>
          <w:ilvl w:val="4"/>
          <w:numId w:val="0"/>
        </w:numPr>
        <w:bidi w:val="0"/>
        <w:ind w:leftChars="0"/>
        <w:rPr>
          <w:rFonts w:hint="eastAsia"/>
          <w:lang w:val="en-US" w:eastAsia="zh-CN"/>
        </w:rPr>
      </w:pPr>
      <w:r>
        <w:rPr>
          <w:rFonts w:hint="eastAsia"/>
        </w:rPr>
        <w:t>流程描述</w:t>
      </w:r>
    </w:p>
    <w:p w14:paraId="24363544">
      <w:pPr>
        <w:numPr>
          <w:ilvl w:val="0"/>
          <w:numId w:val="26"/>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付款申请单—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—付款单</w:t>
      </w:r>
    </w:p>
    <w:p w14:paraId="0F832B9C">
      <w:pPr>
        <w:numPr>
          <w:ilvl w:val="0"/>
          <w:numId w:val="26"/>
        </w:num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销售订单—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—采购订单—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—进货单—</w:t>
      </w:r>
      <w:r>
        <w:rPr>
          <w:rFonts w:hint="eastAsia" w:ascii="微软雅黑" w:hAnsi="微软雅黑" w:eastAsia="微软雅黑" w:cs="微软雅黑"/>
          <w:sz w:val="18"/>
          <w:szCs w:val="18"/>
          <w:lang w:val="en-US" w:eastAsia="zh-CN"/>
        </w:rPr>
        <w:t>自动生单</w:t>
      </w:r>
      <w:r>
        <w:rPr>
          <w:rFonts w:hint="eastAsia" w:ascii="微软雅黑" w:hAnsi="微软雅黑" w:eastAsia="微软雅黑" w:cs="微软雅黑"/>
          <w:lang w:val="en-US" w:eastAsia="zh-CN"/>
        </w:rPr>
        <w:t>—采购入库单—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—采购发票</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16447F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748ECB7A">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1B2C3C72">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3B3184DE">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649C0868">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57A8A19D">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1B31BFD1">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09895D2C">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5C8D83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7E09358F">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vAlign w:val="center"/>
          </w:tcPr>
          <w:p w14:paraId="65B98977">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p>
        </w:tc>
        <w:tc>
          <w:tcPr>
            <w:tcW w:w="729" w:type="pct"/>
            <w:vAlign w:val="center"/>
          </w:tcPr>
          <w:p w14:paraId="517931E3">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采购合同</w:t>
            </w:r>
          </w:p>
        </w:tc>
        <w:tc>
          <w:tcPr>
            <w:tcW w:w="2468" w:type="pct"/>
            <w:vAlign w:val="center"/>
          </w:tcPr>
          <w:p w14:paraId="04E69DE5">
            <w:pPr>
              <w:spacing w:before="0" w:after="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跟供应商签订的大合同在OA系统走审批流程。</w:t>
            </w:r>
          </w:p>
        </w:tc>
        <w:tc>
          <w:tcPr>
            <w:tcW w:w="608" w:type="pct"/>
            <w:vAlign w:val="center"/>
          </w:tcPr>
          <w:p w14:paraId="33BA7717">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线下</w:t>
            </w:r>
          </w:p>
        </w:tc>
      </w:tr>
      <w:tr w14:paraId="2EEBA6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39" w:hRule="atLeast"/>
          <w:tblHeader/>
        </w:trPr>
        <w:tc>
          <w:tcPr>
            <w:tcW w:w="326" w:type="pct"/>
            <w:vAlign w:val="center"/>
          </w:tcPr>
          <w:p w14:paraId="4E8C0873">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vAlign w:val="center"/>
          </w:tcPr>
          <w:p w14:paraId="6AA6F3F9">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p>
        </w:tc>
        <w:tc>
          <w:tcPr>
            <w:tcW w:w="729" w:type="pct"/>
            <w:vAlign w:val="center"/>
          </w:tcPr>
          <w:p w14:paraId="3CE84AC1">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采购订单</w:t>
            </w:r>
          </w:p>
        </w:tc>
        <w:tc>
          <w:tcPr>
            <w:tcW w:w="2468" w:type="pct"/>
            <w:vAlign w:val="center"/>
          </w:tcPr>
          <w:p w14:paraId="37CD049F">
            <w:pPr>
              <w:spacing w:before="0" w:after="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接到客户要货需求后，</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根据销售订单生单生成</w:t>
            </w:r>
            <w:r>
              <w:rPr>
                <w:rFonts w:hint="eastAsia" w:ascii="微软雅黑" w:hAnsi="微软雅黑" w:eastAsia="微软雅黑" w:cs="微软雅黑"/>
                <w:sz w:val="21"/>
                <w:szCs w:val="21"/>
                <w:lang w:eastAsia="zh-CN"/>
              </w:rPr>
              <w:t>采购</w:t>
            </w:r>
            <w:r>
              <w:rPr>
                <w:rFonts w:hint="eastAsia" w:ascii="微软雅黑" w:hAnsi="微软雅黑" w:eastAsia="微软雅黑" w:cs="微软雅黑"/>
                <w:sz w:val="21"/>
                <w:szCs w:val="21"/>
              </w:rPr>
              <w:t>订单</w:t>
            </w:r>
            <w:r>
              <w:rPr>
                <w:rFonts w:hint="eastAsia" w:ascii="微软雅黑" w:hAnsi="微软雅黑" w:eastAsia="微软雅黑" w:cs="微软雅黑"/>
                <w:sz w:val="21"/>
                <w:szCs w:val="21"/>
                <w:lang w:eastAsia="zh-CN"/>
              </w:rPr>
              <w:t>。</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588039E0">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6C98CF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625956CC">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03</w:t>
            </w:r>
          </w:p>
        </w:tc>
        <w:tc>
          <w:tcPr>
            <w:tcW w:w="867" w:type="pct"/>
            <w:vAlign w:val="center"/>
          </w:tcPr>
          <w:p w14:paraId="39924FA0">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业务主管</w:t>
            </w:r>
          </w:p>
        </w:tc>
        <w:tc>
          <w:tcPr>
            <w:tcW w:w="729" w:type="pct"/>
            <w:vAlign w:val="center"/>
          </w:tcPr>
          <w:p w14:paraId="0B0B5157">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采购订单审核</w:t>
            </w:r>
          </w:p>
        </w:tc>
        <w:tc>
          <w:tcPr>
            <w:tcW w:w="2468" w:type="pct"/>
            <w:vAlign w:val="center"/>
          </w:tcPr>
          <w:p w14:paraId="1AA42AD6">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采购订单启用审批流，采购业务员生成采购订单保存后，流程到业务主管进行审批。</w:t>
            </w:r>
          </w:p>
        </w:tc>
        <w:tc>
          <w:tcPr>
            <w:tcW w:w="608" w:type="pct"/>
            <w:vAlign w:val="center"/>
          </w:tcPr>
          <w:p w14:paraId="578259A8">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15EAEE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36341CE5">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04</w:t>
            </w:r>
          </w:p>
        </w:tc>
        <w:tc>
          <w:tcPr>
            <w:tcW w:w="867" w:type="pct"/>
            <w:vAlign w:val="center"/>
          </w:tcPr>
          <w:p w14:paraId="606BFF48">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p>
        </w:tc>
        <w:tc>
          <w:tcPr>
            <w:tcW w:w="729" w:type="pct"/>
            <w:vAlign w:val="center"/>
          </w:tcPr>
          <w:p w14:paraId="77C31A5D">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付款申请单</w:t>
            </w:r>
          </w:p>
        </w:tc>
        <w:tc>
          <w:tcPr>
            <w:tcW w:w="2468" w:type="pct"/>
            <w:vAlign w:val="center"/>
          </w:tcPr>
          <w:p w14:paraId="4D09625A">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采购业务员手动录入付款申请单。</w:t>
            </w:r>
            <w:r>
              <w:rPr>
                <w:rFonts w:hint="eastAsia" w:ascii="微软雅黑" w:hAnsi="微软雅黑" w:eastAsia="微软雅黑" w:cs="微软雅黑"/>
                <w:b/>
                <w:bCs/>
                <w:color w:val="0070C0"/>
                <w:sz w:val="21"/>
                <w:szCs w:val="21"/>
                <w:lang w:val="en-US" w:eastAsia="zh-CN"/>
              </w:rPr>
              <w:t>业务类型：直接付款。</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3169FD07">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1C8E93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2F21E77B">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05</w:t>
            </w:r>
          </w:p>
        </w:tc>
        <w:tc>
          <w:tcPr>
            <w:tcW w:w="867" w:type="pct"/>
            <w:vAlign w:val="center"/>
          </w:tcPr>
          <w:p w14:paraId="6CEC6702">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业务主管</w:t>
            </w:r>
          </w:p>
        </w:tc>
        <w:tc>
          <w:tcPr>
            <w:tcW w:w="729" w:type="pct"/>
            <w:vAlign w:val="center"/>
          </w:tcPr>
          <w:p w14:paraId="18B6D13B">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付款申请单审核</w:t>
            </w:r>
          </w:p>
        </w:tc>
        <w:tc>
          <w:tcPr>
            <w:tcW w:w="2468" w:type="pct"/>
            <w:vAlign w:val="center"/>
          </w:tcPr>
          <w:p w14:paraId="0BF9ADAA">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付款申请单审核线下在OA审批，董事长审批通过后上传审批文件，业务主管进行审批，会计终审。</w:t>
            </w:r>
          </w:p>
        </w:tc>
        <w:tc>
          <w:tcPr>
            <w:tcW w:w="608" w:type="pct"/>
            <w:vAlign w:val="center"/>
          </w:tcPr>
          <w:p w14:paraId="5D3AEA11">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1C9CFC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shd w:val="clear" w:color="auto" w:fill="auto"/>
            <w:vAlign w:val="center"/>
          </w:tcPr>
          <w:p w14:paraId="250AF0AC">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06</w:t>
            </w:r>
          </w:p>
        </w:tc>
        <w:tc>
          <w:tcPr>
            <w:tcW w:w="867" w:type="pct"/>
            <w:shd w:val="clear" w:color="auto" w:fill="auto"/>
            <w:vAlign w:val="center"/>
          </w:tcPr>
          <w:p w14:paraId="1E63A377">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729" w:type="pct"/>
            <w:shd w:val="clear" w:color="auto" w:fill="auto"/>
            <w:vAlign w:val="center"/>
          </w:tcPr>
          <w:p w14:paraId="73B7820D">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付款单</w:t>
            </w:r>
          </w:p>
        </w:tc>
        <w:tc>
          <w:tcPr>
            <w:tcW w:w="2468" w:type="pct"/>
            <w:shd w:val="clear" w:color="auto" w:fill="auto"/>
            <w:vAlign w:val="center"/>
          </w:tcPr>
          <w:p w14:paraId="664539DA">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出纳付款后，系统里付款申请单点生单生成付款单。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shd w:val="clear" w:color="auto" w:fill="auto"/>
            <w:vAlign w:val="center"/>
          </w:tcPr>
          <w:p w14:paraId="7E5DF527">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r w14:paraId="3DE674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shd w:val="clear" w:color="auto" w:fill="auto"/>
            <w:vAlign w:val="center"/>
          </w:tcPr>
          <w:p w14:paraId="7FB7EE94">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07</w:t>
            </w:r>
          </w:p>
        </w:tc>
        <w:tc>
          <w:tcPr>
            <w:tcW w:w="867" w:type="pct"/>
            <w:shd w:val="clear" w:color="auto" w:fill="auto"/>
            <w:vAlign w:val="center"/>
          </w:tcPr>
          <w:p w14:paraId="141958CC">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财务部/会计</w:t>
            </w:r>
          </w:p>
        </w:tc>
        <w:tc>
          <w:tcPr>
            <w:tcW w:w="729" w:type="pct"/>
            <w:shd w:val="clear" w:color="auto" w:fill="auto"/>
            <w:vAlign w:val="center"/>
          </w:tcPr>
          <w:p w14:paraId="381B0312">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付款单审核</w:t>
            </w:r>
          </w:p>
        </w:tc>
        <w:tc>
          <w:tcPr>
            <w:tcW w:w="2468" w:type="pct"/>
            <w:shd w:val="clear" w:color="auto" w:fill="auto"/>
            <w:vAlign w:val="center"/>
          </w:tcPr>
          <w:p w14:paraId="496F6B00">
            <w:pPr>
              <w:spacing w:before="0" w:after="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付款单启用审批流，出纳录入/生成付款单提交后，业务主管审批后会计进行审批。</w:t>
            </w:r>
          </w:p>
        </w:tc>
        <w:tc>
          <w:tcPr>
            <w:tcW w:w="608" w:type="pct"/>
            <w:shd w:val="clear" w:color="auto" w:fill="auto"/>
            <w:vAlign w:val="center"/>
          </w:tcPr>
          <w:p w14:paraId="00F00271">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5D884D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6826C786">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08</w:t>
            </w:r>
          </w:p>
        </w:tc>
        <w:tc>
          <w:tcPr>
            <w:tcW w:w="867" w:type="pct"/>
            <w:vAlign w:val="center"/>
          </w:tcPr>
          <w:p w14:paraId="2EB81795">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p>
        </w:tc>
        <w:tc>
          <w:tcPr>
            <w:tcW w:w="729" w:type="pct"/>
            <w:vAlign w:val="center"/>
          </w:tcPr>
          <w:p w14:paraId="44A2E0AB">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w:t>
            </w:r>
          </w:p>
        </w:tc>
        <w:tc>
          <w:tcPr>
            <w:tcW w:w="2468" w:type="pct"/>
            <w:vAlign w:val="center"/>
          </w:tcPr>
          <w:p w14:paraId="7813CE96">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货到后，采购业务员用到货验收单进验货，验货无误后，采购订单点生单生成进货单，并发起审批流程。进货单打印并签字，将复写联交给业务部库管员跟财务部。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7B253D17">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41F13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7EFF3252">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09</w:t>
            </w:r>
          </w:p>
        </w:tc>
        <w:tc>
          <w:tcPr>
            <w:tcW w:w="867" w:type="pct"/>
            <w:shd w:val="clear" w:color="auto" w:fill="auto"/>
            <w:vAlign w:val="center"/>
          </w:tcPr>
          <w:p w14:paraId="5A3D1C1F">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业务主管</w:t>
            </w:r>
          </w:p>
        </w:tc>
        <w:tc>
          <w:tcPr>
            <w:tcW w:w="729" w:type="pct"/>
            <w:shd w:val="clear" w:color="auto" w:fill="auto"/>
            <w:vAlign w:val="center"/>
          </w:tcPr>
          <w:p w14:paraId="12B2D7AF">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进货单审核</w:t>
            </w:r>
          </w:p>
        </w:tc>
        <w:tc>
          <w:tcPr>
            <w:tcW w:w="2468" w:type="pct"/>
            <w:shd w:val="clear" w:color="auto" w:fill="auto"/>
            <w:vAlign w:val="center"/>
          </w:tcPr>
          <w:p w14:paraId="789F4F94">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进货单启用审批流，采购业务员录入进货单提交后，流程到业务主管进行审批。</w:t>
            </w:r>
          </w:p>
        </w:tc>
        <w:tc>
          <w:tcPr>
            <w:tcW w:w="608" w:type="pct"/>
            <w:vAlign w:val="center"/>
          </w:tcPr>
          <w:p w14:paraId="5AF3DE04">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62E53E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D606CB0">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10</w:t>
            </w:r>
          </w:p>
        </w:tc>
        <w:tc>
          <w:tcPr>
            <w:tcW w:w="867" w:type="pct"/>
            <w:vAlign w:val="center"/>
          </w:tcPr>
          <w:p w14:paraId="1853084F">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库管</w:t>
            </w:r>
            <w:r>
              <w:rPr>
                <w:rFonts w:hint="eastAsia" w:ascii="微软雅黑" w:hAnsi="微软雅黑" w:eastAsia="微软雅黑" w:cs="微软雅黑"/>
                <w:sz w:val="21"/>
                <w:szCs w:val="21"/>
              </w:rPr>
              <w:t>员</w:t>
            </w:r>
          </w:p>
        </w:tc>
        <w:tc>
          <w:tcPr>
            <w:tcW w:w="729" w:type="pct"/>
            <w:vAlign w:val="center"/>
          </w:tcPr>
          <w:p w14:paraId="7A0BCC6A">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采购入库单审核</w:t>
            </w:r>
          </w:p>
        </w:tc>
        <w:tc>
          <w:tcPr>
            <w:tcW w:w="2468" w:type="pct"/>
            <w:vAlign w:val="center"/>
          </w:tcPr>
          <w:p w14:paraId="5423C039">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进货单审核后自动生成采购入库单，库管员收到采购业务员拿来的进货单根据进货单明细检验，并审核采购入库单。库管员打印采购入库单并签字，将复写联交给业务部门跟财务部门。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1F09A534">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22787C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03F07688">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11</w:t>
            </w:r>
          </w:p>
        </w:tc>
        <w:tc>
          <w:tcPr>
            <w:tcW w:w="867" w:type="pct"/>
            <w:vAlign w:val="center"/>
          </w:tcPr>
          <w:p w14:paraId="55A0EC3C">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财务部/会计</w:t>
            </w:r>
          </w:p>
        </w:tc>
        <w:tc>
          <w:tcPr>
            <w:tcW w:w="729" w:type="pct"/>
            <w:vAlign w:val="center"/>
          </w:tcPr>
          <w:p w14:paraId="0420E437">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采购发票</w:t>
            </w:r>
          </w:p>
        </w:tc>
        <w:tc>
          <w:tcPr>
            <w:tcW w:w="2468" w:type="pct"/>
            <w:vAlign w:val="center"/>
          </w:tcPr>
          <w:p w14:paraId="11454B43">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参照进货单生成采购发票，提交后会计</w:t>
            </w:r>
            <w:r>
              <w:rPr>
                <w:rFonts w:hint="eastAsia" w:ascii="微软雅黑" w:hAnsi="微软雅黑" w:eastAsia="微软雅黑" w:cs="微软雅黑"/>
                <w:sz w:val="21"/>
                <w:szCs w:val="21"/>
                <w:highlight w:val="none"/>
                <w:lang w:val="en-US" w:eastAsia="zh-CN"/>
              </w:rPr>
              <w:t>依据进货单对比</w:t>
            </w:r>
            <w:r>
              <w:rPr>
                <w:rFonts w:hint="eastAsia" w:ascii="微软雅黑" w:hAnsi="微软雅黑" w:eastAsia="微软雅黑" w:cs="微软雅黑"/>
                <w:sz w:val="21"/>
                <w:szCs w:val="21"/>
                <w:lang w:val="en-US" w:eastAsia="zh-CN"/>
              </w:rPr>
              <w:t>审批。</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3BA6C03D">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bl>
    <w:p w14:paraId="0A4CC859">
      <w:pPr>
        <w:pStyle w:val="7"/>
        <w:numPr>
          <w:ilvl w:val="4"/>
          <w:numId w:val="0"/>
        </w:numPr>
        <w:bidi w:val="0"/>
        <w:ind w:leftChars="0"/>
        <w:rPr>
          <w:rFonts w:hint="eastAsia"/>
        </w:rPr>
      </w:pPr>
      <w:r>
        <w:rPr>
          <w:rFonts w:hint="eastAsia"/>
        </w:rPr>
        <w:t>业务流程</w:t>
      </w:r>
    </w:p>
    <w:p w14:paraId="1D0E24C4">
      <w:pPr>
        <w:numPr>
          <w:ilvl w:val="0"/>
          <w:numId w:val="0"/>
        </w:numPr>
        <w:jc w:val="left"/>
        <w:rPr>
          <w:rFonts w:hint="eastAsia" w:ascii="微软雅黑" w:hAnsi="微软雅黑" w:eastAsia="微软雅黑" w:cs="微软雅黑"/>
          <w:b/>
          <w:bCs/>
          <w:color w:val="FF0000"/>
          <w:sz w:val="21"/>
          <w:szCs w:val="21"/>
          <w:lang w:val="en-US" w:eastAsia="zh-CN"/>
        </w:rPr>
      </w:pPr>
      <w:r>
        <w:rPr>
          <w:rFonts w:hint="eastAsia" w:ascii="微软雅黑" w:hAnsi="微软雅黑" w:eastAsia="微软雅黑" w:cs="微软雅黑"/>
          <w:sz w:val="21"/>
          <w:szCs w:val="21"/>
          <w:lang w:val="en-US" w:eastAsia="zh-CN"/>
        </w:rPr>
        <w:t>1、采购部业务员手动录入付款申请单。业务类型：直接付款</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r>
        <w:drawing>
          <wp:inline distT="0" distB="0" distL="114300" distR="114300">
            <wp:extent cx="5271135" cy="1559560"/>
            <wp:effectExtent l="0" t="0" r="1905" b="1016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7"/>
                    <a:stretch>
                      <a:fillRect/>
                    </a:stretch>
                  </pic:blipFill>
                  <pic:spPr>
                    <a:xfrm>
                      <a:off x="0" y="0"/>
                      <a:ext cx="5271135" cy="1559560"/>
                    </a:xfrm>
                    <a:prstGeom prst="rect">
                      <a:avLst/>
                    </a:prstGeom>
                    <a:noFill/>
                    <a:ln>
                      <a:noFill/>
                    </a:ln>
                  </pic:spPr>
                </pic:pic>
              </a:graphicData>
            </a:graphic>
          </wp:inline>
        </w:drawing>
      </w:r>
      <w:r>
        <w:drawing>
          <wp:inline distT="0" distB="0" distL="114300" distR="114300">
            <wp:extent cx="5273040" cy="1801495"/>
            <wp:effectExtent l="0" t="0" r="0" b="1206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8"/>
                    <a:stretch>
                      <a:fillRect/>
                    </a:stretch>
                  </pic:blipFill>
                  <pic:spPr>
                    <a:xfrm>
                      <a:off x="0" y="0"/>
                      <a:ext cx="5273040" cy="1801495"/>
                    </a:xfrm>
                    <a:prstGeom prst="rect">
                      <a:avLst/>
                    </a:prstGeom>
                    <a:noFill/>
                    <a:ln>
                      <a:noFill/>
                    </a:ln>
                  </pic:spPr>
                </pic:pic>
              </a:graphicData>
            </a:graphic>
          </wp:inline>
        </w:drawing>
      </w:r>
    </w:p>
    <w:p w14:paraId="3D7C4EB6">
      <w:pPr>
        <w:numPr>
          <w:ilvl w:val="0"/>
          <w:numId w:val="0"/>
        </w:numPr>
        <w:jc w:val="left"/>
        <w:rPr>
          <w:rFonts w:hint="eastAsia" w:ascii="微软雅黑" w:hAnsi="微软雅黑" w:eastAsia="微软雅黑" w:cs="微软雅黑"/>
          <w:b/>
          <w:bCs/>
          <w:color w:val="FF0000"/>
          <w:sz w:val="21"/>
          <w:szCs w:val="21"/>
          <w:lang w:val="en-US" w:eastAsia="zh-CN"/>
        </w:rPr>
      </w:pPr>
      <w:r>
        <w:rPr>
          <w:rFonts w:hint="eastAsia" w:ascii="微软雅黑" w:hAnsi="微软雅黑" w:eastAsia="微软雅黑" w:cs="微软雅黑"/>
          <w:sz w:val="21"/>
          <w:szCs w:val="21"/>
          <w:lang w:val="en-US" w:eastAsia="zh-CN"/>
        </w:rPr>
        <w:t>2、（1）</w:t>
      </w:r>
      <w:r>
        <w:rPr>
          <w:rFonts w:hint="eastAsia" w:ascii="微软雅黑" w:hAnsi="微软雅黑" w:eastAsia="微软雅黑" w:cs="微软雅黑"/>
          <w:sz w:val="21"/>
          <w:szCs w:val="21"/>
        </w:rPr>
        <w:t>接到客户要货需求后，</w:t>
      </w:r>
      <w:r>
        <w:rPr>
          <w:rFonts w:hint="eastAsia" w:ascii="微软雅黑" w:hAnsi="微软雅黑" w:eastAsia="微软雅黑" w:cs="微软雅黑"/>
          <w:sz w:val="21"/>
          <w:szCs w:val="21"/>
          <w:lang w:val="en-US" w:eastAsia="zh-CN"/>
        </w:rPr>
        <w:t>根据销售订单生单生成</w:t>
      </w:r>
      <w:r>
        <w:rPr>
          <w:rFonts w:hint="eastAsia" w:ascii="微软雅黑" w:hAnsi="微软雅黑" w:eastAsia="微软雅黑" w:cs="微软雅黑"/>
          <w:sz w:val="21"/>
          <w:szCs w:val="21"/>
          <w:lang w:eastAsia="zh-CN"/>
        </w:rPr>
        <w:t>采购</w:t>
      </w:r>
      <w:r>
        <w:rPr>
          <w:rFonts w:hint="eastAsia" w:ascii="微软雅黑" w:hAnsi="微软雅黑" w:eastAsia="微软雅黑" w:cs="微软雅黑"/>
          <w:sz w:val="21"/>
          <w:szCs w:val="21"/>
        </w:rPr>
        <w:t>订单</w:t>
      </w:r>
      <w:r>
        <w:rPr>
          <w:rFonts w:hint="eastAsia" w:ascii="微软雅黑" w:hAnsi="微软雅黑" w:eastAsia="微软雅黑" w:cs="微软雅黑"/>
          <w:sz w:val="21"/>
          <w:szCs w:val="21"/>
          <w:lang w:eastAsia="zh-CN"/>
        </w:rPr>
        <w:t>。</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p w14:paraId="0F79BF5F">
      <w:pPr>
        <w:numPr>
          <w:ilvl w:val="0"/>
          <w:numId w:val="0"/>
        </w:numPr>
        <w:jc w:val="left"/>
      </w:pPr>
      <w:r>
        <w:drawing>
          <wp:inline distT="0" distB="0" distL="114300" distR="114300">
            <wp:extent cx="5271135" cy="1949450"/>
            <wp:effectExtent l="0" t="0" r="1905" b="127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69"/>
                    <a:stretch>
                      <a:fillRect/>
                    </a:stretch>
                  </pic:blipFill>
                  <pic:spPr>
                    <a:xfrm>
                      <a:off x="0" y="0"/>
                      <a:ext cx="5271135" cy="1949450"/>
                    </a:xfrm>
                    <a:prstGeom prst="rect">
                      <a:avLst/>
                    </a:prstGeom>
                    <a:noFill/>
                    <a:ln>
                      <a:noFill/>
                    </a:ln>
                  </pic:spPr>
                </pic:pic>
              </a:graphicData>
            </a:graphic>
          </wp:inline>
        </w:drawing>
      </w:r>
    </w:p>
    <w:p w14:paraId="6C740D04">
      <w:pPr>
        <w:numPr>
          <w:ilvl w:val="0"/>
          <w:numId w:val="0"/>
        </w:numPr>
        <w:jc w:val="left"/>
        <w:rPr>
          <w:rFonts w:hint="default" w:ascii="微软雅黑" w:hAnsi="微软雅黑" w:eastAsia="微软雅黑" w:cs="微软雅黑"/>
          <w:b w:val="0"/>
          <w:bCs w:val="0"/>
          <w:color w:val="auto"/>
          <w:sz w:val="21"/>
          <w:szCs w:val="21"/>
          <w:lang w:val="en-US" w:eastAsia="zh-CN"/>
        </w:rPr>
      </w:pPr>
      <w:r>
        <w:rPr>
          <w:rFonts w:hint="eastAsia" w:ascii="微软雅黑" w:hAnsi="微软雅黑" w:eastAsia="微软雅黑" w:cs="微软雅黑"/>
          <w:b w:val="0"/>
          <w:bCs w:val="0"/>
          <w:color w:val="auto"/>
          <w:sz w:val="21"/>
          <w:szCs w:val="21"/>
          <w:lang w:val="en-US" w:eastAsia="zh-CN"/>
        </w:rPr>
        <w:t>（2）根据供应商价格本上维护单价，生成采购订单时自动带出含税单价。</w:t>
      </w:r>
    </w:p>
    <w:p w14:paraId="5638796F">
      <w:pPr>
        <w:numPr>
          <w:ilvl w:val="0"/>
          <w:numId w:val="0"/>
        </w:numPr>
        <w:jc w:val="left"/>
      </w:pPr>
      <w:r>
        <w:drawing>
          <wp:inline distT="0" distB="0" distL="114300" distR="114300">
            <wp:extent cx="5272405" cy="2012315"/>
            <wp:effectExtent l="0" t="0" r="635" b="14605"/>
            <wp:docPr id="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
                    <pic:cNvPicPr>
                      <a:picLocks noChangeAspect="1"/>
                    </pic:cNvPicPr>
                  </pic:nvPicPr>
                  <pic:blipFill>
                    <a:blip r:embed="rId70"/>
                    <a:stretch>
                      <a:fillRect/>
                    </a:stretch>
                  </pic:blipFill>
                  <pic:spPr>
                    <a:xfrm>
                      <a:off x="0" y="0"/>
                      <a:ext cx="5272405" cy="2012315"/>
                    </a:xfrm>
                    <a:prstGeom prst="rect">
                      <a:avLst/>
                    </a:prstGeom>
                    <a:noFill/>
                    <a:ln>
                      <a:noFill/>
                    </a:ln>
                  </pic:spPr>
                </pic:pic>
              </a:graphicData>
            </a:graphic>
          </wp:inline>
        </w:drawing>
      </w:r>
    </w:p>
    <w:p w14:paraId="73D15715">
      <w:pPr>
        <w:numPr>
          <w:ilvl w:val="0"/>
          <w:numId w:val="0"/>
        </w:numPr>
        <w:jc w:val="left"/>
        <w:rPr>
          <w:rFonts w:hint="default" w:eastAsia="宋体"/>
          <w:lang w:val="en-US" w:eastAsia="zh-CN"/>
        </w:rPr>
      </w:pPr>
      <w:r>
        <w:drawing>
          <wp:inline distT="0" distB="0" distL="114300" distR="114300">
            <wp:extent cx="5268595" cy="2153285"/>
            <wp:effectExtent l="0" t="0" r="4445" b="10795"/>
            <wp:docPr id="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
                    <pic:cNvPicPr>
                      <a:picLocks noChangeAspect="1"/>
                    </pic:cNvPicPr>
                  </pic:nvPicPr>
                  <pic:blipFill>
                    <a:blip r:embed="rId71"/>
                    <a:stretch>
                      <a:fillRect/>
                    </a:stretch>
                  </pic:blipFill>
                  <pic:spPr>
                    <a:xfrm>
                      <a:off x="0" y="0"/>
                      <a:ext cx="5268595" cy="2153285"/>
                    </a:xfrm>
                    <a:prstGeom prst="rect">
                      <a:avLst/>
                    </a:prstGeom>
                    <a:noFill/>
                    <a:ln>
                      <a:noFill/>
                    </a:ln>
                  </pic:spPr>
                </pic:pic>
              </a:graphicData>
            </a:graphic>
          </wp:inline>
        </w:drawing>
      </w:r>
    </w:p>
    <w:p w14:paraId="3BDDBD6A">
      <w:pPr>
        <w:bidi w:val="0"/>
        <w:rPr>
          <w:rFonts w:hint="eastAsia" w:ascii="微软雅黑" w:hAnsi="微软雅黑" w:eastAsia="微软雅黑" w:cs="微软雅黑"/>
          <w:b/>
          <w:bCs/>
          <w:color w:val="FF0000"/>
          <w:sz w:val="21"/>
          <w:szCs w:val="21"/>
          <w:lang w:val="en-US" w:eastAsia="zh-CN"/>
        </w:rPr>
      </w:pPr>
      <w:r>
        <w:rPr>
          <w:rFonts w:hint="eastAsia" w:ascii="微软雅黑" w:hAnsi="微软雅黑" w:eastAsia="微软雅黑" w:cs="微软雅黑"/>
          <w:sz w:val="21"/>
          <w:szCs w:val="21"/>
          <w:lang w:val="en-US" w:eastAsia="zh-CN"/>
        </w:rPr>
        <w:t>3、货到后，采购部业务员用到货验收单进验货，验货无误后，采购订单点生单生成进货单，保存后发起审批流程，业务主管审批。进货单签字并打印，将复写联交给仓储部跟财务部。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p w14:paraId="5A089303">
      <w:pPr>
        <w:bidi w:val="0"/>
        <w:rPr>
          <w:rFonts w:hint="default" w:ascii="微软雅黑" w:hAnsi="微软雅黑" w:eastAsia="微软雅黑" w:cs="微软雅黑"/>
          <w:b w:val="0"/>
          <w:bCs w:val="0"/>
          <w:color w:val="auto"/>
          <w:sz w:val="21"/>
          <w:szCs w:val="21"/>
          <w:lang w:val="en-US" w:eastAsia="zh-CN"/>
        </w:rPr>
      </w:pPr>
      <w:r>
        <w:rPr>
          <w:rFonts w:hint="eastAsia" w:ascii="微软雅黑" w:hAnsi="微软雅黑" w:eastAsia="微软雅黑" w:cs="微软雅黑"/>
          <w:b w:val="0"/>
          <w:bCs w:val="0"/>
          <w:color w:val="auto"/>
          <w:sz w:val="21"/>
          <w:szCs w:val="21"/>
          <w:lang w:val="en-US" w:eastAsia="zh-CN"/>
        </w:rPr>
        <w:t>（1）采购订单点生单生成进货单</w:t>
      </w:r>
    </w:p>
    <w:p w14:paraId="4F1A6460">
      <w:pPr>
        <w:bidi w:val="0"/>
      </w:pPr>
      <w:r>
        <w:drawing>
          <wp:inline distT="0" distB="0" distL="114300" distR="114300">
            <wp:extent cx="5267960" cy="2038985"/>
            <wp:effectExtent l="0" t="0" r="5080" b="3175"/>
            <wp:docPr id="5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2"/>
                    <pic:cNvPicPr>
                      <a:picLocks noChangeAspect="1"/>
                    </pic:cNvPicPr>
                  </pic:nvPicPr>
                  <pic:blipFill>
                    <a:blip r:embed="rId72"/>
                    <a:stretch>
                      <a:fillRect/>
                    </a:stretch>
                  </pic:blipFill>
                  <pic:spPr>
                    <a:xfrm>
                      <a:off x="0" y="0"/>
                      <a:ext cx="5267960" cy="2038985"/>
                    </a:xfrm>
                    <a:prstGeom prst="rect">
                      <a:avLst/>
                    </a:prstGeom>
                    <a:noFill/>
                    <a:ln>
                      <a:noFill/>
                    </a:ln>
                  </pic:spPr>
                </pic:pic>
              </a:graphicData>
            </a:graphic>
          </wp:inline>
        </w:drawing>
      </w:r>
    </w:p>
    <w:p w14:paraId="777DC23C">
      <w:pPr>
        <w:numPr>
          <w:ilvl w:val="0"/>
          <w:numId w:val="0"/>
        </w:numPr>
        <w:bidi w:val="0"/>
        <w:ind w:leftChars="0"/>
        <w:jc w:val="left"/>
      </w:pPr>
      <w:r>
        <w:rPr>
          <w:rFonts w:hint="eastAsia" w:ascii="微软雅黑" w:hAnsi="微软雅黑" w:eastAsia="微软雅黑" w:cs="微软雅黑"/>
          <w:b w:val="0"/>
          <w:bCs w:val="0"/>
          <w:color w:val="auto"/>
          <w:sz w:val="21"/>
          <w:szCs w:val="21"/>
          <w:lang w:val="en-US" w:eastAsia="zh-CN"/>
        </w:rPr>
        <w:t>（2）生成进货单后根据实际到货的产品修改进货单。</w:t>
      </w:r>
      <w:r>
        <w:drawing>
          <wp:inline distT="0" distB="0" distL="114300" distR="114300">
            <wp:extent cx="5276215" cy="2049145"/>
            <wp:effectExtent l="0" t="0" r="12065" b="8255"/>
            <wp:docPr id="5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3"/>
                    <pic:cNvPicPr>
                      <a:picLocks noChangeAspect="1"/>
                    </pic:cNvPicPr>
                  </pic:nvPicPr>
                  <pic:blipFill>
                    <a:blip r:embed="rId73"/>
                    <a:stretch>
                      <a:fillRect/>
                    </a:stretch>
                  </pic:blipFill>
                  <pic:spPr>
                    <a:xfrm>
                      <a:off x="0" y="0"/>
                      <a:ext cx="5276215" cy="2049145"/>
                    </a:xfrm>
                    <a:prstGeom prst="rect">
                      <a:avLst/>
                    </a:prstGeom>
                    <a:noFill/>
                    <a:ln>
                      <a:noFill/>
                    </a:ln>
                  </pic:spPr>
                </pic:pic>
              </a:graphicData>
            </a:graphic>
          </wp:inline>
        </w:drawing>
      </w:r>
    </w:p>
    <w:p w14:paraId="0A3DB246">
      <w:pPr>
        <w:numPr>
          <w:ilvl w:val="0"/>
          <w:numId w:val="0"/>
        </w:numPr>
        <w:bidi w:val="0"/>
        <w:ind w:leftChars="0"/>
        <w:jc w:val="left"/>
      </w:pPr>
      <w:r>
        <w:drawing>
          <wp:inline distT="0" distB="0" distL="114300" distR="114300">
            <wp:extent cx="5273675" cy="2077720"/>
            <wp:effectExtent l="0" t="0" r="14605" b="10160"/>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pic:cNvPicPr>
                  </pic:nvPicPr>
                  <pic:blipFill>
                    <a:blip r:embed="rId74"/>
                    <a:stretch>
                      <a:fillRect/>
                    </a:stretch>
                  </pic:blipFill>
                  <pic:spPr>
                    <a:xfrm>
                      <a:off x="0" y="0"/>
                      <a:ext cx="5273675" cy="2077720"/>
                    </a:xfrm>
                    <a:prstGeom prst="rect">
                      <a:avLst/>
                    </a:prstGeom>
                    <a:noFill/>
                    <a:ln>
                      <a:noFill/>
                    </a:ln>
                  </pic:spPr>
                </pic:pic>
              </a:graphicData>
            </a:graphic>
          </wp:inline>
        </w:drawing>
      </w:r>
    </w:p>
    <w:p w14:paraId="51496969">
      <w:pPr>
        <w:numPr>
          <w:ilvl w:val="0"/>
          <w:numId w:val="0"/>
        </w:numPr>
        <w:bidi w:val="0"/>
        <w:ind w:leftChars="0"/>
        <w:jc w:val="left"/>
      </w:pPr>
      <w:r>
        <w:rPr>
          <w:rFonts w:hint="eastAsia" w:ascii="微软雅黑" w:hAnsi="微软雅黑" w:eastAsia="微软雅黑" w:cs="微软雅黑"/>
          <w:sz w:val="21"/>
          <w:szCs w:val="21"/>
          <w:lang w:val="en-US" w:eastAsia="zh-CN"/>
        </w:rPr>
        <w:t>4、进货单审核后自动生成采购入库单，仓管员收到采购部门拿来的进货单根据进货单明细检验，并审核采购入库单。仓管员打印采购入库单签字，并将复写联交给采购部门跟财务部门。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r>
        <w:drawing>
          <wp:inline distT="0" distB="0" distL="114300" distR="114300">
            <wp:extent cx="5277485" cy="2092325"/>
            <wp:effectExtent l="0" t="0" r="10795" b="1079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5"/>
                    <a:stretch>
                      <a:fillRect/>
                    </a:stretch>
                  </pic:blipFill>
                  <pic:spPr>
                    <a:xfrm>
                      <a:off x="0" y="0"/>
                      <a:ext cx="5277485" cy="2092325"/>
                    </a:xfrm>
                    <a:prstGeom prst="rect">
                      <a:avLst/>
                    </a:prstGeom>
                    <a:noFill/>
                    <a:ln>
                      <a:noFill/>
                    </a:ln>
                  </pic:spPr>
                </pic:pic>
              </a:graphicData>
            </a:graphic>
          </wp:inline>
        </w:drawing>
      </w:r>
      <w:r>
        <w:drawing>
          <wp:inline distT="0" distB="0" distL="114300" distR="114300">
            <wp:extent cx="5268595" cy="1905000"/>
            <wp:effectExtent l="0" t="0" r="4445" b="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76"/>
                    <a:stretch>
                      <a:fillRect/>
                    </a:stretch>
                  </pic:blipFill>
                  <pic:spPr>
                    <a:xfrm>
                      <a:off x="0" y="0"/>
                      <a:ext cx="5268595" cy="1905000"/>
                    </a:xfrm>
                    <a:prstGeom prst="rect">
                      <a:avLst/>
                    </a:prstGeom>
                    <a:noFill/>
                    <a:ln>
                      <a:noFill/>
                    </a:ln>
                  </pic:spPr>
                </pic:pic>
              </a:graphicData>
            </a:graphic>
          </wp:inline>
        </w:drawing>
      </w:r>
      <w:r>
        <w:drawing>
          <wp:inline distT="0" distB="0" distL="114300" distR="114300">
            <wp:extent cx="5269865" cy="2179320"/>
            <wp:effectExtent l="0" t="0" r="3175" b="0"/>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77"/>
                    <a:stretch>
                      <a:fillRect/>
                    </a:stretch>
                  </pic:blipFill>
                  <pic:spPr>
                    <a:xfrm>
                      <a:off x="0" y="0"/>
                      <a:ext cx="5269865" cy="2179320"/>
                    </a:xfrm>
                    <a:prstGeom prst="rect">
                      <a:avLst/>
                    </a:prstGeom>
                    <a:noFill/>
                    <a:ln>
                      <a:noFill/>
                    </a:ln>
                  </pic:spPr>
                </pic:pic>
              </a:graphicData>
            </a:graphic>
          </wp:inline>
        </w:drawing>
      </w:r>
    </w:p>
    <w:p w14:paraId="76FC9528">
      <w:pPr>
        <w:numPr>
          <w:ilvl w:val="0"/>
          <w:numId w:val="0"/>
        </w:numPr>
        <w:bidi w:val="0"/>
        <w:ind w:leftChars="0"/>
        <w:jc w:val="left"/>
      </w:pPr>
      <w:r>
        <w:rPr>
          <w:rFonts w:hint="eastAsia" w:ascii="微软雅黑" w:hAnsi="微软雅黑" w:eastAsia="微软雅黑" w:cs="微软雅黑"/>
          <w:sz w:val="21"/>
          <w:szCs w:val="21"/>
          <w:lang w:val="en-US" w:eastAsia="zh-CN"/>
        </w:rPr>
        <w:t>5、采购</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参照进货单生成采购发票，提交后会计</w:t>
      </w:r>
      <w:r>
        <w:rPr>
          <w:rFonts w:hint="eastAsia" w:ascii="微软雅黑" w:hAnsi="微软雅黑" w:eastAsia="微软雅黑" w:cs="微软雅黑"/>
          <w:sz w:val="21"/>
          <w:szCs w:val="21"/>
          <w:highlight w:val="none"/>
          <w:lang w:val="en-US" w:eastAsia="zh-CN"/>
        </w:rPr>
        <w:t>依据进货单对比</w:t>
      </w:r>
      <w:r>
        <w:rPr>
          <w:rFonts w:hint="eastAsia" w:ascii="微软雅黑" w:hAnsi="微软雅黑" w:eastAsia="微软雅黑" w:cs="微软雅黑"/>
          <w:sz w:val="21"/>
          <w:szCs w:val="21"/>
          <w:lang w:val="en-US" w:eastAsia="zh-CN"/>
        </w:rPr>
        <w:t>审批。</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r>
        <w:drawing>
          <wp:inline distT="0" distB="0" distL="114300" distR="114300">
            <wp:extent cx="5468620" cy="2127250"/>
            <wp:effectExtent l="0" t="0" r="2540" b="6350"/>
            <wp:docPr id="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pic:cNvPicPr>
                      <a:picLocks noChangeAspect="1"/>
                    </pic:cNvPicPr>
                  </pic:nvPicPr>
                  <pic:blipFill>
                    <a:blip r:embed="rId78"/>
                    <a:stretch>
                      <a:fillRect/>
                    </a:stretch>
                  </pic:blipFill>
                  <pic:spPr>
                    <a:xfrm>
                      <a:off x="0" y="0"/>
                      <a:ext cx="5468620" cy="2127250"/>
                    </a:xfrm>
                    <a:prstGeom prst="rect">
                      <a:avLst/>
                    </a:prstGeom>
                    <a:noFill/>
                    <a:ln>
                      <a:noFill/>
                    </a:ln>
                  </pic:spPr>
                </pic:pic>
              </a:graphicData>
            </a:graphic>
          </wp:inline>
        </w:drawing>
      </w:r>
    </w:p>
    <w:p w14:paraId="073E03A4">
      <w:pPr>
        <w:numPr>
          <w:ilvl w:val="0"/>
          <w:numId w:val="0"/>
        </w:numPr>
        <w:bidi w:val="0"/>
        <w:ind w:leftChars="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6、生成采购发票以后将计量单位改成箱，数量跟单价会自动改变。</w:t>
      </w:r>
      <w:r>
        <w:drawing>
          <wp:inline distT="0" distB="0" distL="114300" distR="114300">
            <wp:extent cx="5577840" cy="2277745"/>
            <wp:effectExtent l="0" t="0" r="0" b="8255"/>
            <wp:docPr id="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
                    <pic:cNvPicPr>
                      <a:picLocks noChangeAspect="1"/>
                    </pic:cNvPicPr>
                  </pic:nvPicPr>
                  <pic:blipFill>
                    <a:blip r:embed="rId79"/>
                    <a:stretch>
                      <a:fillRect/>
                    </a:stretch>
                  </pic:blipFill>
                  <pic:spPr>
                    <a:xfrm>
                      <a:off x="0" y="0"/>
                      <a:ext cx="5577840" cy="2277745"/>
                    </a:xfrm>
                    <a:prstGeom prst="rect">
                      <a:avLst/>
                    </a:prstGeom>
                    <a:noFill/>
                    <a:ln>
                      <a:noFill/>
                    </a:ln>
                  </pic:spPr>
                </pic:pic>
              </a:graphicData>
            </a:graphic>
          </wp:inline>
        </w:drawing>
      </w:r>
      <w:r>
        <w:drawing>
          <wp:inline distT="0" distB="0" distL="114300" distR="114300">
            <wp:extent cx="5592445" cy="2289175"/>
            <wp:effectExtent l="0" t="0" r="635" b="12065"/>
            <wp:docPr id="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0"/>
                    <pic:cNvPicPr>
                      <a:picLocks noChangeAspect="1"/>
                    </pic:cNvPicPr>
                  </pic:nvPicPr>
                  <pic:blipFill>
                    <a:blip r:embed="rId80"/>
                    <a:stretch>
                      <a:fillRect/>
                    </a:stretch>
                  </pic:blipFill>
                  <pic:spPr>
                    <a:xfrm>
                      <a:off x="0" y="0"/>
                      <a:ext cx="5592445" cy="2289175"/>
                    </a:xfrm>
                    <a:prstGeom prst="rect">
                      <a:avLst/>
                    </a:prstGeom>
                    <a:noFill/>
                    <a:ln>
                      <a:noFill/>
                    </a:ln>
                  </pic:spPr>
                </pic:pic>
              </a:graphicData>
            </a:graphic>
          </wp:inline>
        </w:drawing>
      </w:r>
    </w:p>
    <w:p w14:paraId="09CD124B">
      <w:pPr>
        <w:numPr>
          <w:ilvl w:val="0"/>
          <w:numId w:val="0"/>
        </w:numPr>
        <w:bidi w:val="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7、表格查看（采购订单执行表）</w:t>
      </w:r>
    </w:p>
    <w:p w14:paraId="0BF34DBC">
      <w:pPr>
        <w:numPr>
          <w:ilvl w:val="0"/>
          <w:numId w:val="27"/>
        </w:numPr>
        <w:bidi w:val="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采购订单情况</w:t>
      </w:r>
      <w:r>
        <w:drawing>
          <wp:inline distT="0" distB="0" distL="114300" distR="114300">
            <wp:extent cx="5272405" cy="1851660"/>
            <wp:effectExtent l="0" t="0" r="635" b="7620"/>
            <wp:docPr id="6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7"/>
                    <pic:cNvPicPr>
                      <a:picLocks noChangeAspect="1"/>
                    </pic:cNvPicPr>
                  </pic:nvPicPr>
                  <pic:blipFill>
                    <a:blip r:embed="rId81"/>
                    <a:stretch>
                      <a:fillRect/>
                    </a:stretch>
                  </pic:blipFill>
                  <pic:spPr>
                    <a:xfrm>
                      <a:off x="0" y="0"/>
                      <a:ext cx="5272405" cy="1851660"/>
                    </a:xfrm>
                    <a:prstGeom prst="rect">
                      <a:avLst/>
                    </a:prstGeom>
                    <a:noFill/>
                    <a:ln>
                      <a:noFill/>
                    </a:ln>
                  </pic:spPr>
                </pic:pic>
              </a:graphicData>
            </a:graphic>
          </wp:inline>
        </w:drawing>
      </w:r>
    </w:p>
    <w:p w14:paraId="7FD2E582">
      <w:pPr>
        <w:numPr>
          <w:ilvl w:val="0"/>
          <w:numId w:val="27"/>
        </w:numPr>
        <w:bidi w:val="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进货、未进货情况</w:t>
      </w:r>
      <w:r>
        <w:drawing>
          <wp:inline distT="0" distB="0" distL="114300" distR="114300">
            <wp:extent cx="5274945" cy="3088640"/>
            <wp:effectExtent l="0" t="0" r="13335" b="5080"/>
            <wp:docPr id="6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8"/>
                    <pic:cNvPicPr>
                      <a:picLocks noChangeAspect="1"/>
                    </pic:cNvPicPr>
                  </pic:nvPicPr>
                  <pic:blipFill>
                    <a:blip r:embed="rId82"/>
                    <a:stretch>
                      <a:fillRect/>
                    </a:stretch>
                  </pic:blipFill>
                  <pic:spPr>
                    <a:xfrm>
                      <a:off x="0" y="0"/>
                      <a:ext cx="5274945" cy="3088640"/>
                    </a:xfrm>
                    <a:prstGeom prst="rect">
                      <a:avLst/>
                    </a:prstGeom>
                    <a:noFill/>
                    <a:ln>
                      <a:noFill/>
                    </a:ln>
                  </pic:spPr>
                </pic:pic>
              </a:graphicData>
            </a:graphic>
          </wp:inline>
        </w:drawing>
      </w:r>
    </w:p>
    <w:p w14:paraId="1C05B517">
      <w:pPr>
        <w:numPr>
          <w:ilvl w:val="0"/>
          <w:numId w:val="27"/>
        </w:numPr>
        <w:bidi w:val="0"/>
        <w:jc w:val="left"/>
        <w:rPr>
          <w:rFonts w:hint="default" w:ascii="微软雅黑" w:hAnsi="微软雅黑" w:eastAsia="微软雅黑" w:cs="微软雅黑"/>
          <w:sz w:val="21"/>
          <w:szCs w:val="21"/>
          <w:lang w:val="en-US" w:eastAsia="zh-CN"/>
        </w:rPr>
      </w:pPr>
      <w:r>
        <w:rPr>
          <w:rFonts w:hint="eastAsia" w:eastAsia="微软雅黑"/>
          <w:lang w:val="en-US" w:eastAsia="zh-CN"/>
        </w:rPr>
        <w:t>入库、未入库、开票、未开票、未结款情况</w:t>
      </w:r>
      <w:r>
        <w:drawing>
          <wp:inline distT="0" distB="0" distL="114300" distR="114300">
            <wp:extent cx="5272405" cy="2256155"/>
            <wp:effectExtent l="0" t="0" r="635" b="14605"/>
            <wp:docPr id="6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9"/>
                    <pic:cNvPicPr>
                      <a:picLocks noChangeAspect="1"/>
                    </pic:cNvPicPr>
                  </pic:nvPicPr>
                  <pic:blipFill>
                    <a:blip r:embed="rId83"/>
                    <a:stretch>
                      <a:fillRect/>
                    </a:stretch>
                  </pic:blipFill>
                  <pic:spPr>
                    <a:xfrm>
                      <a:off x="0" y="0"/>
                      <a:ext cx="5272405" cy="2256155"/>
                    </a:xfrm>
                    <a:prstGeom prst="rect">
                      <a:avLst/>
                    </a:prstGeom>
                    <a:noFill/>
                    <a:ln>
                      <a:noFill/>
                    </a:ln>
                  </pic:spPr>
                </pic:pic>
              </a:graphicData>
            </a:graphic>
          </wp:inline>
        </w:drawing>
      </w:r>
    </w:p>
    <w:p w14:paraId="045C10DB">
      <w:pPr>
        <w:numPr>
          <w:ilvl w:val="0"/>
          <w:numId w:val="0"/>
        </w:numPr>
        <w:bidi w:val="0"/>
        <w:ind w:leftChars="0"/>
        <w:jc w:val="left"/>
        <w:rPr>
          <w:rFonts w:hint="eastAsia"/>
          <w:lang w:val="en-US" w:eastAsia="zh-CN"/>
        </w:rPr>
      </w:pPr>
    </w:p>
    <w:p w14:paraId="76DC1DBF">
      <w:pPr>
        <w:pStyle w:val="5"/>
        <w:numPr>
          <w:ilvl w:val="2"/>
          <w:numId w:val="0"/>
        </w:numPr>
        <w:bidi w:val="0"/>
        <w:ind w:left="284" w:leftChars="0"/>
        <w:rPr>
          <w:rFonts w:hint="eastAsia" w:ascii="微软雅黑" w:hAnsi="微软雅黑" w:eastAsia="微软雅黑" w:cs="微软雅黑"/>
          <w:lang w:val="en-US" w:eastAsia="zh-CN"/>
        </w:rPr>
      </w:pPr>
      <w:bookmarkStart w:id="44" w:name="_Toc5486"/>
      <w:r>
        <w:rPr>
          <w:rFonts w:hint="eastAsia" w:ascii="微软雅黑" w:hAnsi="微软雅黑" w:cs="微软雅黑"/>
          <w:lang w:val="en-US" w:eastAsia="zh-CN"/>
        </w:rPr>
        <w:t>3.1.2</w:t>
      </w:r>
      <w:r>
        <w:rPr>
          <w:rFonts w:hint="eastAsia" w:ascii="微软雅黑" w:hAnsi="微软雅黑" w:eastAsia="微软雅黑" w:cs="微软雅黑"/>
          <w:lang w:val="en-US" w:eastAsia="zh-CN"/>
        </w:rPr>
        <w:t>先</w:t>
      </w:r>
      <w:r>
        <w:rPr>
          <w:rFonts w:hint="eastAsia" w:ascii="微软雅黑" w:hAnsi="微软雅黑" w:cs="微软雅黑"/>
          <w:lang w:val="en-US" w:eastAsia="zh-CN"/>
        </w:rPr>
        <w:t>收</w:t>
      </w:r>
      <w:r>
        <w:rPr>
          <w:rFonts w:hint="eastAsia" w:ascii="微软雅黑" w:hAnsi="微软雅黑" w:eastAsia="微软雅黑" w:cs="微软雅黑"/>
          <w:lang w:val="en-US" w:eastAsia="zh-CN"/>
        </w:rPr>
        <w:t>货后</w:t>
      </w:r>
      <w:r>
        <w:rPr>
          <w:rFonts w:hint="eastAsia" w:ascii="微软雅黑" w:hAnsi="微软雅黑" w:cs="微软雅黑"/>
          <w:lang w:val="en-US" w:eastAsia="zh-CN"/>
        </w:rPr>
        <w:t>付</w:t>
      </w:r>
      <w:r>
        <w:rPr>
          <w:rFonts w:hint="eastAsia" w:ascii="微软雅黑" w:hAnsi="微软雅黑" w:eastAsia="微软雅黑" w:cs="微软雅黑"/>
          <w:lang w:val="en-US" w:eastAsia="zh-CN"/>
        </w:rPr>
        <w:t>款业务</w:t>
      </w:r>
      <w:bookmarkEnd w:id="44"/>
    </w:p>
    <w:p w14:paraId="24FE22A6">
      <w:pPr>
        <w:pStyle w:val="7"/>
        <w:numPr>
          <w:ilvl w:val="4"/>
          <w:numId w:val="0"/>
        </w:numPr>
        <w:bidi w:val="0"/>
        <w:ind w:leftChars="0"/>
        <w:rPr>
          <w:rFonts w:hint="eastAsia"/>
          <w:lang w:val="en-US" w:eastAsia="zh-CN"/>
        </w:rPr>
      </w:pPr>
      <w:r>
        <w:rPr>
          <w:rFonts w:hint="eastAsia"/>
        </w:rPr>
        <w:t>流程描述</w:t>
      </w:r>
    </w:p>
    <w:p w14:paraId="5BCF1638">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销售订单—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—采购订单—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—进货单—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—采购入库单—</w:t>
      </w:r>
      <w:r>
        <w:rPr>
          <w:rFonts w:hint="eastAsia" w:ascii="微软雅黑" w:hAnsi="微软雅黑" w:eastAsia="微软雅黑" w:cs="微软雅黑"/>
          <w:sz w:val="18"/>
          <w:szCs w:val="18"/>
          <w:lang w:val="en-US" w:eastAsia="zh-CN"/>
        </w:rPr>
        <w:t>进货单生单</w:t>
      </w:r>
      <w:r>
        <w:rPr>
          <w:rFonts w:hint="eastAsia" w:ascii="微软雅黑" w:hAnsi="微软雅黑" w:eastAsia="微软雅黑" w:cs="微软雅黑"/>
          <w:lang w:val="en-US" w:eastAsia="zh-CN"/>
        </w:rPr>
        <w:t>—采购发票—</w:t>
      </w:r>
      <w:r>
        <w:rPr>
          <w:rFonts w:hint="eastAsia" w:ascii="微软雅黑" w:hAnsi="微软雅黑" w:eastAsia="微软雅黑" w:cs="微软雅黑"/>
          <w:sz w:val="18"/>
          <w:szCs w:val="18"/>
          <w:lang w:val="en-US" w:eastAsia="zh-CN"/>
        </w:rPr>
        <w:t>进货单生单</w:t>
      </w:r>
      <w:r>
        <w:rPr>
          <w:rFonts w:hint="eastAsia" w:ascii="微软雅黑" w:hAnsi="微软雅黑" w:eastAsia="微软雅黑" w:cs="微软雅黑"/>
          <w:lang w:val="en-US" w:eastAsia="zh-CN"/>
        </w:rPr>
        <w:t>—付款申请单—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—付款单</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7AD507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13671A08">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67EC4228">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06B43F8B">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2B783BCC">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0ED53206">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5C0EE5B3">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532CE024">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72D0BB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1C9579D">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shd w:val="clear" w:color="auto" w:fill="auto"/>
            <w:vAlign w:val="center"/>
          </w:tcPr>
          <w:p w14:paraId="06A5AC40">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p>
        </w:tc>
        <w:tc>
          <w:tcPr>
            <w:tcW w:w="729" w:type="pct"/>
            <w:shd w:val="clear" w:color="auto" w:fill="auto"/>
            <w:vAlign w:val="center"/>
          </w:tcPr>
          <w:p w14:paraId="168596F9">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采购合同</w:t>
            </w:r>
          </w:p>
        </w:tc>
        <w:tc>
          <w:tcPr>
            <w:tcW w:w="2468" w:type="pct"/>
            <w:shd w:val="clear" w:color="auto" w:fill="auto"/>
            <w:vAlign w:val="center"/>
          </w:tcPr>
          <w:p w14:paraId="066A0970">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跟供应商签订的大合同在钉钉里走审批流程。</w:t>
            </w:r>
          </w:p>
        </w:tc>
        <w:tc>
          <w:tcPr>
            <w:tcW w:w="608" w:type="pct"/>
            <w:vAlign w:val="center"/>
          </w:tcPr>
          <w:p w14:paraId="254A3A72">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线下</w:t>
            </w:r>
          </w:p>
        </w:tc>
      </w:tr>
      <w:tr w14:paraId="60112C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39" w:hRule="atLeast"/>
          <w:tblHeader/>
        </w:trPr>
        <w:tc>
          <w:tcPr>
            <w:tcW w:w="326" w:type="pct"/>
            <w:vAlign w:val="center"/>
          </w:tcPr>
          <w:p w14:paraId="0D2D9E35">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shd w:val="clear" w:color="auto" w:fill="auto"/>
            <w:vAlign w:val="center"/>
          </w:tcPr>
          <w:p w14:paraId="2EF85EB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p>
        </w:tc>
        <w:tc>
          <w:tcPr>
            <w:tcW w:w="729" w:type="pct"/>
            <w:shd w:val="clear" w:color="auto" w:fill="auto"/>
            <w:vAlign w:val="center"/>
          </w:tcPr>
          <w:p w14:paraId="7FE7CBDE">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采购订单</w:t>
            </w:r>
          </w:p>
        </w:tc>
        <w:tc>
          <w:tcPr>
            <w:tcW w:w="2468" w:type="pct"/>
            <w:shd w:val="clear" w:color="auto" w:fill="auto"/>
            <w:vAlign w:val="center"/>
          </w:tcPr>
          <w:p w14:paraId="1784C83E">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接到客户要货需求后，</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根据销售订单生单生成</w:t>
            </w:r>
            <w:r>
              <w:rPr>
                <w:rFonts w:hint="eastAsia" w:ascii="微软雅黑" w:hAnsi="微软雅黑" w:eastAsia="微软雅黑" w:cs="微软雅黑"/>
                <w:sz w:val="21"/>
                <w:szCs w:val="21"/>
                <w:lang w:eastAsia="zh-CN"/>
              </w:rPr>
              <w:t>采购</w:t>
            </w:r>
            <w:r>
              <w:rPr>
                <w:rFonts w:hint="eastAsia" w:ascii="微软雅黑" w:hAnsi="微软雅黑" w:eastAsia="微软雅黑" w:cs="微软雅黑"/>
                <w:sz w:val="21"/>
                <w:szCs w:val="21"/>
              </w:rPr>
              <w:t>订单</w:t>
            </w:r>
            <w:r>
              <w:rPr>
                <w:rFonts w:hint="eastAsia" w:ascii="微软雅黑" w:hAnsi="微软雅黑" w:eastAsia="微软雅黑" w:cs="微软雅黑"/>
                <w:sz w:val="21"/>
                <w:szCs w:val="21"/>
                <w:lang w:eastAsia="zh-CN"/>
              </w:rPr>
              <w:t>。</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37E996C8">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1C32C6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76EAA9A4">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03</w:t>
            </w:r>
          </w:p>
        </w:tc>
        <w:tc>
          <w:tcPr>
            <w:tcW w:w="867" w:type="pct"/>
            <w:shd w:val="clear" w:color="auto" w:fill="auto"/>
            <w:vAlign w:val="center"/>
          </w:tcPr>
          <w:p w14:paraId="0C64AB6D">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业务主管</w:t>
            </w:r>
          </w:p>
        </w:tc>
        <w:tc>
          <w:tcPr>
            <w:tcW w:w="729" w:type="pct"/>
            <w:shd w:val="clear" w:color="auto" w:fill="auto"/>
            <w:vAlign w:val="center"/>
          </w:tcPr>
          <w:p w14:paraId="52ADD999">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采购订单审核</w:t>
            </w:r>
          </w:p>
        </w:tc>
        <w:tc>
          <w:tcPr>
            <w:tcW w:w="2468" w:type="pct"/>
            <w:shd w:val="clear" w:color="auto" w:fill="auto"/>
            <w:vAlign w:val="center"/>
          </w:tcPr>
          <w:p w14:paraId="7F81B68B">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采购订单启用审批流，采购业务员生成采购订单保存后，流程到业务主管进行审批。</w:t>
            </w:r>
          </w:p>
        </w:tc>
        <w:tc>
          <w:tcPr>
            <w:tcW w:w="608" w:type="pct"/>
            <w:vAlign w:val="center"/>
          </w:tcPr>
          <w:p w14:paraId="6DF3AC01">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713B4A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57BAE17">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04</w:t>
            </w:r>
          </w:p>
        </w:tc>
        <w:tc>
          <w:tcPr>
            <w:tcW w:w="867" w:type="pct"/>
            <w:shd w:val="clear" w:color="auto" w:fill="auto"/>
            <w:vAlign w:val="center"/>
          </w:tcPr>
          <w:p w14:paraId="3C0340FA">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p>
        </w:tc>
        <w:tc>
          <w:tcPr>
            <w:tcW w:w="729" w:type="pct"/>
            <w:shd w:val="clear" w:color="auto" w:fill="auto"/>
            <w:vAlign w:val="center"/>
          </w:tcPr>
          <w:p w14:paraId="4148AB1D">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进货单</w:t>
            </w:r>
          </w:p>
        </w:tc>
        <w:tc>
          <w:tcPr>
            <w:tcW w:w="2468" w:type="pct"/>
            <w:shd w:val="clear" w:color="auto" w:fill="auto"/>
            <w:vAlign w:val="center"/>
          </w:tcPr>
          <w:p w14:paraId="7891BD78">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货到后，采购业务员用到货验收单进验货，验货无误后，采购订单点生单生成进货单，并发起审批流程。进货单打印并签字，将复写联交给业务部库管员跟财务部。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48D480FF">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16DA3C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28BD333B">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05</w:t>
            </w:r>
          </w:p>
        </w:tc>
        <w:tc>
          <w:tcPr>
            <w:tcW w:w="867" w:type="pct"/>
            <w:shd w:val="clear" w:color="auto" w:fill="auto"/>
            <w:vAlign w:val="center"/>
          </w:tcPr>
          <w:p w14:paraId="679E17E6">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业务主管</w:t>
            </w:r>
          </w:p>
        </w:tc>
        <w:tc>
          <w:tcPr>
            <w:tcW w:w="729" w:type="pct"/>
            <w:shd w:val="clear" w:color="auto" w:fill="auto"/>
            <w:vAlign w:val="center"/>
          </w:tcPr>
          <w:p w14:paraId="22A30F6E">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进货单审核</w:t>
            </w:r>
          </w:p>
        </w:tc>
        <w:tc>
          <w:tcPr>
            <w:tcW w:w="2468" w:type="pct"/>
            <w:shd w:val="clear" w:color="auto" w:fill="auto"/>
            <w:vAlign w:val="center"/>
          </w:tcPr>
          <w:p w14:paraId="30B94682">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进货单启用审批流，采购业务员录入进货单提交后，流程到业务主管进行审批。</w:t>
            </w:r>
          </w:p>
        </w:tc>
        <w:tc>
          <w:tcPr>
            <w:tcW w:w="608" w:type="pct"/>
            <w:vAlign w:val="center"/>
          </w:tcPr>
          <w:p w14:paraId="3E006D1A">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6EFF8B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18378DB4">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06</w:t>
            </w:r>
          </w:p>
        </w:tc>
        <w:tc>
          <w:tcPr>
            <w:tcW w:w="867" w:type="pct"/>
            <w:shd w:val="clear" w:color="auto" w:fill="auto"/>
            <w:vAlign w:val="center"/>
          </w:tcPr>
          <w:p w14:paraId="145AAB99">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库管</w:t>
            </w:r>
            <w:r>
              <w:rPr>
                <w:rFonts w:hint="eastAsia" w:ascii="微软雅黑" w:hAnsi="微软雅黑" w:eastAsia="微软雅黑" w:cs="微软雅黑"/>
                <w:sz w:val="21"/>
                <w:szCs w:val="21"/>
              </w:rPr>
              <w:t>员</w:t>
            </w:r>
          </w:p>
        </w:tc>
        <w:tc>
          <w:tcPr>
            <w:tcW w:w="729" w:type="pct"/>
            <w:shd w:val="clear" w:color="auto" w:fill="auto"/>
            <w:vAlign w:val="center"/>
          </w:tcPr>
          <w:p w14:paraId="0E7C5F9F">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采购入库单审核</w:t>
            </w:r>
          </w:p>
        </w:tc>
        <w:tc>
          <w:tcPr>
            <w:tcW w:w="2468" w:type="pct"/>
            <w:shd w:val="clear" w:color="auto" w:fill="auto"/>
            <w:vAlign w:val="center"/>
          </w:tcPr>
          <w:p w14:paraId="2EF06283">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进货单审核后自动生成采购入库单，库管员收到采购业务员拿来的进货单根据进货单明细检验，并审核采购入库单。库管员打印采购入库单并签字，将复写联交给业务部门跟财务部门。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00FCA439">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3A0B52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6BC13308">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07</w:t>
            </w:r>
          </w:p>
        </w:tc>
        <w:tc>
          <w:tcPr>
            <w:tcW w:w="867" w:type="pct"/>
            <w:shd w:val="clear" w:color="auto" w:fill="auto"/>
            <w:vAlign w:val="center"/>
          </w:tcPr>
          <w:p w14:paraId="5267C2DA">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财务部/会计</w:t>
            </w:r>
          </w:p>
        </w:tc>
        <w:tc>
          <w:tcPr>
            <w:tcW w:w="729" w:type="pct"/>
            <w:shd w:val="clear" w:color="auto" w:fill="auto"/>
            <w:vAlign w:val="center"/>
          </w:tcPr>
          <w:p w14:paraId="045A7F7B">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采购发票</w:t>
            </w:r>
          </w:p>
        </w:tc>
        <w:tc>
          <w:tcPr>
            <w:tcW w:w="2468" w:type="pct"/>
            <w:shd w:val="clear" w:color="auto" w:fill="auto"/>
            <w:vAlign w:val="center"/>
          </w:tcPr>
          <w:p w14:paraId="328E45C6">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参照进货单生成采购发票，提交后会计</w:t>
            </w:r>
            <w:r>
              <w:rPr>
                <w:rFonts w:hint="eastAsia" w:ascii="微软雅黑" w:hAnsi="微软雅黑" w:eastAsia="微软雅黑" w:cs="微软雅黑"/>
                <w:sz w:val="21"/>
                <w:szCs w:val="21"/>
                <w:highlight w:val="none"/>
                <w:lang w:val="en-US" w:eastAsia="zh-CN"/>
              </w:rPr>
              <w:t>依据进货单对比</w:t>
            </w:r>
            <w:r>
              <w:rPr>
                <w:rFonts w:hint="eastAsia" w:ascii="微软雅黑" w:hAnsi="微软雅黑" w:eastAsia="微软雅黑" w:cs="微软雅黑"/>
                <w:sz w:val="21"/>
                <w:szCs w:val="21"/>
                <w:lang w:val="en-US" w:eastAsia="zh-CN"/>
              </w:rPr>
              <w:t>审批。</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44BAE4C3">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0108AA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228B5689">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08</w:t>
            </w:r>
          </w:p>
        </w:tc>
        <w:tc>
          <w:tcPr>
            <w:tcW w:w="867" w:type="pct"/>
            <w:shd w:val="clear" w:color="auto" w:fill="auto"/>
            <w:vAlign w:val="center"/>
          </w:tcPr>
          <w:p w14:paraId="63D69B5E">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p>
        </w:tc>
        <w:tc>
          <w:tcPr>
            <w:tcW w:w="729" w:type="pct"/>
            <w:shd w:val="clear" w:color="auto" w:fill="auto"/>
            <w:vAlign w:val="center"/>
          </w:tcPr>
          <w:p w14:paraId="6FA59825">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付款申请单</w:t>
            </w:r>
          </w:p>
        </w:tc>
        <w:tc>
          <w:tcPr>
            <w:tcW w:w="2468" w:type="pct"/>
            <w:shd w:val="clear" w:color="auto" w:fill="auto"/>
            <w:vAlign w:val="center"/>
          </w:tcPr>
          <w:p w14:paraId="4EA47455">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采购业务员手动录入付款申请单。</w:t>
            </w:r>
            <w:r>
              <w:rPr>
                <w:rFonts w:hint="eastAsia" w:ascii="微软雅黑" w:hAnsi="微软雅黑" w:eastAsia="微软雅黑" w:cs="微软雅黑"/>
                <w:b/>
                <w:bCs/>
                <w:color w:val="0070C0"/>
                <w:sz w:val="21"/>
                <w:szCs w:val="21"/>
                <w:lang w:val="en-US" w:eastAsia="zh-CN"/>
              </w:rPr>
              <w:t>业务类型：直接付款。</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shd w:val="clear" w:color="auto" w:fill="auto"/>
            <w:vAlign w:val="center"/>
          </w:tcPr>
          <w:p w14:paraId="10CAEDEE">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r w14:paraId="155306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56F22261">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09</w:t>
            </w:r>
          </w:p>
        </w:tc>
        <w:tc>
          <w:tcPr>
            <w:tcW w:w="867" w:type="pct"/>
            <w:shd w:val="clear" w:color="auto" w:fill="auto"/>
            <w:vAlign w:val="center"/>
          </w:tcPr>
          <w:p w14:paraId="2155433B">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业务主管</w:t>
            </w:r>
          </w:p>
        </w:tc>
        <w:tc>
          <w:tcPr>
            <w:tcW w:w="729" w:type="pct"/>
            <w:shd w:val="clear" w:color="auto" w:fill="auto"/>
            <w:vAlign w:val="center"/>
          </w:tcPr>
          <w:p w14:paraId="59DF87BC">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付款申请单审核</w:t>
            </w:r>
          </w:p>
        </w:tc>
        <w:tc>
          <w:tcPr>
            <w:tcW w:w="2468" w:type="pct"/>
            <w:shd w:val="clear" w:color="auto" w:fill="auto"/>
            <w:vAlign w:val="center"/>
          </w:tcPr>
          <w:p w14:paraId="7198C566">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付款申请单审核线下在OA审批，董事长审批通过后上传审批文件，业务主管进行审批，会计终审。</w:t>
            </w:r>
          </w:p>
        </w:tc>
        <w:tc>
          <w:tcPr>
            <w:tcW w:w="608" w:type="pct"/>
            <w:shd w:val="clear" w:color="auto" w:fill="auto"/>
            <w:vAlign w:val="center"/>
          </w:tcPr>
          <w:p w14:paraId="245CF432">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r w14:paraId="44127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27E94C8B">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10</w:t>
            </w:r>
          </w:p>
        </w:tc>
        <w:tc>
          <w:tcPr>
            <w:tcW w:w="867" w:type="pct"/>
            <w:shd w:val="clear" w:color="auto" w:fill="auto"/>
            <w:vAlign w:val="center"/>
          </w:tcPr>
          <w:p w14:paraId="62FEC52A">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729" w:type="pct"/>
            <w:shd w:val="clear" w:color="auto" w:fill="auto"/>
            <w:vAlign w:val="center"/>
          </w:tcPr>
          <w:p w14:paraId="6EEFA5AA">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付款单</w:t>
            </w:r>
          </w:p>
        </w:tc>
        <w:tc>
          <w:tcPr>
            <w:tcW w:w="2468" w:type="pct"/>
            <w:shd w:val="clear" w:color="auto" w:fill="auto"/>
            <w:vAlign w:val="center"/>
          </w:tcPr>
          <w:p w14:paraId="67C0B357">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出纳付款后，系统里付款申请单点生单生成付款单。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shd w:val="clear" w:color="auto" w:fill="auto"/>
            <w:vAlign w:val="center"/>
          </w:tcPr>
          <w:p w14:paraId="63388665">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r w14:paraId="76C1C9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54DE966C">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11</w:t>
            </w:r>
          </w:p>
        </w:tc>
        <w:tc>
          <w:tcPr>
            <w:tcW w:w="867" w:type="pct"/>
            <w:shd w:val="clear" w:color="auto" w:fill="auto"/>
            <w:vAlign w:val="center"/>
          </w:tcPr>
          <w:p w14:paraId="566321A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财务部/会计</w:t>
            </w:r>
          </w:p>
        </w:tc>
        <w:tc>
          <w:tcPr>
            <w:tcW w:w="729" w:type="pct"/>
            <w:shd w:val="clear" w:color="auto" w:fill="auto"/>
            <w:vAlign w:val="center"/>
          </w:tcPr>
          <w:p w14:paraId="7C93171A">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付款单审核</w:t>
            </w:r>
          </w:p>
        </w:tc>
        <w:tc>
          <w:tcPr>
            <w:tcW w:w="2468" w:type="pct"/>
            <w:shd w:val="clear" w:color="auto" w:fill="auto"/>
            <w:vAlign w:val="center"/>
          </w:tcPr>
          <w:p w14:paraId="396046AD">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付款单启用审批流，出纳录入/生成付款单提交后，业务主管审批后会计进行审批。</w:t>
            </w:r>
          </w:p>
        </w:tc>
        <w:tc>
          <w:tcPr>
            <w:tcW w:w="608" w:type="pct"/>
            <w:shd w:val="clear" w:color="auto" w:fill="auto"/>
            <w:vAlign w:val="center"/>
          </w:tcPr>
          <w:p w14:paraId="719331DC">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bl>
    <w:p w14:paraId="75615997">
      <w:pPr>
        <w:pStyle w:val="7"/>
        <w:numPr>
          <w:ilvl w:val="4"/>
          <w:numId w:val="0"/>
        </w:numPr>
        <w:bidi w:val="0"/>
        <w:ind w:leftChars="0"/>
        <w:rPr>
          <w:rFonts w:hint="eastAsia"/>
        </w:rPr>
      </w:pPr>
      <w:r>
        <w:rPr>
          <w:rFonts w:hint="eastAsia"/>
        </w:rPr>
        <w:t>业务流程</w:t>
      </w:r>
    </w:p>
    <w:p w14:paraId="47715386">
      <w:pPr>
        <w:numPr>
          <w:ilvl w:val="0"/>
          <w:numId w:val="0"/>
        </w:numPr>
        <w:jc w:val="left"/>
        <w:rPr>
          <w:rFonts w:hint="eastAsia" w:ascii="微软雅黑" w:hAnsi="微软雅黑" w:eastAsia="微软雅黑" w:cs="微软雅黑"/>
          <w:b/>
          <w:bCs/>
          <w:color w:val="FF0000"/>
          <w:sz w:val="21"/>
          <w:szCs w:val="21"/>
          <w:lang w:val="en-US" w:eastAsia="zh-CN"/>
        </w:rPr>
      </w:pP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rPr>
        <w:t>接到客户要货需求后，</w:t>
      </w:r>
      <w:r>
        <w:rPr>
          <w:rFonts w:hint="eastAsia" w:ascii="微软雅黑" w:hAnsi="微软雅黑" w:eastAsia="微软雅黑" w:cs="微软雅黑"/>
          <w:sz w:val="21"/>
          <w:szCs w:val="21"/>
          <w:lang w:val="en-US" w:eastAsia="zh-CN"/>
        </w:rPr>
        <w:t>根据销售订单生单生成</w:t>
      </w:r>
      <w:r>
        <w:rPr>
          <w:rFonts w:hint="eastAsia" w:ascii="微软雅黑" w:hAnsi="微软雅黑" w:eastAsia="微软雅黑" w:cs="微软雅黑"/>
          <w:sz w:val="21"/>
          <w:szCs w:val="21"/>
          <w:lang w:eastAsia="zh-CN"/>
        </w:rPr>
        <w:t>采购</w:t>
      </w:r>
      <w:r>
        <w:rPr>
          <w:rFonts w:hint="eastAsia" w:ascii="微软雅黑" w:hAnsi="微软雅黑" w:eastAsia="微软雅黑" w:cs="微软雅黑"/>
          <w:sz w:val="21"/>
          <w:szCs w:val="21"/>
        </w:rPr>
        <w:t>订单</w:t>
      </w:r>
      <w:r>
        <w:rPr>
          <w:rFonts w:hint="eastAsia" w:ascii="微软雅黑" w:hAnsi="微软雅黑" w:eastAsia="微软雅黑" w:cs="微软雅黑"/>
          <w:sz w:val="21"/>
          <w:szCs w:val="21"/>
          <w:lang w:eastAsia="zh-CN"/>
        </w:rPr>
        <w:t>。</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p w14:paraId="2E361259">
      <w:pPr>
        <w:numPr>
          <w:ilvl w:val="0"/>
          <w:numId w:val="0"/>
        </w:numPr>
        <w:jc w:val="left"/>
      </w:pPr>
      <w:r>
        <w:drawing>
          <wp:inline distT="0" distB="0" distL="114300" distR="114300">
            <wp:extent cx="5271135" cy="1949450"/>
            <wp:effectExtent l="0" t="0" r="1905" b="1270"/>
            <wp:docPr id="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
                    <pic:cNvPicPr>
                      <a:picLocks noChangeAspect="1"/>
                    </pic:cNvPicPr>
                  </pic:nvPicPr>
                  <pic:blipFill>
                    <a:blip r:embed="rId69"/>
                    <a:stretch>
                      <a:fillRect/>
                    </a:stretch>
                  </pic:blipFill>
                  <pic:spPr>
                    <a:xfrm>
                      <a:off x="0" y="0"/>
                      <a:ext cx="5271135" cy="1949450"/>
                    </a:xfrm>
                    <a:prstGeom prst="rect">
                      <a:avLst/>
                    </a:prstGeom>
                    <a:noFill/>
                    <a:ln>
                      <a:noFill/>
                    </a:ln>
                  </pic:spPr>
                </pic:pic>
              </a:graphicData>
            </a:graphic>
          </wp:inline>
        </w:drawing>
      </w:r>
    </w:p>
    <w:p w14:paraId="60F8B020">
      <w:pPr>
        <w:numPr>
          <w:ilvl w:val="0"/>
          <w:numId w:val="0"/>
        </w:numPr>
        <w:jc w:val="left"/>
        <w:rPr>
          <w:rFonts w:hint="default" w:ascii="微软雅黑" w:hAnsi="微软雅黑" w:eastAsia="微软雅黑" w:cs="微软雅黑"/>
          <w:b w:val="0"/>
          <w:bCs w:val="0"/>
          <w:color w:val="auto"/>
          <w:sz w:val="21"/>
          <w:szCs w:val="21"/>
          <w:lang w:val="en-US" w:eastAsia="zh-CN"/>
        </w:rPr>
      </w:pPr>
      <w:r>
        <w:rPr>
          <w:rFonts w:hint="eastAsia" w:ascii="微软雅黑" w:hAnsi="微软雅黑" w:eastAsia="微软雅黑" w:cs="微软雅黑"/>
          <w:b w:val="0"/>
          <w:bCs w:val="0"/>
          <w:color w:val="auto"/>
          <w:sz w:val="21"/>
          <w:szCs w:val="21"/>
          <w:lang w:val="en-US" w:eastAsia="zh-CN"/>
        </w:rPr>
        <w:t>（2）根据供应商价格本上维护单价，生成采购订单时自动带出含税单价。</w:t>
      </w:r>
    </w:p>
    <w:p w14:paraId="4147046A">
      <w:pPr>
        <w:numPr>
          <w:ilvl w:val="0"/>
          <w:numId w:val="0"/>
        </w:numPr>
        <w:jc w:val="left"/>
      </w:pPr>
      <w:r>
        <w:drawing>
          <wp:inline distT="0" distB="0" distL="114300" distR="114300">
            <wp:extent cx="5272405" cy="2012315"/>
            <wp:effectExtent l="0" t="0" r="635" b="14605"/>
            <wp:docPr id="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
                    <pic:cNvPicPr>
                      <a:picLocks noChangeAspect="1"/>
                    </pic:cNvPicPr>
                  </pic:nvPicPr>
                  <pic:blipFill>
                    <a:blip r:embed="rId70"/>
                    <a:stretch>
                      <a:fillRect/>
                    </a:stretch>
                  </pic:blipFill>
                  <pic:spPr>
                    <a:xfrm>
                      <a:off x="0" y="0"/>
                      <a:ext cx="5272405" cy="2012315"/>
                    </a:xfrm>
                    <a:prstGeom prst="rect">
                      <a:avLst/>
                    </a:prstGeom>
                    <a:noFill/>
                    <a:ln>
                      <a:noFill/>
                    </a:ln>
                  </pic:spPr>
                </pic:pic>
              </a:graphicData>
            </a:graphic>
          </wp:inline>
        </w:drawing>
      </w:r>
    </w:p>
    <w:p w14:paraId="721C3BE7">
      <w:pPr>
        <w:jc w:val="left"/>
        <w:rPr>
          <w:rFonts w:hint="eastAsia"/>
        </w:rPr>
      </w:pPr>
      <w:r>
        <w:drawing>
          <wp:inline distT="0" distB="0" distL="114300" distR="114300">
            <wp:extent cx="5268595" cy="2153285"/>
            <wp:effectExtent l="0" t="0" r="4445" b="10795"/>
            <wp:docPr id="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
                    <pic:cNvPicPr>
                      <a:picLocks noChangeAspect="1"/>
                    </pic:cNvPicPr>
                  </pic:nvPicPr>
                  <pic:blipFill>
                    <a:blip r:embed="rId71"/>
                    <a:stretch>
                      <a:fillRect/>
                    </a:stretch>
                  </pic:blipFill>
                  <pic:spPr>
                    <a:xfrm>
                      <a:off x="0" y="0"/>
                      <a:ext cx="5268595" cy="2153285"/>
                    </a:xfrm>
                    <a:prstGeom prst="rect">
                      <a:avLst/>
                    </a:prstGeom>
                    <a:noFill/>
                    <a:ln>
                      <a:noFill/>
                    </a:ln>
                  </pic:spPr>
                </pic:pic>
              </a:graphicData>
            </a:graphic>
          </wp:inline>
        </w:drawing>
      </w:r>
    </w:p>
    <w:p w14:paraId="1BB2E6BD">
      <w:pPr>
        <w:bidi w:val="0"/>
        <w:rPr>
          <w:rFonts w:hint="default" w:ascii="微软雅黑" w:hAnsi="微软雅黑" w:eastAsia="微软雅黑" w:cs="微软雅黑"/>
          <w:b/>
          <w:bCs/>
          <w:color w:val="FF0000"/>
          <w:sz w:val="21"/>
          <w:szCs w:val="21"/>
          <w:lang w:val="en-US" w:eastAsia="zh-CN"/>
        </w:rPr>
      </w:pPr>
      <w:r>
        <w:rPr>
          <w:rFonts w:hint="eastAsia" w:ascii="微软雅黑" w:hAnsi="微软雅黑" w:eastAsia="微软雅黑" w:cs="微软雅黑"/>
          <w:sz w:val="21"/>
          <w:szCs w:val="21"/>
          <w:lang w:val="en-US" w:eastAsia="zh-CN"/>
        </w:rPr>
        <w:t>2、货到后，采购部业务员用到货验收单进验货，验货无误后，采购订单点生单生成进货单，保存后发起审批流程。业务主管审批后进货单签字并打印，将复写联交给仓储部跟财务部。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选择日常业务。系统支持多次进货。</w:t>
      </w:r>
    </w:p>
    <w:p w14:paraId="49FF1126">
      <w:pPr>
        <w:bidi w:val="0"/>
        <w:rPr>
          <w:rFonts w:hint="default" w:ascii="微软雅黑" w:hAnsi="微软雅黑" w:eastAsia="微软雅黑" w:cs="微软雅黑"/>
          <w:b w:val="0"/>
          <w:bCs w:val="0"/>
          <w:color w:val="auto"/>
          <w:sz w:val="21"/>
          <w:szCs w:val="21"/>
          <w:lang w:val="en-US" w:eastAsia="zh-CN"/>
        </w:rPr>
      </w:pPr>
      <w:r>
        <w:rPr>
          <w:rFonts w:hint="eastAsia" w:ascii="微软雅黑" w:hAnsi="微软雅黑" w:eastAsia="微软雅黑" w:cs="微软雅黑"/>
          <w:b w:val="0"/>
          <w:bCs w:val="0"/>
          <w:color w:val="auto"/>
          <w:sz w:val="21"/>
          <w:szCs w:val="21"/>
          <w:lang w:val="en-US" w:eastAsia="zh-CN"/>
        </w:rPr>
        <w:t>（1）打开空白进货单，点选单，选择采购订单。选择已进货的商品。</w:t>
      </w:r>
    </w:p>
    <w:p w14:paraId="24670506">
      <w:pPr>
        <w:bidi w:val="0"/>
      </w:pPr>
      <w:r>
        <w:drawing>
          <wp:inline distT="0" distB="0" distL="114300" distR="114300">
            <wp:extent cx="5269230" cy="1330960"/>
            <wp:effectExtent l="0" t="0" r="3810" b="10160"/>
            <wp:docPr id="7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0"/>
                    <pic:cNvPicPr>
                      <a:picLocks noChangeAspect="1"/>
                    </pic:cNvPicPr>
                  </pic:nvPicPr>
                  <pic:blipFill>
                    <a:blip r:embed="rId84"/>
                    <a:stretch>
                      <a:fillRect/>
                    </a:stretch>
                  </pic:blipFill>
                  <pic:spPr>
                    <a:xfrm>
                      <a:off x="0" y="0"/>
                      <a:ext cx="5269230" cy="1330960"/>
                    </a:xfrm>
                    <a:prstGeom prst="rect">
                      <a:avLst/>
                    </a:prstGeom>
                    <a:noFill/>
                    <a:ln>
                      <a:noFill/>
                    </a:ln>
                  </pic:spPr>
                </pic:pic>
              </a:graphicData>
            </a:graphic>
          </wp:inline>
        </w:drawing>
      </w:r>
      <w:r>
        <w:drawing>
          <wp:inline distT="0" distB="0" distL="114300" distR="114300">
            <wp:extent cx="5268595" cy="3084195"/>
            <wp:effectExtent l="0" t="0" r="4445" b="9525"/>
            <wp:docPr id="7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1"/>
                    <pic:cNvPicPr>
                      <a:picLocks noChangeAspect="1"/>
                    </pic:cNvPicPr>
                  </pic:nvPicPr>
                  <pic:blipFill>
                    <a:blip r:embed="rId85"/>
                    <a:stretch>
                      <a:fillRect/>
                    </a:stretch>
                  </pic:blipFill>
                  <pic:spPr>
                    <a:xfrm>
                      <a:off x="0" y="0"/>
                      <a:ext cx="5268595" cy="3084195"/>
                    </a:xfrm>
                    <a:prstGeom prst="rect">
                      <a:avLst/>
                    </a:prstGeom>
                    <a:noFill/>
                    <a:ln>
                      <a:noFill/>
                    </a:ln>
                  </pic:spPr>
                </pic:pic>
              </a:graphicData>
            </a:graphic>
          </wp:inline>
        </w:drawing>
      </w:r>
    </w:p>
    <w:p w14:paraId="0E7A04C5">
      <w:pPr>
        <w:numPr>
          <w:ilvl w:val="0"/>
          <w:numId w:val="0"/>
        </w:numPr>
        <w:bidi w:val="0"/>
        <w:ind w:leftChars="0"/>
        <w:jc w:val="left"/>
        <w:rPr>
          <w:rFonts w:hint="default"/>
          <w:lang w:val="en-US"/>
        </w:rPr>
      </w:pPr>
      <w:r>
        <w:rPr>
          <w:rFonts w:hint="eastAsia" w:ascii="微软雅黑" w:hAnsi="微软雅黑" w:eastAsia="微软雅黑" w:cs="微软雅黑"/>
          <w:b w:val="0"/>
          <w:bCs w:val="0"/>
          <w:color w:val="auto"/>
          <w:sz w:val="21"/>
          <w:szCs w:val="21"/>
          <w:lang w:val="en-US" w:eastAsia="zh-CN"/>
        </w:rPr>
        <w:t>（2）生成进货单后根据实际到货的产品修改进货单。保存审核。</w:t>
      </w:r>
      <w:r>
        <w:drawing>
          <wp:inline distT="0" distB="0" distL="114300" distR="114300">
            <wp:extent cx="5269865" cy="2036445"/>
            <wp:effectExtent l="0" t="0" r="3175" b="5715"/>
            <wp:docPr id="8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3"/>
                    <pic:cNvPicPr>
                      <a:picLocks noChangeAspect="1"/>
                    </pic:cNvPicPr>
                  </pic:nvPicPr>
                  <pic:blipFill>
                    <a:blip r:embed="rId86"/>
                    <a:stretch>
                      <a:fillRect/>
                    </a:stretch>
                  </pic:blipFill>
                  <pic:spPr>
                    <a:xfrm>
                      <a:off x="0" y="0"/>
                      <a:ext cx="5269865" cy="2036445"/>
                    </a:xfrm>
                    <a:prstGeom prst="rect">
                      <a:avLst/>
                    </a:prstGeom>
                    <a:noFill/>
                    <a:ln>
                      <a:noFill/>
                    </a:ln>
                  </pic:spPr>
                </pic:pic>
              </a:graphicData>
            </a:graphic>
          </wp:inline>
        </w:drawing>
      </w:r>
    </w:p>
    <w:p w14:paraId="249926E4">
      <w:pPr>
        <w:numPr>
          <w:ilvl w:val="0"/>
          <w:numId w:val="0"/>
        </w:numPr>
        <w:bidi w:val="0"/>
        <w:ind w:leftChars="0"/>
        <w:jc w:val="left"/>
      </w:pPr>
      <w:r>
        <w:rPr>
          <w:rFonts w:hint="eastAsia" w:ascii="微软雅黑" w:hAnsi="微软雅黑" w:eastAsia="微软雅黑" w:cs="微软雅黑"/>
          <w:sz w:val="21"/>
          <w:szCs w:val="21"/>
          <w:lang w:val="en-US" w:eastAsia="zh-CN"/>
        </w:rPr>
        <w:t>3、进货单审核后自动生成采购入库单，仓管员收到采购部门拿来的进货单根据进货单明细检验，并审核采购入库单。仓管员打印采购入库单签字，并将复写联交给采购部门跟财务部门。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r>
        <w:drawing>
          <wp:inline distT="0" distB="0" distL="114300" distR="114300">
            <wp:extent cx="5269230" cy="2096770"/>
            <wp:effectExtent l="0" t="0" r="3810" b="6350"/>
            <wp:docPr id="8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4"/>
                    <pic:cNvPicPr>
                      <a:picLocks noChangeAspect="1"/>
                    </pic:cNvPicPr>
                  </pic:nvPicPr>
                  <pic:blipFill>
                    <a:blip r:embed="rId87"/>
                    <a:stretch>
                      <a:fillRect/>
                    </a:stretch>
                  </pic:blipFill>
                  <pic:spPr>
                    <a:xfrm>
                      <a:off x="0" y="0"/>
                      <a:ext cx="5269230" cy="2096770"/>
                    </a:xfrm>
                    <a:prstGeom prst="rect">
                      <a:avLst/>
                    </a:prstGeom>
                    <a:noFill/>
                    <a:ln>
                      <a:noFill/>
                    </a:ln>
                  </pic:spPr>
                </pic:pic>
              </a:graphicData>
            </a:graphic>
          </wp:inline>
        </w:drawing>
      </w:r>
      <w:r>
        <w:drawing>
          <wp:inline distT="0" distB="0" distL="114300" distR="114300">
            <wp:extent cx="5276215" cy="916305"/>
            <wp:effectExtent l="0" t="0" r="12065" b="13335"/>
            <wp:docPr id="8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5"/>
                    <pic:cNvPicPr>
                      <a:picLocks noChangeAspect="1"/>
                    </pic:cNvPicPr>
                  </pic:nvPicPr>
                  <pic:blipFill>
                    <a:blip r:embed="rId88"/>
                    <a:stretch>
                      <a:fillRect/>
                    </a:stretch>
                  </pic:blipFill>
                  <pic:spPr>
                    <a:xfrm>
                      <a:off x="0" y="0"/>
                      <a:ext cx="5276215" cy="916305"/>
                    </a:xfrm>
                    <a:prstGeom prst="rect">
                      <a:avLst/>
                    </a:prstGeom>
                    <a:noFill/>
                    <a:ln>
                      <a:noFill/>
                    </a:ln>
                  </pic:spPr>
                </pic:pic>
              </a:graphicData>
            </a:graphic>
          </wp:inline>
        </w:drawing>
      </w:r>
      <w:r>
        <w:drawing>
          <wp:inline distT="0" distB="0" distL="114300" distR="114300">
            <wp:extent cx="5272405" cy="1583055"/>
            <wp:effectExtent l="0" t="0" r="635" b="1905"/>
            <wp:docPr id="8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6"/>
                    <pic:cNvPicPr>
                      <a:picLocks noChangeAspect="1"/>
                    </pic:cNvPicPr>
                  </pic:nvPicPr>
                  <pic:blipFill>
                    <a:blip r:embed="rId89"/>
                    <a:stretch>
                      <a:fillRect/>
                    </a:stretch>
                  </pic:blipFill>
                  <pic:spPr>
                    <a:xfrm>
                      <a:off x="0" y="0"/>
                      <a:ext cx="5272405" cy="1583055"/>
                    </a:xfrm>
                    <a:prstGeom prst="rect">
                      <a:avLst/>
                    </a:prstGeom>
                    <a:noFill/>
                    <a:ln>
                      <a:noFill/>
                    </a:ln>
                  </pic:spPr>
                </pic:pic>
              </a:graphicData>
            </a:graphic>
          </wp:inline>
        </w:drawing>
      </w:r>
    </w:p>
    <w:p w14:paraId="00E9458A">
      <w:pPr>
        <w:numPr>
          <w:ilvl w:val="0"/>
          <w:numId w:val="0"/>
        </w:numPr>
        <w:bidi w:val="0"/>
        <w:ind w:leftChars="0"/>
        <w:jc w:val="left"/>
      </w:pPr>
      <w:r>
        <w:rPr>
          <w:rFonts w:hint="eastAsia" w:ascii="微软雅黑" w:hAnsi="微软雅黑" w:eastAsia="微软雅黑" w:cs="微软雅黑"/>
          <w:sz w:val="21"/>
          <w:szCs w:val="21"/>
          <w:lang w:val="en-US" w:eastAsia="zh-CN"/>
        </w:rPr>
        <w:t>4、采购</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参照进货单生成采购发票，提交后会计</w:t>
      </w:r>
      <w:r>
        <w:rPr>
          <w:rFonts w:hint="eastAsia" w:ascii="微软雅黑" w:hAnsi="微软雅黑" w:eastAsia="微软雅黑" w:cs="微软雅黑"/>
          <w:sz w:val="21"/>
          <w:szCs w:val="21"/>
          <w:highlight w:val="none"/>
          <w:lang w:val="en-US" w:eastAsia="zh-CN"/>
        </w:rPr>
        <w:t>依据进货单对比</w:t>
      </w:r>
      <w:r>
        <w:rPr>
          <w:rFonts w:hint="eastAsia" w:ascii="微软雅黑" w:hAnsi="微软雅黑" w:eastAsia="微软雅黑" w:cs="微软雅黑"/>
          <w:sz w:val="21"/>
          <w:szCs w:val="21"/>
          <w:lang w:val="en-US" w:eastAsia="zh-CN"/>
        </w:rPr>
        <w:t>审批。</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r>
        <w:drawing>
          <wp:inline distT="0" distB="0" distL="114300" distR="114300">
            <wp:extent cx="5277485" cy="2025015"/>
            <wp:effectExtent l="0" t="0" r="10795" b="1905"/>
            <wp:docPr id="8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7"/>
                    <pic:cNvPicPr>
                      <a:picLocks noChangeAspect="1"/>
                    </pic:cNvPicPr>
                  </pic:nvPicPr>
                  <pic:blipFill>
                    <a:blip r:embed="rId90"/>
                    <a:stretch>
                      <a:fillRect/>
                    </a:stretch>
                  </pic:blipFill>
                  <pic:spPr>
                    <a:xfrm>
                      <a:off x="0" y="0"/>
                      <a:ext cx="5277485" cy="2025015"/>
                    </a:xfrm>
                    <a:prstGeom prst="rect">
                      <a:avLst/>
                    </a:prstGeom>
                    <a:noFill/>
                    <a:ln>
                      <a:noFill/>
                    </a:ln>
                  </pic:spPr>
                </pic:pic>
              </a:graphicData>
            </a:graphic>
          </wp:inline>
        </w:drawing>
      </w:r>
    </w:p>
    <w:p w14:paraId="1034A9B2">
      <w:pPr>
        <w:bidi w:val="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5、生成采购发票以后将计量单位改成箱，数量跟单价会自动改变。</w:t>
      </w:r>
      <w:r>
        <w:drawing>
          <wp:inline distT="0" distB="0" distL="114300" distR="114300">
            <wp:extent cx="5269865" cy="2087880"/>
            <wp:effectExtent l="0" t="0" r="3175" b="0"/>
            <wp:docPr id="8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8"/>
                    <pic:cNvPicPr>
                      <a:picLocks noChangeAspect="1"/>
                    </pic:cNvPicPr>
                  </pic:nvPicPr>
                  <pic:blipFill>
                    <a:blip r:embed="rId91"/>
                    <a:stretch>
                      <a:fillRect/>
                    </a:stretch>
                  </pic:blipFill>
                  <pic:spPr>
                    <a:xfrm>
                      <a:off x="0" y="0"/>
                      <a:ext cx="5269865" cy="2087880"/>
                    </a:xfrm>
                    <a:prstGeom prst="rect">
                      <a:avLst/>
                    </a:prstGeom>
                    <a:noFill/>
                    <a:ln>
                      <a:noFill/>
                    </a:ln>
                  </pic:spPr>
                </pic:pic>
              </a:graphicData>
            </a:graphic>
          </wp:inline>
        </w:drawing>
      </w:r>
      <w:r>
        <w:rPr>
          <w:rFonts w:hint="eastAsia" w:ascii="微软雅黑" w:hAnsi="微软雅黑" w:eastAsia="微软雅黑" w:cs="微软雅黑"/>
          <w:sz w:val="21"/>
          <w:szCs w:val="21"/>
          <w:lang w:val="en-US" w:eastAsia="zh-CN"/>
        </w:rPr>
        <w:t>6、根据收到的发票支付支付尾款。</w:t>
      </w:r>
    </w:p>
    <w:p w14:paraId="67E1E960">
      <w:pPr>
        <w:bidi w:val="0"/>
        <w:jc w:val="left"/>
      </w:pPr>
      <w:r>
        <w:rPr>
          <w:rFonts w:hint="eastAsia" w:ascii="微软雅黑" w:hAnsi="微软雅黑" w:eastAsia="微软雅黑" w:cs="微软雅黑"/>
          <w:sz w:val="21"/>
          <w:szCs w:val="21"/>
          <w:lang w:val="en-US" w:eastAsia="zh-CN"/>
        </w:rPr>
        <w:t>（1）进货单跟采购发票数据一致，查看进货单执行表就可以统计出未付款的数据。</w:t>
      </w:r>
      <w:r>
        <w:drawing>
          <wp:inline distT="0" distB="0" distL="114300" distR="114300">
            <wp:extent cx="5271135" cy="2246630"/>
            <wp:effectExtent l="0" t="0" r="1905" b="8890"/>
            <wp:docPr id="8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9"/>
                    <pic:cNvPicPr>
                      <a:picLocks noChangeAspect="1"/>
                    </pic:cNvPicPr>
                  </pic:nvPicPr>
                  <pic:blipFill>
                    <a:blip r:embed="rId92"/>
                    <a:stretch>
                      <a:fillRect/>
                    </a:stretch>
                  </pic:blipFill>
                  <pic:spPr>
                    <a:xfrm>
                      <a:off x="0" y="0"/>
                      <a:ext cx="5271135" cy="2246630"/>
                    </a:xfrm>
                    <a:prstGeom prst="rect">
                      <a:avLst/>
                    </a:prstGeom>
                    <a:noFill/>
                    <a:ln>
                      <a:noFill/>
                    </a:ln>
                  </pic:spPr>
                </pic:pic>
              </a:graphicData>
            </a:graphic>
          </wp:inline>
        </w:drawing>
      </w:r>
    </w:p>
    <w:p w14:paraId="1195481A">
      <w:pPr>
        <w:bidi w:val="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（2）打开空白付款申请单，点选单，选择进货单。</w:t>
      </w:r>
    </w:p>
    <w:p w14:paraId="69A7C1F7">
      <w:pPr>
        <w:bidi w:val="0"/>
        <w:jc w:val="left"/>
      </w:pPr>
      <w:r>
        <w:drawing>
          <wp:inline distT="0" distB="0" distL="114300" distR="114300">
            <wp:extent cx="5604510" cy="1073150"/>
            <wp:effectExtent l="0" t="0" r="3810" b="8890"/>
            <wp:docPr id="8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0"/>
                    <pic:cNvPicPr>
                      <a:picLocks noChangeAspect="1"/>
                    </pic:cNvPicPr>
                  </pic:nvPicPr>
                  <pic:blipFill>
                    <a:blip r:embed="rId93"/>
                    <a:stretch>
                      <a:fillRect/>
                    </a:stretch>
                  </pic:blipFill>
                  <pic:spPr>
                    <a:xfrm>
                      <a:off x="0" y="0"/>
                      <a:ext cx="5604510" cy="1073150"/>
                    </a:xfrm>
                    <a:prstGeom prst="rect">
                      <a:avLst/>
                    </a:prstGeom>
                    <a:noFill/>
                    <a:ln>
                      <a:noFill/>
                    </a:ln>
                  </pic:spPr>
                </pic:pic>
              </a:graphicData>
            </a:graphic>
          </wp:inline>
        </w:drawing>
      </w:r>
      <w:r>
        <w:drawing>
          <wp:inline distT="0" distB="0" distL="114300" distR="114300">
            <wp:extent cx="5686425" cy="3298190"/>
            <wp:effectExtent l="0" t="0" r="13335" b="8890"/>
            <wp:docPr id="8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1"/>
                    <pic:cNvPicPr>
                      <a:picLocks noChangeAspect="1"/>
                    </pic:cNvPicPr>
                  </pic:nvPicPr>
                  <pic:blipFill>
                    <a:blip r:embed="rId94"/>
                    <a:stretch>
                      <a:fillRect/>
                    </a:stretch>
                  </pic:blipFill>
                  <pic:spPr>
                    <a:xfrm>
                      <a:off x="0" y="0"/>
                      <a:ext cx="5686425" cy="3298190"/>
                    </a:xfrm>
                    <a:prstGeom prst="rect">
                      <a:avLst/>
                    </a:prstGeom>
                    <a:noFill/>
                    <a:ln>
                      <a:noFill/>
                    </a:ln>
                  </pic:spPr>
                </pic:pic>
              </a:graphicData>
            </a:graphic>
          </wp:inline>
        </w:drawing>
      </w:r>
      <w:r>
        <w:drawing>
          <wp:inline distT="0" distB="0" distL="114300" distR="114300">
            <wp:extent cx="5704205" cy="3134360"/>
            <wp:effectExtent l="0" t="0" r="10795" b="5080"/>
            <wp:docPr id="9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2"/>
                    <pic:cNvPicPr>
                      <a:picLocks noChangeAspect="1"/>
                    </pic:cNvPicPr>
                  </pic:nvPicPr>
                  <pic:blipFill>
                    <a:blip r:embed="rId95"/>
                    <a:stretch>
                      <a:fillRect/>
                    </a:stretch>
                  </pic:blipFill>
                  <pic:spPr>
                    <a:xfrm>
                      <a:off x="0" y="0"/>
                      <a:ext cx="5704205" cy="3134360"/>
                    </a:xfrm>
                    <a:prstGeom prst="rect">
                      <a:avLst/>
                    </a:prstGeom>
                    <a:noFill/>
                    <a:ln>
                      <a:noFill/>
                    </a:ln>
                  </pic:spPr>
                </pic:pic>
              </a:graphicData>
            </a:graphic>
          </wp:inline>
        </w:drawing>
      </w:r>
    </w:p>
    <w:p w14:paraId="293B68F8">
      <w:pPr>
        <w:bidi w:val="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7、采购业流程全部完成后，将未执行采购订单整单终止。</w:t>
      </w:r>
    </w:p>
    <w:p w14:paraId="3994D19F">
      <w:pPr>
        <w:bidi w:val="0"/>
        <w:jc w:val="left"/>
      </w:pPr>
      <w:r>
        <w:rPr>
          <w:rFonts w:hint="eastAsia" w:ascii="微软雅黑" w:hAnsi="微软雅黑" w:eastAsia="微软雅黑" w:cs="微软雅黑"/>
          <w:sz w:val="21"/>
          <w:szCs w:val="21"/>
          <w:lang w:val="en-US" w:eastAsia="zh-CN"/>
        </w:rPr>
        <w:t>（1）查看采购订单执行表，查询未执行完的采购订单。</w:t>
      </w:r>
      <w:r>
        <w:drawing>
          <wp:inline distT="0" distB="0" distL="114300" distR="114300">
            <wp:extent cx="5930265" cy="2557780"/>
            <wp:effectExtent l="0" t="0" r="13335" b="2540"/>
            <wp:docPr id="9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3"/>
                    <pic:cNvPicPr>
                      <a:picLocks noChangeAspect="1"/>
                    </pic:cNvPicPr>
                  </pic:nvPicPr>
                  <pic:blipFill>
                    <a:blip r:embed="rId96"/>
                    <a:stretch>
                      <a:fillRect/>
                    </a:stretch>
                  </pic:blipFill>
                  <pic:spPr>
                    <a:xfrm>
                      <a:off x="0" y="0"/>
                      <a:ext cx="5930265" cy="2557780"/>
                    </a:xfrm>
                    <a:prstGeom prst="rect">
                      <a:avLst/>
                    </a:prstGeom>
                    <a:noFill/>
                    <a:ln>
                      <a:noFill/>
                    </a:ln>
                  </pic:spPr>
                </pic:pic>
              </a:graphicData>
            </a:graphic>
          </wp:inline>
        </w:drawing>
      </w:r>
    </w:p>
    <w:p w14:paraId="4F1EF557">
      <w:pPr>
        <w:numPr>
          <w:ilvl w:val="0"/>
          <w:numId w:val="0"/>
        </w:numPr>
        <w:bidi w:val="0"/>
        <w:jc w:val="left"/>
        <w:rPr>
          <w:rFonts w:hint="default"/>
          <w:lang w:val="en-US" w:eastAsia="zh-CN"/>
        </w:rPr>
      </w:pPr>
      <w:r>
        <w:rPr>
          <w:rFonts w:hint="eastAsia" w:ascii="微软雅黑" w:hAnsi="微软雅黑" w:eastAsia="微软雅黑" w:cs="微软雅黑"/>
          <w:sz w:val="21"/>
          <w:szCs w:val="21"/>
          <w:lang w:val="en-US" w:eastAsia="zh-CN"/>
        </w:rPr>
        <w:t>（2）点单据号，打开对应的采购订单。</w:t>
      </w:r>
      <w:r>
        <w:drawing>
          <wp:inline distT="0" distB="0" distL="114300" distR="114300">
            <wp:extent cx="5948045" cy="2526665"/>
            <wp:effectExtent l="0" t="0" r="10795" b="3175"/>
            <wp:docPr id="9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4"/>
                    <pic:cNvPicPr>
                      <a:picLocks noChangeAspect="1"/>
                    </pic:cNvPicPr>
                  </pic:nvPicPr>
                  <pic:blipFill>
                    <a:blip r:embed="rId97"/>
                    <a:stretch>
                      <a:fillRect/>
                    </a:stretch>
                  </pic:blipFill>
                  <pic:spPr>
                    <a:xfrm>
                      <a:off x="0" y="0"/>
                      <a:ext cx="5948045" cy="2526665"/>
                    </a:xfrm>
                    <a:prstGeom prst="rect">
                      <a:avLst/>
                    </a:prstGeom>
                    <a:noFill/>
                    <a:ln>
                      <a:noFill/>
                    </a:ln>
                  </pic:spPr>
                </pic:pic>
              </a:graphicData>
            </a:graphic>
          </wp:inline>
        </w:drawing>
      </w:r>
    </w:p>
    <w:p w14:paraId="50613083">
      <w:pPr>
        <w:numPr>
          <w:ilvl w:val="0"/>
          <w:numId w:val="0"/>
        </w:numPr>
        <w:bidi w:val="0"/>
        <w:jc w:val="left"/>
      </w:pPr>
      <w:r>
        <w:rPr>
          <w:rFonts w:hint="eastAsia" w:ascii="微软雅黑" w:hAnsi="微软雅黑" w:eastAsia="微软雅黑" w:cs="微软雅黑"/>
          <w:sz w:val="21"/>
          <w:szCs w:val="21"/>
          <w:lang w:val="en-US" w:eastAsia="zh-CN"/>
        </w:rPr>
        <w:t>（3）点更多下边的整单终止，整单终止后未执行的采购订单不能被进货单参照。</w:t>
      </w:r>
      <w:r>
        <w:drawing>
          <wp:inline distT="0" distB="0" distL="114300" distR="114300">
            <wp:extent cx="5985510" cy="2534285"/>
            <wp:effectExtent l="0" t="0" r="3810" b="10795"/>
            <wp:docPr id="9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5"/>
                    <pic:cNvPicPr>
                      <a:picLocks noChangeAspect="1"/>
                    </pic:cNvPicPr>
                  </pic:nvPicPr>
                  <pic:blipFill>
                    <a:blip r:embed="rId98"/>
                    <a:stretch>
                      <a:fillRect/>
                    </a:stretch>
                  </pic:blipFill>
                  <pic:spPr>
                    <a:xfrm>
                      <a:off x="0" y="0"/>
                      <a:ext cx="5985510" cy="2534285"/>
                    </a:xfrm>
                    <a:prstGeom prst="rect">
                      <a:avLst/>
                    </a:prstGeom>
                    <a:noFill/>
                    <a:ln>
                      <a:noFill/>
                    </a:ln>
                  </pic:spPr>
                </pic:pic>
              </a:graphicData>
            </a:graphic>
          </wp:inline>
        </w:drawing>
      </w:r>
    </w:p>
    <w:p w14:paraId="6D423148">
      <w:pPr>
        <w:pStyle w:val="4"/>
        <w:numPr>
          <w:ilvl w:val="1"/>
          <w:numId w:val="0"/>
        </w:numPr>
        <w:rPr>
          <w:rFonts w:hint="eastAsia" w:ascii="微软雅黑" w:hAnsi="微软雅黑" w:eastAsia="微软雅黑" w:cs="微软雅黑"/>
          <w:szCs w:val="28"/>
        </w:rPr>
      </w:pPr>
      <w:bookmarkStart w:id="45" w:name="_Toc14300"/>
      <w:r>
        <w:rPr>
          <w:rFonts w:hint="eastAsia" w:ascii="微软雅黑" w:hAnsi="微软雅黑" w:cs="微软雅黑"/>
          <w:szCs w:val="28"/>
          <w:lang w:val="en-US" w:eastAsia="zh-CN"/>
        </w:rPr>
        <w:t>3.2</w:t>
      </w:r>
      <w:r>
        <w:rPr>
          <w:rFonts w:hint="eastAsia" w:ascii="微软雅黑" w:hAnsi="微软雅黑" w:eastAsia="微软雅黑" w:cs="微软雅黑"/>
          <w:szCs w:val="28"/>
          <w:lang w:val="en-US" w:eastAsia="zh-CN"/>
        </w:rPr>
        <w:t>采购退货</w:t>
      </w:r>
      <w:r>
        <w:rPr>
          <w:rFonts w:hint="eastAsia" w:ascii="微软雅黑" w:hAnsi="微软雅黑" w:eastAsia="微软雅黑" w:cs="微软雅黑"/>
          <w:szCs w:val="28"/>
        </w:rPr>
        <w:t>业务流程及说明</w:t>
      </w:r>
      <w:bookmarkEnd w:id="45"/>
    </w:p>
    <w:p w14:paraId="1F88BF54">
      <w:pPr>
        <w:pStyle w:val="5"/>
        <w:numPr>
          <w:ilvl w:val="2"/>
          <w:numId w:val="0"/>
        </w:numPr>
        <w:bidi w:val="0"/>
        <w:ind w:left="284" w:leftChars="0"/>
        <w:rPr>
          <w:rFonts w:hint="eastAsia"/>
        </w:rPr>
      </w:pPr>
      <w:bookmarkStart w:id="46" w:name="_Toc31309"/>
      <w:r>
        <w:rPr>
          <w:rFonts w:hint="eastAsia"/>
          <w:lang w:val="en-US" w:eastAsia="zh-CN"/>
        </w:rPr>
        <w:t xml:space="preserve">3.2.1 </w:t>
      </w:r>
      <w:r>
        <w:t>已入库的商品</w:t>
      </w:r>
      <w:r>
        <w:rPr>
          <w:rFonts w:hint="eastAsia"/>
          <w:lang w:val="en-US" w:eastAsia="zh-CN"/>
        </w:rPr>
        <w:t>退货</w:t>
      </w:r>
      <w:r>
        <w:rPr>
          <w:rFonts w:hint="eastAsia"/>
        </w:rPr>
        <w:t>流程及说明</w:t>
      </w:r>
      <w:bookmarkEnd w:id="46"/>
    </w:p>
    <w:p w14:paraId="5C4CD6A1">
      <w:pPr>
        <w:pStyle w:val="7"/>
        <w:numPr>
          <w:ilvl w:val="4"/>
          <w:numId w:val="0"/>
        </w:numPr>
        <w:bidi w:val="0"/>
        <w:ind w:leftChars="0"/>
        <w:rPr>
          <w:rFonts w:hint="eastAsia"/>
        </w:rPr>
      </w:pPr>
      <w:r>
        <w:rPr>
          <w:rFonts w:hint="eastAsia"/>
          <w:lang w:val="en-US" w:eastAsia="zh-CN"/>
        </w:rPr>
        <w:t>原因分析</w:t>
      </w:r>
    </w:p>
    <w:p w14:paraId="65E01B15">
      <w:pPr>
        <w:pStyle w:val="3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textAlignment w:val="baseline"/>
        <w:rPr>
          <w:rFonts w:hint="default" w:ascii="Segoe UI" w:hAnsi="Segoe UI" w:eastAsia="Segoe UI" w:cs="Segoe UI"/>
          <w:i w:val="0"/>
          <w:iCs w:val="0"/>
          <w:caps w:val="0"/>
          <w:color w:val="333333"/>
          <w:spacing w:val="0"/>
          <w:sz w:val="19"/>
          <w:szCs w:val="19"/>
          <w:shd w:val="clear" w:fill="FFFFFF"/>
          <w:vertAlign w:val="baseline"/>
        </w:rPr>
      </w:pPr>
    </w:p>
    <w:p w14:paraId="2410C968">
      <w:pP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已入库的采购商品需要退货，可以使用普通退货；</w:t>
      </w:r>
    </w:p>
    <w:p w14:paraId="7FEA3F28">
      <w:pPr>
        <w:pStyle w:val="7"/>
        <w:numPr>
          <w:ilvl w:val="4"/>
          <w:numId w:val="0"/>
        </w:numPr>
        <w:bidi w:val="0"/>
        <w:ind w:leftChars="0"/>
        <w:rPr>
          <w:rFonts w:hint="eastAsia"/>
        </w:rPr>
      </w:pPr>
      <w:r>
        <w:rPr>
          <w:rFonts w:hint="eastAsia"/>
        </w:rPr>
        <w:t>流程描述</w:t>
      </w:r>
    </w:p>
    <w:p w14:paraId="31BDC4A3">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销货单（退货）—</w:t>
      </w:r>
      <w:r>
        <w:rPr>
          <w:rFonts w:hint="eastAsia" w:ascii="微软雅黑" w:hAnsi="微软雅黑" w:eastAsia="微软雅黑" w:cs="微软雅黑"/>
          <w:sz w:val="18"/>
          <w:szCs w:val="18"/>
          <w:lang w:val="en-US" w:eastAsia="zh-CN"/>
        </w:rPr>
        <w:t>转换</w:t>
      </w:r>
      <w:r>
        <w:rPr>
          <w:rFonts w:hint="eastAsia" w:ascii="微软雅黑" w:hAnsi="微软雅黑" w:eastAsia="微软雅黑" w:cs="微软雅黑"/>
          <w:lang w:val="en-US" w:eastAsia="zh-CN"/>
        </w:rPr>
        <w:t>—进货单（退货）—</w:t>
      </w:r>
      <w:r>
        <w:rPr>
          <w:rFonts w:hint="eastAsia" w:ascii="微软雅黑" w:hAnsi="微软雅黑" w:eastAsia="微软雅黑" w:cs="微软雅黑"/>
          <w:sz w:val="18"/>
          <w:szCs w:val="18"/>
          <w:lang w:val="en-US" w:eastAsia="zh-CN"/>
        </w:rPr>
        <w:t>自动生单</w:t>
      </w:r>
      <w:r>
        <w:rPr>
          <w:rFonts w:hint="eastAsia" w:ascii="微软雅黑" w:hAnsi="微软雅黑" w:eastAsia="微软雅黑" w:cs="微软雅黑"/>
          <w:lang w:val="en-US" w:eastAsia="zh-CN"/>
        </w:rPr>
        <w:t>—采购入库单（退货）—</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—采购发票（退货）【未开票无此步骤】</w:t>
      </w:r>
    </w:p>
    <w:tbl>
      <w:tblPr>
        <w:tblStyle w:val="41"/>
        <w:tblpPr w:leftFromText="180" w:rightFromText="180" w:vertAnchor="text" w:horzAnchor="page" w:tblpX="1791" w:tblpY="585"/>
        <w:tblOverlap w:val="never"/>
        <w:tblW w:w="548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82"/>
        <w:gridCol w:w="1572"/>
        <w:gridCol w:w="1322"/>
        <w:gridCol w:w="4908"/>
        <w:gridCol w:w="801"/>
      </w:tblGrid>
      <w:tr w14:paraId="63B2DD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17" w:type="pct"/>
            <w:tcBorders>
              <w:top w:val="single" w:color="auto" w:sz="12" w:space="0"/>
              <w:bottom w:val="single" w:color="auto" w:sz="6" w:space="0"/>
            </w:tcBorders>
            <w:shd w:val="clear" w:color="auto" w:fill="D7D7D7" w:themeFill="background1" w:themeFillShade="D8"/>
            <w:vAlign w:val="center"/>
          </w:tcPr>
          <w:p w14:paraId="4C743376">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55" w:type="pct"/>
            <w:tcBorders>
              <w:top w:val="single" w:color="auto" w:sz="12" w:space="0"/>
              <w:bottom w:val="single" w:color="auto" w:sz="6" w:space="0"/>
            </w:tcBorders>
            <w:shd w:val="clear" w:color="auto" w:fill="D7D7D7" w:themeFill="background1" w:themeFillShade="D8"/>
            <w:vAlign w:val="center"/>
          </w:tcPr>
          <w:p w14:paraId="66C5C407">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18C86E62">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19" w:type="pct"/>
            <w:tcBorders>
              <w:top w:val="single" w:color="auto" w:sz="12" w:space="0"/>
              <w:bottom w:val="single" w:color="auto" w:sz="6" w:space="0"/>
            </w:tcBorders>
            <w:shd w:val="clear" w:color="auto" w:fill="D7D7D7" w:themeFill="background1" w:themeFillShade="D8"/>
            <w:vAlign w:val="center"/>
          </w:tcPr>
          <w:p w14:paraId="5D49631A">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670" w:type="pct"/>
            <w:tcBorders>
              <w:top w:val="single" w:color="auto" w:sz="12" w:space="0"/>
              <w:bottom w:val="single" w:color="auto" w:sz="6" w:space="0"/>
            </w:tcBorders>
            <w:shd w:val="clear" w:color="auto" w:fill="D7D7D7" w:themeFill="background1" w:themeFillShade="D8"/>
            <w:vAlign w:val="center"/>
          </w:tcPr>
          <w:p w14:paraId="739BE991">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436" w:type="pct"/>
            <w:tcBorders>
              <w:top w:val="single" w:color="auto" w:sz="12" w:space="0"/>
              <w:bottom w:val="single" w:color="auto" w:sz="6" w:space="0"/>
            </w:tcBorders>
            <w:shd w:val="clear" w:color="auto" w:fill="D7D7D7" w:themeFill="background1" w:themeFillShade="D8"/>
            <w:vAlign w:val="center"/>
          </w:tcPr>
          <w:p w14:paraId="60049E14">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0E829171">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5E4087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17" w:type="pct"/>
            <w:vAlign w:val="center"/>
          </w:tcPr>
          <w:p w14:paraId="3E46D711">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55" w:type="pct"/>
            <w:vAlign w:val="center"/>
          </w:tcPr>
          <w:p w14:paraId="4E9FEC95">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p>
        </w:tc>
        <w:tc>
          <w:tcPr>
            <w:tcW w:w="719" w:type="pct"/>
            <w:vAlign w:val="center"/>
          </w:tcPr>
          <w:p w14:paraId="6952DC82">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进货单（退货）</w:t>
            </w:r>
          </w:p>
        </w:tc>
        <w:tc>
          <w:tcPr>
            <w:tcW w:w="2670" w:type="pct"/>
            <w:vAlign w:val="center"/>
          </w:tcPr>
          <w:p w14:paraId="6B9F5A6C">
            <w:pPr>
              <w:spacing w:before="0" w:after="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根据销货单（退货），点转换生成进货单（退货）。</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p>
        </w:tc>
        <w:tc>
          <w:tcPr>
            <w:tcW w:w="436" w:type="pct"/>
            <w:vAlign w:val="center"/>
          </w:tcPr>
          <w:p w14:paraId="4411A485">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系统</w:t>
            </w:r>
          </w:p>
        </w:tc>
      </w:tr>
      <w:tr w14:paraId="0E25E3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39" w:hRule="atLeast"/>
          <w:tblHeader/>
        </w:trPr>
        <w:tc>
          <w:tcPr>
            <w:tcW w:w="317" w:type="pct"/>
            <w:vAlign w:val="center"/>
          </w:tcPr>
          <w:p w14:paraId="7EDF2314">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55" w:type="pct"/>
            <w:vAlign w:val="center"/>
          </w:tcPr>
          <w:p w14:paraId="54539E3A">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color w:val="auto"/>
                <w:sz w:val="21"/>
                <w:szCs w:val="21"/>
                <w:lang w:val="en-US" w:eastAsia="zh-CN"/>
              </w:rPr>
              <w:t>业务部</w:t>
            </w:r>
            <w:r>
              <w:rPr>
                <w:rFonts w:hint="eastAsia" w:ascii="微软雅黑" w:hAnsi="微软雅黑" w:eastAsia="微软雅黑" w:cs="微软雅黑"/>
                <w:color w:val="auto"/>
                <w:sz w:val="21"/>
                <w:szCs w:val="21"/>
              </w:rPr>
              <w:t>/</w:t>
            </w:r>
            <w:r>
              <w:rPr>
                <w:rFonts w:hint="eastAsia" w:ascii="微软雅黑" w:hAnsi="微软雅黑" w:eastAsia="微软雅黑" w:cs="微软雅黑"/>
                <w:color w:val="auto"/>
                <w:sz w:val="21"/>
                <w:szCs w:val="21"/>
                <w:lang w:val="en-US" w:eastAsia="zh-CN"/>
              </w:rPr>
              <w:t>业务主管</w:t>
            </w:r>
          </w:p>
        </w:tc>
        <w:tc>
          <w:tcPr>
            <w:tcW w:w="719" w:type="pct"/>
            <w:vAlign w:val="center"/>
          </w:tcPr>
          <w:p w14:paraId="54E6F127">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进货单（退货）审核</w:t>
            </w:r>
          </w:p>
        </w:tc>
        <w:tc>
          <w:tcPr>
            <w:tcW w:w="2670" w:type="pct"/>
            <w:vAlign w:val="center"/>
          </w:tcPr>
          <w:p w14:paraId="28F4DD8D">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进货单启用审批流，采购业务员生成进货单（退货）保存后，流程到业务主管进行审批。业务主管审批后进货单签字并打印，将复写联交给业务部库管员跟财务部。</w:t>
            </w:r>
          </w:p>
        </w:tc>
        <w:tc>
          <w:tcPr>
            <w:tcW w:w="436" w:type="pct"/>
            <w:vAlign w:val="center"/>
          </w:tcPr>
          <w:p w14:paraId="671D586C">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05EDE9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17" w:type="pct"/>
            <w:vAlign w:val="center"/>
          </w:tcPr>
          <w:p w14:paraId="1997A0A2">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03</w:t>
            </w:r>
          </w:p>
        </w:tc>
        <w:tc>
          <w:tcPr>
            <w:tcW w:w="855" w:type="pct"/>
            <w:shd w:val="clear" w:color="auto" w:fill="auto"/>
            <w:vAlign w:val="center"/>
          </w:tcPr>
          <w:p w14:paraId="0506BAF6">
            <w:pPr>
              <w:spacing w:before="0" w:after="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719" w:type="pct"/>
            <w:shd w:val="clear" w:color="auto" w:fill="auto"/>
            <w:vAlign w:val="center"/>
          </w:tcPr>
          <w:p w14:paraId="567FCC14">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采购入库单（退货）审核</w:t>
            </w:r>
          </w:p>
        </w:tc>
        <w:tc>
          <w:tcPr>
            <w:tcW w:w="2670" w:type="pct"/>
            <w:shd w:val="clear" w:color="auto" w:fill="auto"/>
            <w:vAlign w:val="center"/>
          </w:tcPr>
          <w:p w14:paraId="62944258">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进货单（退货）审核后自动生成采购入库单（退货），库管员收到业务部门拿来的进货单（退货），根据退货明细审核采购入库单（退货）。库管员打印采购入库单（退货）并签字，将复写联交给采购</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p>
        </w:tc>
        <w:tc>
          <w:tcPr>
            <w:tcW w:w="436" w:type="pct"/>
            <w:shd w:val="clear" w:color="auto" w:fill="auto"/>
            <w:vAlign w:val="center"/>
          </w:tcPr>
          <w:p w14:paraId="5257B2FA">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31A906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17" w:type="pct"/>
            <w:shd w:val="clear" w:color="auto" w:fill="auto"/>
            <w:vAlign w:val="center"/>
          </w:tcPr>
          <w:p w14:paraId="5E4782E6">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04</w:t>
            </w:r>
          </w:p>
        </w:tc>
        <w:tc>
          <w:tcPr>
            <w:tcW w:w="855" w:type="pct"/>
            <w:vAlign w:val="center"/>
          </w:tcPr>
          <w:p w14:paraId="0ED28478">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财务部/会计</w:t>
            </w:r>
          </w:p>
        </w:tc>
        <w:tc>
          <w:tcPr>
            <w:tcW w:w="719" w:type="pct"/>
            <w:vAlign w:val="center"/>
          </w:tcPr>
          <w:p w14:paraId="3A2D2FAA">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红字采购发票</w:t>
            </w:r>
          </w:p>
        </w:tc>
        <w:tc>
          <w:tcPr>
            <w:tcW w:w="2670" w:type="pct"/>
            <w:vAlign w:val="center"/>
          </w:tcPr>
          <w:p w14:paraId="784BC407">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color w:val="auto"/>
                <w:kern w:val="2"/>
                <w:sz w:val="21"/>
                <w:szCs w:val="21"/>
                <w:lang w:val="en-US" w:eastAsia="zh-CN" w:bidi="ar-SA"/>
              </w:rPr>
              <w:t>采购业务员根据退货商品明细在ERP系统找到对应的采购发票，向财务部提供OA开票审批单、对应商品明细发票号码，财务部提交税务系统信息表，供应商开出红字发票，收到红字采购发票后，采购业务员根据进货单生单生成采购发票（退货）。</w:t>
            </w:r>
            <w:r>
              <w:rPr>
                <w:rFonts w:hint="eastAsia" w:ascii="微软雅黑" w:hAnsi="微软雅黑" w:eastAsia="微软雅黑" w:cs="微软雅黑"/>
                <w:sz w:val="21"/>
                <w:szCs w:val="21"/>
                <w:lang w:val="en-US" w:eastAsia="zh-CN"/>
              </w:rPr>
              <w:t>（没有收到发票此步骤省略）</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p>
        </w:tc>
        <w:tc>
          <w:tcPr>
            <w:tcW w:w="436" w:type="pct"/>
            <w:vAlign w:val="center"/>
          </w:tcPr>
          <w:p w14:paraId="1D9E0EC1">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bl>
    <w:p w14:paraId="6D8B1848">
      <w:pPr>
        <w:pStyle w:val="7"/>
        <w:numPr>
          <w:ilvl w:val="4"/>
          <w:numId w:val="0"/>
        </w:numPr>
        <w:bidi w:val="0"/>
        <w:ind w:leftChars="0"/>
        <w:rPr>
          <w:rFonts w:hint="eastAsia"/>
        </w:rPr>
      </w:pPr>
      <w:r>
        <w:rPr>
          <w:rFonts w:hint="eastAsia"/>
        </w:rPr>
        <w:t>业务流程</w:t>
      </w:r>
    </w:p>
    <w:p w14:paraId="4F14B30F">
      <w:pPr>
        <w:numPr>
          <w:ilvl w:val="0"/>
          <w:numId w:val="0"/>
        </w:numPr>
        <w:bidi w:val="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1、根据销货单（退货），点转换生成进货单（退货）。</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p>
    <w:p w14:paraId="2FF7158D">
      <w:pPr>
        <w:numPr>
          <w:ilvl w:val="0"/>
          <w:numId w:val="0"/>
        </w:numPr>
        <w:bidi w:val="0"/>
        <w:jc w:val="left"/>
      </w:pPr>
      <w:r>
        <w:drawing>
          <wp:inline distT="0" distB="0" distL="114300" distR="114300">
            <wp:extent cx="5269865" cy="1998980"/>
            <wp:effectExtent l="0" t="0" r="3175" b="12700"/>
            <wp:docPr id="6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7"/>
                    <pic:cNvPicPr>
                      <a:picLocks noChangeAspect="1"/>
                    </pic:cNvPicPr>
                  </pic:nvPicPr>
                  <pic:blipFill>
                    <a:blip r:embed="rId99"/>
                    <a:stretch>
                      <a:fillRect/>
                    </a:stretch>
                  </pic:blipFill>
                  <pic:spPr>
                    <a:xfrm>
                      <a:off x="0" y="0"/>
                      <a:ext cx="5269865" cy="1998980"/>
                    </a:xfrm>
                    <a:prstGeom prst="rect">
                      <a:avLst/>
                    </a:prstGeom>
                    <a:noFill/>
                    <a:ln>
                      <a:noFill/>
                    </a:ln>
                  </pic:spPr>
                </pic:pic>
              </a:graphicData>
            </a:graphic>
          </wp:inline>
        </w:drawing>
      </w:r>
    </w:p>
    <w:p w14:paraId="4980F7C2">
      <w:pPr>
        <w:numPr>
          <w:ilvl w:val="0"/>
          <w:numId w:val="0"/>
        </w:numPr>
        <w:bidi w:val="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2、根据供应商价格本自动带出含税采购单价。</w:t>
      </w:r>
    </w:p>
    <w:p w14:paraId="1E1B0A64">
      <w:pPr>
        <w:numPr>
          <w:ilvl w:val="0"/>
          <w:numId w:val="0"/>
        </w:numPr>
        <w:bidi w:val="0"/>
        <w:jc w:val="left"/>
      </w:pPr>
      <w:r>
        <w:drawing>
          <wp:inline distT="0" distB="0" distL="114300" distR="114300">
            <wp:extent cx="5277485" cy="2089150"/>
            <wp:effectExtent l="0" t="0" r="10795" b="13970"/>
            <wp:docPr id="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
                    <pic:cNvPicPr>
                      <a:picLocks noChangeAspect="1"/>
                    </pic:cNvPicPr>
                  </pic:nvPicPr>
                  <pic:blipFill>
                    <a:blip r:embed="rId100"/>
                    <a:stretch>
                      <a:fillRect/>
                    </a:stretch>
                  </pic:blipFill>
                  <pic:spPr>
                    <a:xfrm>
                      <a:off x="0" y="0"/>
                      <a:ext cx="5277485" cy="2089150"/>
                    </a:xfrm>
                    <a:prstGeom prst="rect">
                      <a:avLst/>
                    </a:prstGeom>
                    <a:noFill/>
                    <a:ln>
                      <a:noFill/>
                    </a:ln>
                  </pic:spPr>
                </pic:pic>
              </a:graphicData>
            </a:graphic>
          </wp:inline>
        </w:drawing>
      </w:r>
    </w:p>
    <w:p w14:paraId="4237C21D">
      <w:pPr>
        <w:numPr>
          <w:ilvl w:val="0"/>
          <w:numId w:val="26"/>
        </w:numPr>
        <w:bidi w:val="0"/>
        <w:ind w:left="0" w:leftChars="0" w:firstLine="0" w:firstLineChars="0"/>
        <w:jc w:val="left"/>
      </w:pPr>
      <w:r>
        <w:rPr>
          <w:rFonts w:hint="eastAsia" w:ascii="微软雅黑" w:hAnsi="微软雅黑" w:eastAsia="微软雅黑" w:cs="微软雅黑"/>
          <w:sz w:val="21"/>
          <w:szCs w:val="21"/>
          <w:lang w:val="en-US" w:eastAsia="zh-CN"/>
        </w:rPr>
        <w:t>采购入库单（退货）审核。进货单（退货）审核后自动生成采购入库单（退货），仓管员收到采购部门拿来的进货单（退货），根据退货明细审核采购入库单（退货）。仓管员打印采购入库单（退货）签字，并将复写联交给采购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r>
        <w:drawing>
          <wp:inline distT="0" distB="0" distL="114300" distR="114300">
            <wp:extent cx="5277485" cy="2079625"/>
            <wp:effectExtent l="0" t="0" r="10795" b="8255"/>
            <wp:docPr id="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
                    <pic:cNvPicPr>
                      <a:picLocks noChangeAspect="1"/>
                    </pic:cNvPicPr>
                  </pic:nvPicPr>
                  <pic:blipFill>
                    <a:blip r:embed="rId101"/>
                    <a:stretch>
                      <a:fillRect/>
                    </a:stretch>
                  </pic:blipFill>
                  <pic:spPr>
                    <a:xfrm>
                      <a:off x="0" y="0"/>
                      <a:ext cx="5277485" cy="2079625"/>
                    </a:xfrm>
                    <a:prstGeom prst="rect">
                      <a:avLst/>
                    </a:prstGeom>
                    <a:noFill/>
                    <a:ln>
                      <a:noFill/>
                    </a:ln>
                  </pic:spPr>
                </pic:pic>
              </a:graphicData>
            </a:graphic>
          </wp:inline>
        </w:drawing>
      </w:r>
      <w:r>
        <w:drawing>
          <wp:inline distT="0" distB="0" distL="114300" distR="114300">
            <wp:extent cx="5276215" cy="904875"/>
            <wp:effectExtent l="0" t="0" r="12065" b="9525"/>
            <wp:docPr id="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0"/>
                    <pic:cNvPicPr>
                      <a:picLocks noChangeAspect="1"/>
                    </pic:cNvPicPr>
                  </pic:nvPicPr>
                  <pic:blipFill>
                    <a:blip r:embed="rId102"/>
                    <a:stretch>
                      <a:fillRect/>
                    </a:stretch>
                  </pic:blipFill>
                  <pic:spPr>
                    <a:xfrm>
                      <a:off x="0" y="0"/>
                      <a:ext cx="5276215" cy="904875"/>
                    </a:xfrm>
                    <a:prstGeom prst="rect">
                      <a:avLst/>
                    </a:prstGeom>
                    <a:noFill/>
                    <a:ln>
                      <a:noFill/>
                    </a:ln>
                  </pic:spPr>
                </pic:pic>
              </a:graphicData>
            </a:graphic>
          </wp:inline>
        </w:drawing>
      </w:r>
      <w:r>
        <w:drawing>
          <wp:inline distT="0" distB="0" distL="114300" distR="114300">
            <wp:extent cx="5270500" cy="2142490"/>
            <wp:effectExtent l="0" t="0" r="2540" b="6350"/>
            <wp:docPr id="7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1"/>
                    <pic:cNvPicPr>
                      <a:picLocks noChangeAspect="1"/>
                    </pic:cNvPicPr>
                  </pic:nvPicPr>
                  <pic:blipFill>
                    <a:blip r:embed="rId103"/>
                    <a:stretch>
                      <a:fillRect/>
                    </a:stretch>
                  </pic:blipFill>
                  <pic:spPr>
                    <a:xfrm>
                      <a:off x="0" y="0"/>
                      <a:ext cx="5270500" cy="2142490"/>
                    </a:xfrm>
                    <a:prstGeom prst="rect">
                      <a:avLst/>
                    </a:prstGeom>
                    <a:noFill/>
                    <a:ln>
                      <a:noFill/>
                    </a:ln>
                  </pic:spPr>
                </pic:pic>
              </a:graphicData>
            </a:graphic>
          </wp:inline>
        </w:drawing>
      </w:r>
    </w:p>
    <w:p w14:paraId="30630689">
      <w:pPr>
        <w:numPr>
          <w:ilvl w:val="0"/>
          <w:numId w:val="26"/>
        </w:numPr>
        <w:bidi w:val="0"/>
        <w:ind w:left="0" w:leftChars="0" w:firstLine="0" w:firstLineChars="0"/>
        <w:jc w:val="left"/>
        <w:rPr>
          <w:rFonts w:hint="default"/>
          <w:lang w:val="en-US" w:eastAsia="zh-CN"/>
        </w:rPr>
      </w:pPr>
      <w:r>
        <w:rPr>
          <w:rFonts w:hint="eastAsia" w:ascii="微软雅黑" w:hAnsi="微软雅黑" w:eastAsia="微软雅黑" w:cs="微软雅黑"/>
          <w:sz w:val="21"/>
          <w:szCs w:val="21"/>
          <w:lang w:val="en-US" w:eastAsia="zh-CN"/>
        </w:rPr>
        <w:t>红字采购发票，会计收到红字采购发票以后，进货单（退货）点生单生成红字采购发票，保存后会计主管审核。（没有收到发票此步骤省略）</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r>
        <w:drawing>
          <wp:inline distT="0" distB="0" distL="114300" distR="114300">
            <wp:extent cx="5276850" cy="2056130"/>
            <wp:effectExtent l="0" t="0" r="11430" b="1270"/>
            <wp:docPr id="7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2"/>
                    <pic:cNvPicPr>
                      <a:picLocks noChangeAspect="1"/>
                    </pic:cNvPicPr>
                  </pic:nvPicPr>
                  <pic:blipFill>
                    <a:blip r:embed="rId104"/>
                    <a:stretch>
                      <a:fillRect/>
                    </a:stretch>
                  </pic:blipFill>
                  <pic:spPr>
                    <a:xfrm>
                      <a:off x="0" y="0"/>
                      <a:ext cx="5276850" cy="2056130"/>
                    </a:xfrm>
                    <a:prstGeom prst="rect">
                      <a:avLst/>
                    </a:prstGeom>
                    <a:noFill/>
                    <a:ln>
                      <a:noFill/>
                    </a:ln>
                  </pic:spPr>
                </pic:pic>
              </a:graphicData>
            </a:graphic>
          </wp:inline>
        </w:drawing>
      </w:r>
      <w:r>
        <w:drawing>
          <wp:inline distT="0" distB="0" distL="114300" distR="114300">
            <wp:extent cx="5276850" cy="2165350"/>
            <wp:effectExtent l="0" t="0" r="11430" b="13970"/>
            <wp:docPr id="7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3"/>
                    <pic:cNvPicPr>
                      <a:picLocks noChangeAspect="1"/>
                    </pic:cNvPicPr>
                  </pic:nvPicPr>
                  <pic:blipFill>
                    <a:blip r:embed="rId105"/>
                    <a:stretch>
                      <a:fillRect/>
                    </a:stretch>
                  </pic:blipFill>
                  <pic:spPr>
                    <a:xfrm>
                      <a:off x="0" y="0"/>
                      <a:ext cx="5276850" cy="2165350"/>
                    </a:xfrm>
                    <a:prstGeom prst="rect">
                      <a:avLst/>
                    </a:prstGeom>
                    <a:noFill/>
                    <a:ln>
                      <a:noFill/>
                    </a:ln>
                  </pic:spPr>
                </pic:pic>
              </a:graphicData>
            </a:graphic>
          </wp:inline>
        </w:drawing>
      </w:r>
    </w:p>
    <w:p w14:paraId="2CC574EE">
      <w:pPr>
        <w:pStyle w:val="5"/>
        <w:numPr>
          <w:ilvl w:val="2"/>
          <w:numId w:val="0"/>
        </w:numPr>
        <w:bidi w:val="0"/>
        <w:ind w:left="284" w:leftChars="0"/>
        <w:rPr>
          <w:rFonts w:hint="eastAsia"/>
          <w:lang w:val="en-US" w:eastAsia="zh-CN"/>
        </w:rPr>
      </w:pPr>
      <w:bookmarkStart w:id="47" w:name="_Toc12987"/>
      <w:r>
        <w:rPr>
          <w:rFonts w:hint="eastAsia"/>
          <w:lang w:val="en-US" w:eastAsia="zh-CN"/>
        </w:rPr>
        <w:t>3.2.2 换货的商品流程及说明</w:t>
      </w:r>
      <w:bookmarkEnd w:id="47"/>
    </w:p>
    <w:p w14:paraId="517FD9CF">
      <w:pPr>
        <w:pStyle w:val="7"/>
        <w:numPr>
          <w:ilvl w:val="4"/>
          <w:numId w:val="0"/>
        </w:numPr>
        <w:bidi w:val="0"/>
        <w:ind w:leftChars="0"/>
        <w:rPr>
          <w:rFonts w:hint="eastAsia"/>
        </w:rPr>
      </w:pPr>
      <w:r>
        <w:rPr>
          <w:rFonts w:hint="eastAsia"/>
          <w:lang w:val="en-US" w:eastAsia="zh-CN"/>
        </w:rPr>
        <w:t>原因分析</w:t>
      </w:r>
    </w:p>
    <w:p w14:paraId="5B6A9E77">
      <w:pPr>
        <w:rPr>
          <w:rFonts w:hint="eastAsia" w:ascii="微软雅黑" w:hAnsi="微软雅黑" w:eastAsia="微软雅黑" w:cs="微软雅黑"/>
          <w:lang w:val="en-US" w:eastAsia="zh-CN"/>
        </w:rPr>
      </w:pPr>
    </w:p>
    <w:p w14:paraId="24F9336E">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需要换货的退货业务，可以在普通退货时用正数和负数来表示换前和换后的商品</w:t>
      </w:r>
      <w:r>
        <w:rPr>
          <w:rFonts w:hint="eastAsia" w:ascii="微软雅黑" w:hAnsi="微软雅黑" w:eastAsia="微软雅黑" w:cs="微软雅黑"/>
          <w:lang w:val="en-US" w:eastAsia="zh-CN"/>
        </w:rPr>
        <w:t>。</w:t>
      </w:r>
    </w:p>
    <w:p w14:paraId="7D2D4B9B">
      <w:pPr>
        <w:pStyle w:val="7"/>
        <w:numPr>
          <w:ilvl w:val="4"/>
          <w:numId w:val="0"/>
        </w:numPr>
        <w:bidi w:val="0"/>
        <w:ind w:leftChars="0"/>
        <w:rPr>
          <w:rFonts w:hint="eastAsia"/>
        </w:rPr>
      </w:pPr>
      <w:r>
        <w:rPr>
          <w:rFonts w:hint="eastAsia"/>
        </w:rPr>
        <w:t>流程描述</w:t>
      </w:r>
    </w:p>
    <w:p w14:paraId="404C0E21">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进货单—</w:t>
      </w:r>
      <w:r>
        <w:rPr>
          <w:rFonts w:hint="eastAsia" w:ascii="微软雅黑" w:hAnsi="微软雅黑" w:eastAsia="微软雅黑" w:cs="微软雅黑"/>
          <w:sz w:val="18"/>
          <w:szCs w:val="18"/>
          <w:lang w:val="en-US" w:eastAsia="zh-CN"/>
        </w:rPr>
        <w:t>审核</w:t>
      </w:r>
      <w:r>
        <w:rPr>
          <w:rFonts w:hint="eastAsia" w:ascii="微软雅黑" w:hAnsi="微软雅黑" w:eastAsia="微软雅黑" w:cs="微软雅黑"/>
          <w:lang w:val="en-US" w:eastAsia="zh-CN"/>
        </w:rPr>
        <w:t>—采购入库单/红字采购入库单</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55845B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53A3ED30">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11445C99">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6C7BF87F">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7589184F">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45C24398">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667CBBC3">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6EFDA521">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488765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1A744A5B">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vAlign w:val="center"/>
          </w:tcPr>
          <w:p w14:paraId="1F455993">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p>
        </w:tc>
        <w:tc>
          <w:tcPr>
            <w:tcW w:w="729" w:type="pct"/>
            <w:vAlign w:val="center"/>
          </w:tcPr>
          <w:p w14:paraId="59E4321C">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w:t>
            </w:r>
          </w:p>
        </w:tc>
        <w:tc>
          <w:tcPr>
            <w:tcW w:w="2468" w:type="pct"/>
            <w:vAlign w:val="center"/>
          </w:tcPr>
          <w:p w14:paraId="38BCC858">
            <w:pPr>
              <w:spacing w:before="0" w:after="0"/>
              <w:jc w:val="left"/>
              <w:rPr>
                <w:rFonts w:hint="default" w:ascii="微软雅黑" w:hAnsi="微软雅黑" w:eastAsia="微软雅黑" w:cs="微软雅黑"/>
                <w:sz w:val="21"/>
                <w:szCs w:val="21"/>
                <w:lang w:val="en-US"/>
              </w:rPr>
            </w:pPr>
            <w:r>
              <w:rPr>
                <w:rFonts w:hint="eastAsia" w:ascii="微软雅黑" w:hAnsi="微软雅黑" w:eastAsia="微软雅黑" w:cs="微软雅黑"/>
                <w:sz w:val="21"/>
                <w:szCs w:val="21"/>
                <w:lang w:val="en-US" w:eastAsia="zh-CN"/>
              </w:rPr>
              <w:t>手动新增进货单，换入商品数量金额填蓝字，换出商品数量金额填红字。</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选择换货业务。</w:t>
            </w:r>
          </w:p>
        </w:tc>
        <w:tc>
          <w:tcPr>
            <w:tcW w:w="608" w:type="pct"/>
            <w:vAlign w:val="center"/>
          </w:tcPr>
          <w:p w14:paraId="64403856">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系统</w:t>
            </w:r>
          </w:p>
        </w:tc>
      </w:tr>
      <w:tr w14:paraId="1CCE38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0D977CC8">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vAlign w:val="center"/>
          </w:tcPr>
          <w:p w14:paraId="255C115D">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业务主管</w:t>
            </w:r>
          </w:p>
        </w:tc>
        <w:tc>
          <w:tcPr>
            <w:tcW w:w="729" w:type="pct"/>
            <w:vAlign w:val="center"/>
          </w:tcPr>
          <w:p w14:paraId="548EB16A">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进货单审核</w:t>
            </w:r>
          </w:p>
        </w:tc>
        <w:tc>
          <w:tcPr>
            <w:tcW w:w="2468" w:type="pct"/>
            <w:vAlign w:val="center"/>
          </w:tcPr>
          <w:p w14:paraId="11F5E328">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进货单启用审批流，采购业务员录入进货单保存后，流程到业务主管进行审批。业务主管审批后进货单签字并打印，将复写联交给业务部库管员跟财务部。</w:t>
            </w:r>
          </w:p>
        </w:tc>
        <w:tc>
          <w:tcPr>
            <w:tcW w:w="608" w:type="pct"/>
            <w:vAlign w:val="center"/>
          </w:tcPr>
          <w:p w14:paraId="18B425C8">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05DECA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shd w:val="clear" w:color="auto" w:fill="auto"/>
            <w:vAlign w:val="center"/>
          </w:tcPr>
          <w:p w14:paraId="29942AA1">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03</w:t>
            </w:r>
          </w:p>
        </w:tc>
        <w:tc>
          <w:tcPr>
            <w:tcW w:w="867" w:type="pct"/>
            <w:shd w:val="clear" w:color="auto" w:fill="auto"/>
            <w:vAlign w:val="center"/>
          </w:tcPr>
          <w:p w14:paraId="409739AB">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729" w:type="pct"/>
            <w:shd w:val="clear" w:color="auto" w:fill="auto"/>
            <w:vAlign w:val="center"/>
          </w:tcPr>
          <w:p w14:paraId="2ADA8CD0">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采购入库单审核</w:t>
            </w:r>
          </w:p>
        </w:tc>
        <w:tc>
          <w:tcPr>
            <w:tcW w:w="2468" w:type="pct"/>
            <w:shd w:val="clear" w:color="auto" w:fill="auto"/>
            <w:vAlign w:val="center"/>
          </w:tcPr>
          <w:p w14:paraId="4ADC5346">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进货单审核后蓝字行自动生成采购入库单，库管员收到采购业务员拿来的进货单，根据换货明细审核采购入库单。库管员打印采购入库单并签字，将复写联交给采购业务员跟财务部门。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选择换货业务。</w:t>
            </w:r>
          </w:p>
        </w:tc>
        <w:tc>
          <w:tcPr>
            <w:tcW w:w="608" w:type="pct"/>
            <w:shd w:val="clear" w:color="auto" w:fill="auto"/>
            <w:vAlign w:val="center"/>
          </w:tcPr>
          <w:p w14:paraId="26686962">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r w14:paraId="760D89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shd w:val="clear" w:color="auto" w:fill="auto"/>
            <w:vAlign w:val="center"/>
          </w:tcPr>
          <w:p w14:paraId="4B33EBD0">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04</w:t>
            </w:r>
          </w:p>
        </w:tc>
        <w:tc>
          <w:tcPr>
            <w:tcW w:w="867" w:type="pct"/>
            <w:shd w:val="clear" w:color="auto" w:fill="auto"/>
            <w:vAlign w:val="center"/>
          </w:tcPr>
          <w:p w14:paraId="35657038">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729" w:type="pct"/>
            <w:shd w:val="clear" w:color="auto" w:fill="auto"/>
            <w:vAlign w:val="center"/>
          </w:tcPr>
          <w:p w14:paraId="1C97C778">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采购入库单（退货）审核</w:t>
            </w:r>
          </w:p>
        </w:tc>
        <w:tc>
          <w:tcPr>
            <w:tcW w:w="2468" w:type="pct"/>
            <w:shd w:val="clear" w:color="auto" w:fill="auto"/>
            <w:vAlign w:val="center"/>
          </w:tcPr>
          <w:p w14:paraId="6BB61AAA">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进货单审核后红字行自动生成采购入库单（退货），库管员收到采购业务员拿来的进货单（退货），根据换货明细审核采购入库单（退货）。库管员打印采购入库单（退货）并签字，将复写联交给采购业务员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选择换货业务。</w:t>
            </w:r>
          </w:p>
        </w:tc>
        <w:tc>
          <w:tcPr>
            <w:tcW w:w="608" w:type="pct"/>
            <w:shd w:val="clear" w:color="auto" w:fill="auto"/>
            <w:vAlign w:val="center"/>
          </w:tcPr>
          <w:p w14:paraId="2694081D">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bl>
    <w:p w14:paraId="3B9E8B45">
      <w:pPr>
        <w:rPr>
          <w:rFonts w:hint="default"/>
          <w:lang w:val="en-US" w:eastAsia="zh-CN"/>
        </w:rPr>
      </w:pPr>
    </w:p>
    <w:p w14:paraId="1E431753">
      <w:pPr>
        <w:pStyle w:val="7"/>
        <w:numPr>
          <w:ilvl w:val="4"/>
          <w:numId w:val="0"/>
        </w:numPr>
        <w:bidi w:val="0"/>
        <w:ind w:leftChars="0"/>
        <w:rPr>
          <w:rFonts w:hint="eastAsia"/>
        </w:rPr>
      </w:pPr>
      <w:r>
        <w:rPr>
          <w:rFonts w:hint="eastAsia"/>
        </w:rPr>
        <w:t>业务流程</w:t>
      </w:r>
    </w:p>
    <w:p w14:paraId="135DD583">
      <w:pPr>
        <w:numPr>
          <w:ilvl w:val="0"/>
          <w:numId w:val="28"/>
        </w:numPr>
        <w:jc w:val="left"/>
      </w:pPr>
      <w:r>
        <w:rPr>
          <w:rFonts w:hint="eastAsia" w:ascii="微软雅黑" w:hAnsi="微软雅黑" w:eastAsia="微软雅黑" w:cs="微软雅黑"/>
          <w:sz w:val="21"/>
          <w:szCs w:val="21"/>
          <w:lang w:val="en-US" w:eastAsia="zh-CN"/>
        </w:rPr>
        <w:t>手动新增进货单，换入商品数量金额填蓝字，换出商品数量金额填红字。</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选择换货业务。</w:t>
      </w:r>
      <w:r>
        <w:drawing>
          <wp:inline distT="0" distB="0" distL="114300" distR="114300">
            <wp:extent cx="5273675" cy="1604010"/>
            <wp:effectExtent l="0" t="0" r="14605" b="11430"/>
            <wp:docPr id="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4"/>
                    <pic:cNvPicPr>
                      <a:picLocks noChangeAspect="1"/>
                    </pic:cNvPicPr>
                  </pic:nvPicPr>
                  <pic:blipFill>
                    <a:blip r:embed="rId106"/>
                    <a:stretch>
                      <a:fillRect/>
                    </a:stretch>
                  </pic:blipFill>
                  <pic:spPr>
                    <a:xfrm>
                      <a:off x="0" y="0"/>
                      <a:ext cx="5273675" cy="1604010"/>
                    </a:xfrm>
                    <a:prstGeom prst="rect">
                      <a:avLst/>
                    </a:prstGeom>
                    <a:noFill/>
                    <a:ln>
                      <a:noFill/>
                    </a:ln>
                  </pic:spPr>
                </pic:pic>
              </a:graphicData>
            </a:graphic>
          </wp:inline>
        </w:drawing>
      </w:r>
    </w:p>
    <w:p w14:paraId="241ADF09">
      <w:pPr>
        <w:numPr>
          <w:ilvl w:val="0"/>
          <w:numId w:val="28"/>
        </w:numPr>
        <w:jc w:val="left"/>
      </w:pPr>
      <w:r>
        <w:rPr>
          <w:rFonts w:hint="eastAsia" w:ascii="微软雅黑" w:hAnsi="微软雅黑" w:eastAsia="微软雅黑" w:cs="微软雅黑"/>
          <w:sz w:val="21"/>
          <w:szCs w:val="21"/>
          <w:lang w:val="en-US" w:eastAsia="zh-CN"/>
        </w:rPr>
        <w:t>进货单审核后蓝字行自动生成采购入库单，仓管员收到采购部门拿来的进货单，根据换货明细审核采购入库单。仓管员打印采购入库单签字并将复写联交给采购部门跟财务部门。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选择换货业务。</w:t>
      </w:r>
    </w:p>
    <w:p w14:paraId="6CEC0DDD">
      <w:pPr>
        <w:numPr>
          <w:ilvl w:val="0"/>
          <w:numId w:val="0"/>
        </w:numPr>
        <w:jc w:val="left"/>
        <w:rPr>
          <w:rFonts w:hint="default"/>
          <w:lang w:val="en-US" w:eastAsia="zh-CN"/>
        </w:rPr>
      </w:pPr>
      <w:r>
        <w:drawing>
          <wp:inline distT="0" distB="0" distL="114300" distR="114300">
            <wp:extent cx="5269230" cy="2014855"/>
            <wp:effectExtent l="0" t="0" r="3810" b="12065"/>
            <wp:docPr id="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5"/>
                    <pic:cNvPicPr>
                      <a:picLocks noChangeAspect="1"/>
                    </pic:cNvPicPr>
                  </pic:nvPicPr>
                  <pic:blipFill>
                    <a:blip r:embed="rId107"/>
                    <a:stretch>
                      <a:fillRect/>
                    </a:stretch>
                  </pic:blipFill>
                  <pic:spPr>
                    <a:xfrm>
                      <a:off x="0" y="0"/>
                      <a:ext cx="5269230" cy="2014855"/>
                    </a:xfrm>
                    <a:prstGeom prst="rect">
                      <a:avLst/>
                    </a:prstGeom>
                    <a:noFill/>
                    <a:ln>
                      <a:noFill/>
                    </a:ln>
                  </pic:spPr>
                </pic:pic>
              </a:graphicData>
            </a:graphic>
          </wp:inline>
        </w:drawing>
      </w:r>
      <w:r>
        <w:drawing>
          <wp:inline distT="0" distB="0" distL="114300" distR="114300">
            <wp:extent cx="5267960" cy="817880"/>
            <wp:effectExtent l="0" t="0" r="5080" b="5080"/>
            <wp:docPr id="7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6"/>
                    <pic:cNvPicPr>
                      <a:picLocks noChangeAspect="1"/>
                    </pic:cNvPicPr>
                  </pic:nvPicPr>
                  <pic:blipFill>
                    <a:blip r:embed="rId108"/>
                    <a:stretch>
                      <a:fillRect/>
                    </a:stretch>
                  </pic:blipFill>
                  <pic:spPr>
                    <a:xfrm>
                      <a:off x="0" y="0"/>
                      <a:ext cx="5267960" cy="817880"/>
                    </a:xfrm>
                    <a:prstGeom prst="rect">
                      <a:avLst/>
                    </a:prstGeom>
                    <a:noFill/>
                    <a:ln>
                      <a:noFill/>
                    </a:ln>
                  </pic:spPr>
                </pic:pic>
              </a:graphicData>
            </a:graphic>
          </wp:inline>
        </w:drawing>
      </w:r>
      <w:r>
        <w:drawing>
          <wp:inline distT="0" distB="0" distL="114300" distR="114300">
            <wp:extent cx="5277485" cy="1276985"/>
            <wp:effectExtent l="0" t="0" r="10795" b="3175"/>
            <wp:docPr id="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7"/>
                    <pic:cNvPicPr>
                      <a:picLocks noChangeAspect="1"/>
                    </pic:cNvPicPr>
                  </pic:nvPicPr>
                  <pic:blipFill>
                    <a:blip r:embed="rId109"/>
                    <a:stretch>
                      <a:fillRect/>
                    </a:stretch>
                  </pic:blipFill>
                  <pic:spPr>
                    <a:xfrm>
                      <a:off x="0" y="0"/>
                      <a:ext cx="5277485" cy="1276985"/>
                    </a:xfrm>
                    <a:prstGeom prst="rect">
                      <a:avLst/>
                    </a:prstGeom>
                    <a:noFill/>
                    <a:ln>
                      <a:noFill/>
                    </a:ln>
                  </pic:spPr>
                </pic:pic>
              </a:graphicData>
            </a:graphic>
          </wp:inline>
        </w:drawing>
      </w:r>
      <w:r>
        <w:drawing>
          <wp:inline distT="0" distB="0" distL="114300" distR="114300">
            <wp:extent cx="5272405" cy="1285240"/>
            <wp:effectExtent l="0" t="0" r="635" b="10160"/>
            <wp:docPr id="7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8"/>
                    <pic:cNvPicPr>
                      <a:picLocks noChangeAspect="1"/>
                    </pic:cNvPicPr>
                  </pic:nvPicPr>
                  <pic:blipFill>
                    <a:blip r:embed="rId110"/>
                    <a:stretch>
                      <a:fillRect/>
                    </a:stretch>
                  </pic:blipFill>
                  <pic:spPr>
                    <a:xfrm>
                      <a:off x="0" y="0"/>
                      <a:ext cx="5272405" cy="1285240"/>
                    </a:xfrm>
                    <a:prstGeom prst="rect">
                      <a:avLst/>
                    </a:prstGeom>
                    <a:noFill/>
                    <a:ln>
                      <a:noFill/>
                    </a:ln>
                  </pic:spPr>
                </pic:pic>
              </a:graphicData>
            </a:graphic>
          </wp:inline>
        </w:drawing>
      </w:r>
    </w:p>
    <w:p w14:paraId="010C2FB2">
      <w:pPr>
        <w:bidi w:val="0"/>
        <w:rPr>
          <w:rFonts w:hint="eastAsia"/>
          <w:lang w:val="en-US" w:eastAsia="zh-CN"/>
        </w:rPr>
      </w:pPr>
    </w:p>
    <w:p w14:paraId="3F30969F">
      <w:pPr>
        <w:pStyle w:val="4"/>
        <w:numPr>
          <w:ilvl w:val="1"/>
          <w:numId w:val="0"/>
        </w:numPr>
        <w:rPr>
          <w:rFonts w:hint="eastAsia" w:ascii="微软雅黑" w:hAnsi="微软雅黑" w:eastAsia="微软雅黑" w:cs="微软雅黑"/>
          <w:szCs w:val="28"/>
        </w:rPr>
      </w:pPr>
      <w:bookmarkStart w:id="48" w:name="_Toc21344"/>
      <w:r>
        <w:rPr>
          <w:rFonts w:hint="eastAsia" w:ascii="微软雅黑" w:hAnsi="微软雅黑" w:cs="微软雅黑"/>
          <w:szCs w:val="28"/>
          <w:lang w:val="en-US" w:eastAsia="zh-CN"/>
        </w:rPr>
        <w:t>3.3</w:t>
      </w:r>
      <w:r>
        <w:rPr>
          <w:rFonts w:hint="eastAsia" w:ascii="微软雅黑" w:hAnsi="微软雅黑" w:eastAsia="微软雅黑" w:cs="微软雅黑"/>
          <w:szCs w:val="28"/>
          <w:lang w:val="en-US" w:eastAsia="zh-CN"/>
        </w:rPr>
        <w:t>采购退</w:t>
      </w:r>
      <w:r>
        <w:rPr>
          <w:rFonts w:hint="eastAsia" w:ascii="微软雅黑" w:hAnsi="微软雅黑" w:cs="微软雅黑"/>
          <w:szCs w:val="28"/>
          <w:lang w:val="en-US" w:eastAsia="zh-CN"/>
        </w:rPr>
        <w:t>款</w:t>
      </w:r>
      <w:r>
        <w:rPr>
          <w:rFonts w:hint="eastAsia" w:ascii="微软雅黑" w:hAnsi="微软雅黑" w:eastAsia="微软雅黑" w:cs="微软雅黑"/>
          <w:szCs w:val="28"/>
        </w:rPr>
        <w:t>业务流程及说明</w:t>
      </w:r>
      <w:bookmarkEnd w:id="48"/>
    </w:p>
    <w:p w14:paraId="54FDA312">
      <w:pPr>
        <w:rPr>
          <w:rFonts w:hint="eastAsia"/>
        </w:rPr>
      </w:pPr>
      <w:r>
        <w:rPr>
          <w:rFonts w:hint="default" w:ascii="微软雅黑" w:hAnsi="微软雅黑" w:eastAsia="微软雅黑" w:cs="微软雅黑"/>
          <w:lang w:val="en-US" w:eastAsia="zh-CN"/>
        </w:rPr>
        <w:t>商品退货以后货款分为三种情况：未结款、已结款需退回、已结款转预付；</w:t>
      </w:r>
    </w:p>
    <w:p w14:paraId="71CF4D22">
      <w:pPr>
        <w:pStyle w:val="5"/>
        <w:numPr>
          <w:ilvl w:val="2"/>
          <w:numId w:val="0"/>
        </w:numPr>
        <w:bidi w:val="0"/>
        <w:ind w:left="284" w:leftChars="0"/>
        <w:rPr>
          <w:rFonts w:hint="eastAsia"/>
          <w:lang w:val="en-US" w:eastAsia="zh-CN"/>
        </w:rPr>
      </w:pPr>
      <w:bookmarkStart w:id="49" w:name="_Toc30740"/>
      <w:r>
        <w:rPr>
          <w:rFonts w:hint="eastAsia"/>
          <w:lang w:val="en-US" w:eastAsia="zh-CN"/>
        </w:rPr>
        <w:t>3.3.1 未结款</w:t>
      </w:r>
      <w:bookmarkEnd w:id="49"/>
    </w:p>
    <w:p w14:paraId="604C0D71">
      <w:pPr>
        <w:pStyle w:val="7"/>
        <w:numPr>
          <w:ilvl w:val="4"/>
          <w:numId w:val="0"/>
        </w:numPr>
        <w:bidi w:val="0"/>
        <w:ind w:leftChars="0"/>
        <w:rPr>
          <w:rFonts w:hint="eastAsia"/>
        </w:rPr>
      </w:pPr>
      <w:r>
        <w:rPr>
          <w:rFonts w:hint="eastAsia"/>
        </w:rPr>
        <w:t>业务流程</w:t>
      </w:r>
    </w:p>
    <w:p w14:paraId="50DF787D">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不需要处理</w:t>
      </w:r>
    </w:p>
    <w:p w14:paraId="00221F37">
      <w:pPr>
        <w:rPr>
          <w:rFonts w:hint="default" w:ascii="微软雅黑" w:hAnsi="微软雅黑" w:eastAsia="微软雅黑" w:cs="微软雅黑"/>
          <w:lang w:val="en-US" w:eastAsia="zh-CN"/>
        </w:rPr>
      </w:pPr>
    </w:p>
    <w:p w14:paraId="52E6AE82">
      <w:pPr>
        <w:pStyle w:val="5"/>
        <w:numPr>
          <w:ilvl w:val="2"/>
          <w:numId w:val="0"/>
        </w:numPr>
        <w:bidi w:val="0"/>
        <w:ind w:left="284" w:leftChars="0"/>
        <w:rPr>
          <w:rFonts w:hint="eastAsia"/>
          <w:lang w:val="en-US" w:eastAsia="zh-CN"/>
        </w:rPr>
      </w:pPr>
      <w:bookmarkStart w:id="50" w:name="_Toc2234"/>
      <w:r>
        <w:rPr>
          <w:rFonts w:hint="eastAsia"/>
          <w:lang w:val="en-US" w:eastAsia="zh-CN"/>
        </w:rPr>
        <w:t>3.3.2 已结款需退回</w:t>
      </w:r>
      <w:bookmarkEnd w:id="50"/>
    </w:p>
    <w:p w14:paraId="49B4612F">
      <w:pPr>
        <w:pStyle w:val="7"/>
        <w:numPr>
          <w:ilvl w:val="4"/>
          <w:numId w:val="0"/>
        </w:numPr>
        <w:bidi w:val="0"/>
        <w:ind w:leftChars="0"/>
        <w:rPr>
          <w:rFonts w:hint="eastAsia"/>
        </w:rPr>
      </w:pPr>
      <w:r>
        <w:rPr>
          <w:rFonts w:hint="eastAsia"/>
        </w:rPr>
        <w:t>流程描述</w:t>
      </w:r>
    </w:p>
    <w:p w14:paraId="2EEF9109">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进货单（退货）—</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—红字付款单</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347502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098"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0183CABB">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461DEF9F">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0A046713">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50B0AB4B">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13D3C1C2">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485126C1">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4E6D5D56">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2A137A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63" w:hRule="atLeast"/>
          <w:tblHeader/>
        </w:trPr>
        <w:tc>
          <w:tcPr>
            <w:tcW w:w="326" w:type="pct"/>
            <w:vAlign w:val="center"/>
          </w:tcPr>
          <w:p w14:paraId="56F55C4B">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shd w:val="clear" w:color="auto" w:fill="auto"/>
            <w:vAlign w:val="center"/>
          </w:tcPr>
          <w:p w14:paraId="5391A335">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729" w:type="pct"/>
            <w:shd w:val="clear" w:color="auto" w:fill="auto"/>
            <w:vAlign w:val="center"/>
          </w:tcPr>
          <w:p w14:paraId="2A605DC8">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红字付款单</w:t>
            </w:r>
          </w:p>
        </w:tc>
        <w:tc>
          <w:tcPr>
            <w:tcW w:w="2468" w:type="pct"/>
            <w:shd w:val="clear" w:color="auto" w:fill="auto"/>
            <w:vAlign w:val="center"/>
          </w:tcPr>
          <w:p w14:paraId="7F38C98E">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出纳收到供应商退款后，参照进货单（退货）生成红字付款单。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p>
        </w:tc>
        <w:tc>
          <w:tcPr>
            <w:tcW w:w="608" w:type="pct"/>
            <w:shd w:val="clear" w:color="auto" w:fill="auto"/>
            <w:vAlign w:val="center"/>
          </w:tcPr>
          <w:p w14:paraId="3717B31A">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bl>
    <w:p w14:paraId="5ABF8E0D">
      <w:pPr>
        <w:pStyle w:val="7"/>
        <w:numPr>
          <w:ilvl w:val="4"/>
          <w:numId w:val="0"/>
        </w:numPr>
        <w:bidi w:val="0"/>
        <w:ind w:leftChars="0"/>
        <w:rPr>
          <w:rFonts w:hint="eastAsia"/>
          <w:lang w:val="en-US" w:eastAsia="zh-CN"/>
        </w:rPr>
      </w:pPr>
      <w:r>
        <w:rPr>
          <w:rFonts w:hint="eastAsia"/>
        </w:rPr>
        <w:t>业务流程</w:t>
      </w:r>
    </w:p>
    <w:p w14:paraId="2A767377">
      <w:pPr>
        <w:numPr>
          <w:ilvl w:val="0"/>
          <w:numId w:val="0"/>
        </w:numPr>
        <w:bidi w:val="0"/>
        <w:jc w:val="left"/>
      </w:pPr>
      <w:r>
        <w:rPr>
          <w:rFonts w:hint="eastAsia" w:ascii="微软雅黑" w:hAnsi="微软雅黑" w:eastAsia="微软雅黑" w:cs="微软雅黑"/>
          <w:kern w:val="2"/>
          <w:sz w:val="21"/>
          <w:szCs w:val="21"/>
          <w:lang w:val="en-US" w:eastAsia="zh-CN" w:bidi="ar-SA"/>
        </w:rPr>
        <w:t>1、出纳收到供应商退款后，参照进货单（退货）生成红字付款申请单。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r>
        <w:drawing>
          <wp:inline distT="0" distB="0" distL="114300" distR="114300">
            <wp:extent cx="5986145" cy="2846705"/>
            <wp:effectExtent l="0" t="0" r="3175" b="3175"/>
            <wp:docPr id="9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1"/>
                    <pic:cNvPicPr>
                      <a:picLocks noChangeAspect="1"/>
                    </pic:cNvPicPr>
                  </pic:nvPicPr>
                  <pic:blipFill>
                    <a:blip r:embed="rId111"/>
                    <a:stretch>
                      <a:fillRect/>
                    </a:stretch>
                  </pic:blipFill>
                  <pic:spPr>
                    <a:xfrm>
                      <a:off x="0" y="0"/>
                      <a:ext cx="5986145" cy="2846705"/>
                    </a:xfrm>
                    <a:prstGeom prst="rect">
                      <a:avLst/>
                    </a:prstGeom>
                    <a:noFill/>
                    <a:ln>
                      <a:noFill/>
                    </a:ln>
                  </pic:spPr>
                </pic:pic>
              </a:graphicData>
            </a:graphic>
          </wp:inline>
        </w:drawing>
      </w:r>
    </w:p>
    <w:p w14:paraId="45DDB9EF">
      <w:pPr>
        <w:numPr>
          <w:ilvl w:val="0"/>
          <w:numId w:val="0"/>
        </w:numPr>
        <w:bidi w:val="0"/>
        <w:jc w:val="left"/>
        <w:rPr>
          <w:rFonts w:hint="eastAsia"/>
          <w:lang w:val="en-US" w:eastAsia="zh-CN"/>
        </w:rPr>
      </w:pPr>
      <w:r>
        <w:rPr>
          <w:rFonts w:hint="eastAsia" w:ascii="微软雅黑" w:hAnsi="微软雅黑" w:eastAsia="微软雅黑" w:cs="微软雅黑"/>
          <w:kern w:val="2"/>
          <w:sz w:val="21"/>
          <w:szCs w:val="21"/>
          <w:lang w:val="en-US" w:eastAsia="zh-CN" w:bidi="ar-SA"/>
        </w:rPr>
        <w:t>2、红字付款申请单生单生成红字付款单。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r>
        <w:drawing>
          <wp:inline distT="0" distB="0" distL="114300" distR="114300">
            <wp:extent cx="6002655" cy="2353310"/>
            <wp:effectExtent l="0" t="0" r="1905" b="8890"/>
            <wp:docPr id="9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2"/>
                    <pic:cNvPicPr>
                      <a:picLocks noChangeAspect="1"/>
                    </pic:cNvPicPr>
                  </pic:nvPicPr>
                  <pic:blipFill>
                    <a:blip r:embed="rId112"/>
                    <a:stretch>
                      <a:fillRect/>
                    </a:stretch>
                  </pic:blipFill>
                  <pic:spPr>
                    <a:xfrm>
                      <a:off x="0" y="0"/>
                      <a:ext cx="6002655" cy="2353310"/>
                    </a:xfrm>
                    <a:prstGeom prst="rect">
                      <a:avLst/>
                    </a:prstGeom>
                    <a:noFill/>
                    <a:ln>
                      <a:noFill/>
                    </a:ln>
                  </pic:spPr>
                </pic:pic>
              </a:graphicData>
            </a:graphic>
          </wp:inline>
        </w:drawing>
      </w:r>
    </w:p>
    <w:p w14:paraId="3B9CC884">
      <w:pPr>
        <w:pStyle w:val="5"/>
        <w:numPr>
          <w:ilvl w:val="2"/>
          <w:numId w:val="0"/>
        </w:numPr>
        <w:bidi w:val="0"/>
        <w:ind w:left="284" w:leftChars="0"/>
        <w:rPr>
          <w:rFonts w:hint="default"/>
          <w:lang w:val="en-US" w:eastAsia="zh-CN"/>
        </w:rPr>
      </w:pPr>
      <w:bookmarkStart w:id="51" w:name="_Toc25206"/>
      <w:r>
        <w:rPr>
          <w:rFonts w:hint="eastAsia"/>
          <w:lang w:val="en-US" w:eastAsia="zh-CN"/>
        </w:rPr>
        <w:t>3.3.3 已结款转预付</w:t>
      </w:r>
      <w:bookmarkEnd w:id="51"/>
    </w:p>
    <w:p w14:paraId="71A648FB">
      <w:pPr>
        <w:pStyle w:val="7"/>
        <w:numPr>
          <w:ilvl w:val="4"/>
          <w:numId w:val="0"/>
        </w:numPr>
        <w:bidi w:val="0"/>
        <w:ind w:leftChars="0"/>
        <w:rPr>
          <w:rFonts w:hint="eastAsia"/>
        </w:rPr>
      </w:pPr>
      <w:r>
        <w:rPr>
          <w:rFonts w:hint="eastAsia"/>
        </w:rPr>
        <w:t>流程描述</w:t>
      </w:r>
    </w:p>
    <w:p w14:paraId="07C963DB">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1、进货单（退货）——红字付款单</w:t>
      </w:r>
    </w:p>
    <w:p w14:paraId="0E3F612D">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2、付款单——手动增加</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19B218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098"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543606E0">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5754B23D">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5E27C84A">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197DEE2D">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7F27C083">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4D394145">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4DAE1763">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319D65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63" w:hRule="atLeast"/>
          <w:tblHeader/>
        </w:trPr>
        <w:tc>
          <w:tcPr>
            <w:tcW w:w="326" w:type="pct"/>
            <w:vAlign w:val="center"/>
          </w:tcPr>
          <w:p w14:paraId="4F5B82E5">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shd w:val="clear" w:color="auto" w:fill="auto"/>
            <w:vAlign w:val="center"/>
          </w:tcPr>
          <w:p w14:paraId="70E15D84">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729" w:type="pct"/>
            <w:shd w:val="clear" w:color="auto" w:fill="auto"/>
            <w:vAlign w:val="center"/>
          </w:tcPr>
          <w:p w14:paraId="0B34CA0D">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红字付款单/蓝字付款单</w:t>
            </w:r>
          </w:p>
        </w:tc>
        <w:tc>
          <w:tcPr>
            <w:tcW w:w="2468" w:type="pct"/>
            <w:shd w:val="clear" w:color="auto" w:fill="auto"/>
            <w:vAlign w:val="center"/>
          </w:tcPr>
          <w:p w14:paraId="7984D03A">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财务部收到采购部做的进货单（退货）后，先参照进货单（退货）生成一张虚拟收款的红字付款单，再以相同的金额做一张蓝字付款单，蓝字付款单自动转预付。</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选择退换货业务。</w:t>
            </w:r>
          </w:p>
        </w:tc>
        <w:tc>
          <w:tcPr>
            <w:tcW w:w="608" w:type="pct"/>
            <w:shd w:val="clear" w:color="auto" w:fill="auto"/>
            <w:vAlign w:val="center"/>
          </w:tcPr>
          <w:p w14:paraId="2A44D598">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bl>
    <w:p w14:paraId="2A0F0681">
      <w:pPr>
        <w:pStyle w:val="7"/>
        <w:numPr>
          <w:ilvl w:val="4"/>
          <w:numId w:val="0"/>
        </w:numPr>
        <w:bidi w:val="0"/>
        <w:ind w:leftChars="0"/>
        <w:rPr>
          <w:rFonts w:hint="eastAsia"/>
        </w:rPr>
      </w:pPr>
      <w:r>
        <w:rPr>
          <w:rFonts w:hint="eastAsia"/>
        </w:rPr>
        <w:t>业务流程</w:t>
      </w:r>
    </w:p>
    <w:p w14:paraId="5FA71F6D">
      <w:pPr>
        <w:numPr>
          <w:ilvl w:val="0"/>
          <w:numId w:val="0"/>
        </w:numPr>
        <w:bidi w:val="0"/>
        <w:jc w:val="left"/>
      </w:pPr>
      <w:r>
        <w:rPr>
          <w:rFonts w:hint="eastAsia" w:ascii="微软雅黑" w:hAnsi="微软雅黑" w:eastAsia="微软雅黑" w:cs="微软雅黑"/>
          <w:kern w:val="2"/>
          <w:sz w:val="21"/>
          <w:szCs w:val="21"/>
          <w:lang w:val="en-US" w:eastAsia="zh-CN" w:bidi="ar-SA"/>
        </w:rPr>
        <w:t>1、出纳收到供应商退款后，参照进货单（退货）生成红字付款申请单。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r>
        <w:drawing>
          <wp:inline distT="0" distB="0" distL="114300" distR="114300">
            <wp:extent cx="5271770" cy="2506980"/>
            <wp:effectExtent l="0" t="0" r="1270" b="7620"/>
            <wp:docPr id="9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1"/>
                    <pic:cNvPicPr>
                      <a:picLocks noChangeAspect="1"/>
                    </pic:cNvPicPr>
                  </pic:nvPicPr>
                  <pic:blipFill>
                    <a:blip r:embed="rId111"/>
                    <a:stretch>
                      <a:fillRect/>
                    </a:stretch>
                  </pic:blipFill>
                  <pic:spPr>
                    <a:xfrm>
                      <a:off x="0" y="0"/>
                      <a:ext cx="5271770" cy="2506980"/>
                    </a:xfrm>
                    <a:prstGeom prst="rect">
                      <a:avLst/>
                    </a:prstGeom>
                    <a:noFill/>
                    <a:ln>
                      <a:noFill/>
                    </a:ln>
                  </pic:spPr>
                </pic:pic>
              </a:graphicData>
            </a:graphic>
          </wp:inline>
        </w:drawing>
      </w:r>
    </w:p>
    <w:p w14:paraId="7BD45EC1">
      <w:pPr>
        <w:bidi w:val="0"/>
        <w:jc w:val="left"/>
      </w:pPr>
      <w:r>
        <w:rPr>
          <w:rFonts w:hint="eastAsia" w:ascii="微软雅黑" w:hAnsi="微软雅黑" w:eastAsia="微软雅黑" w:cs="微软雅黑"/>
          <w:kern w:val="2"/>
          <w:sz w:val="21"/>
          <w:szCs w:val="21"/>
          <w:lang w:val="en-US" w:eastAsia="zh-CN" w:bidi="ar-SA"/>
        </w:rPr>
        <w:t>2、红字付款申请单生单生成红字付款单。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r>
        <w:drawing>
          <wp:inline distT="0" distB="0" distL="114300" distR="114300">
            <wp:extent cx="5269865" cy="2065655"/>
            <wp:effectExtent l="0" t="0" r="3175" b="6985"/>
            <wp:docPr id="9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2"/>
                    <pic:cNvPicPr>
                      <a:picLocks noChangeAspect="1"/>
                    </pic:cNvPicPr>
                  </pic:nvPicPr>
                  <pic:blipFill>
                    <a:blip r:embed="rId112"/>
                    <a:stretch>
                      <a:fillRect/>
                    </a:stretch>
                  </pic:blipFill>
                  <pic:spPr>
                    <a:xfrm>
                      <a:off x="0" y="0"/>
                      <a:ext cx="5269865" cy="2065655"/>
                    </a:xfrm>
                    <a:prstGeom prst="rect">
                      <a:avLst/>
                    </a:prstGeom>
                    <a:noFill/>
                    <a:ln>
                      <a:noFill/>
                    </a:ln>
                  </pic:spPr>
                </pic:pic>
              </a:graphicData>
            </a:graphic>
          </wp:inline>
        </w:drawing>
      </w:r>
    </w:p>
    <w:p w14:paraId="3038FBF5">
      <w:pPr>
        <w:bidi w:val="0"/>
        <w:jc w:val="left"/>
        <w:rPr>
          <w:rFonts w:hint="default" w:eastAsia="宋体"/>
          <w:lang w:val="en-US" w:eastAsia="zh-CN"/>
        </w:rPr>
      </w:pPr>
      <w:r>
        <w:rPr>
          <w:rFonts w:hint="eastAsia" w:ascii="微软雅黑" w:hAnsi="微软雅黑" w:eastAsia="微软雅黑" w:cs="微软雅黑"/>
          <w:kern w:val="2"/>
          <w:sz w:val="21"/>
          <w:szCs w:val="21"/>
          <w:lang w:val="en-US" w:eastAsia="zh-CN" w:bidi="ar-SA"/>
        </w:rPr>
        <w:t>3、手动录入付款单，业务类型：预付款，</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r>
        <w:drawing>
          <wp:inline distT="0" distB="0" distL="114300" distR="114300">
            <wp:extent cx="5272405" cy="1893570"/>
            <wp:effectExtent l="0" t="0" r="635" b="11430"/>
            <wp:docPr id="9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3"/>
                    <pic:cNvPicPr>
                      <a:picLocks noChangeAspect="1"/>
                    </pic:cNvPicPr>
                  </pic:nvPicPr>
                  <pic:blipFill>
                    <a:blip r:embed="rId113"/>
                    <a:stretch>
                      <a:fillRect/>
                    </a:stretch>
                  </pic:blipFill>
                  <pic:spPr>
                    <a:xfrm>
                      <a:off x="0" y="0"/>
                      <a:ext cx="5272405" cy="1893570"/>
                    </a:xfrm>
                    <a:prstGeom prst="rect">
                      <a:avLst/>
                    </a:prstGeom>
                    <a:noFill/>
                    <a:ln>
                      <a:noFill/>
                    </a:ln>
                  </pic:spPr>
                </pic:pic>
              </a:graphicData>
            </a:graphic>
          </wp:inline>
        </w:drawing>
      </w:r>
      <w:r>
        <w:drawing>
          <wp:inline distT="0" distB="0" distL="114300" distR="114300">
            <wp:extent cx="5277485" cy="2484120"/>
            <wp:effectExtent l="0" t="0" r="10795" b="0"/>
            <wp:docPr id="10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4"/>
                    <pic:cNvPicPr>
                      <a:picLocks noChangeAspect="1"/>
                    </pic:cNvPicPr>
                  </pic:nvPicPr>
                  <pic:blipFill>
                    <a:blip r:embed="rId114"/>
                    <a:stretch>
                      <a:fillRect/>
                    </a:stretch>
                  </pic:blipFill>
                  <pic:spPr>
                    <a:xfrm>
                      <a:off x="0" y="0"/>
                      <a:ext cx="5277485" cy="2484120"/>
                    </a:xfrm>
                    <a:prstGeom prst="rect">
                      <a:avLst/>
                    </a:prstGeom>
                    <a:noFill/>
                    <a:ln>
                      <a:noFill/>
                    </a:ln>
                  </pic:spPr>
                </pic:pic>
              </a:graphicData>
            </a:graphic>
          </wp:inline>
        </w:drawing>
      </w:r>
    </w:p>
    <w:p w14:paraId="2451496E">
      <w:pPr>
        <w:pStyle w:val="4"/>
        <w:numPr>
          <w:ilvl w:val="1"/>
          <w:numId w:val="0"/>
        </w:numPr>
        <w:bidi w:val="0"/>
        <w:ind w:leftChars="0"/>
        <w:rPr>
          <w:rFonts w:hint="eastAsia" w:ascii="微软雅黑" w:hAnsi="微软雅黑" w:eastAsia="微软雅黑" w:cs="微软雅黑"/>
        </w:rPr>
      </w:pPr>
      <w:bookmarkStart w:id="52" w:name="_Toc237093555"/>
      <w:bookmarkStart w:id="53" w:name="_Toc30236"/>
      <w:bookmarkStart w:id="54" w:name="_Toc23150"/>
      <w:r>
        <w:rPr>
          <w:rFonts w:hint="eastAsia" w:ascii="微软雅黑" w:hAnsi="微软雅黑" w:cs="微软雅黑"/>
          <w:lang w:val="en-US" w:eastAsia="zh-CN"/>
        </w:rPr>
        <w:t>3.4</w:t>
      </w:r>
      <w:r>
        <w:rPr>
          <w:rFonts w:hint="eastAsia" w:ascii="微软雅黑" w:hAnsi="微软雅黑" w:eastAsia="微软雅黑" w:cs="微软雅黑"/>
          <w:lang w:val="en-US" w:eastAsia="zh-CN"/>
        </w:rPr>
        <w:t xml:space="preserve"> </w:t>
      </w:r>
      <w:r>
        <w:rPr>
          <w:rFonts w:hint="eastAsia" w:ascii="微软雅黑" w:hAnsi="微软雅黑" w:eastAsia="微软雅黑" w:cs="微软雅黑"/>
        </w:rPr>
        <w:t>销售业务</w:t>
      </w:r>
      <w:bookmarkEnd w:id="52"/>
      <w:bookmarkEnd w:id="53"/>
      <w:bookmarkEnd w:id="54"/>
    </w:p>
    <w:p w14:paraId="100A3519">
      <w:pPr>
        <w:pStyle w:val="7"/>
        <w:numPr>
          <w:ilvl w:val="4"/>
          <w:numId w:val="0"/>
        </w:numPr>
        <w:bidi w:val="0"/>
        <w:ind w:leftChars="0"/>
        <w:rPr>
          <w:rFonts w:hint="eastAsia"/>
        </w:rPr>
      </w:pPr>
      <w:bookmarkStart w:id="55" w:name="_Toc148168203"/>
      <w:bookmarkStart w:id="56" w:name="_Toc173649176"/>
      <w:bookmarkStart w:id="57" w:name="_Toc104702042"/>
      <w:bookmarkStart w:id="58" w:name="_Toc173649178"/>
      <w:r>
        <w:rPr>
          <w:rFonts w:hint="eastAsia"/>
        </w:rPr>
        <w:t>业务流程图</w:t>
      </w:r>
    </w:p>
    <w:p w14:paraId="6883DFE0">
      <w:pPr>
        <w:rPr>
          <w:rFonts w:hint="eastAsia"/>
        </w:rPr>
        <w:sectPr>
          <w:footerReference r:id="rId10" w:type="default"/>
          <w:pgSz w:w="11906" w:h="16838"/>
          <w:pgMar w:top="1440" w:right="1797" w:bottom="1440" w:left="1797" w:header="851" w:footer="992" w:gutter="0"/>
          <w:cols w:space="720" w:num="1"/>
          <w:docGrid w:linePitch="312" w:charSpace="0"/>
        </w:sectPr>
      </w:pPr>
    </w:p>
    <w:p w14:paraId="093EC2DB">
      <w:pPr>
        <w:pStyle w:val="6"/>
        <w:numPr>
          <w:ilvl w:val="3"/>
          <w:numId w:val="0"/>
        </w:numPr>
        <w:bidi w:val="0"/>
        <w:ind w:leftChars="0"/>
        <w:rPr>
          <w:rFonts w:hint="eastAsia"/>
        </w:rPr>
        <w:sectPr>
          <w:pgSz w:w="16838" w:h="11906" w:orient="landscape"/>
          <w:pgMar w:top="1797" w:right="1440" w:bottom="1797" w:left="1440" w:header="851" w:footer="992" w:gutter="0"/>
          <w:cols w:space="720" w:num="1"/>
          <w:docGrid w:linePitch="312" w:charSpace="0"/>
        </w:sectPr>
      </w:pPr>
      <w:r>
        <w:rPr>
          <w:rFonts w:hint="eastAsia"/>
          <w:lang w:eastAsia="zh-CN"/>
        </w:rPr>
        <w:drawing>
          <wp:inline distT="0" distB="0" distL="114300" distR="114300">
            <wp:extent cx="8154035" cy="5234940"/>
            <wp:effectExtent l="0" t="0" r="14605" b="7620"/>
            <wp:docPr id="35" name="图片 35" descr="每一天销售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每一天销售业务流程图"/>
                    <pic:cNvPicPr>
                      <a:picLocks noChangeAspect="1"/>
                    </pic:cNvPicPr>
                  </pic:nvPicPr>
                  <pic:blipFill>
                    <a:blip r:embed="rId115"/>
                    <a:stretch>
                      <a:fillRect/>
                    </a:stretch>
                  </pic:blipFill>
                  <pic:spPr>
                    <a:xfrm>
                      <a:off x="0" y="0"/>
                      <a:ext cx="8154035" cy="5234940"/>
                    </a:xfrm>
                    <a:prstGeom prst="rect">
                      <a:avLst/>
                    </a:prstGeom>
                  </pic:spPr>
                </pic:pic>
              </a:graphicData>
            </a:graphic>
          </wp:inline>
        </w:drawing>
      </w:r>
    </w:p>
    <w:p w14:paraId="4074DE1E">
      <w:pPr>
        <w:pStyle w:val="5"/>
        <w:numPr>
          <w:ilvl w:val="2"/>
          <w:numId w:val="0"/>
        </w:numPr>
        <w:bidi w:val="0"/>
        <w:ind w:left="284" w:leftChars="0"/>
        <w:rPr>
          <w:rFonts w:hint="eastAsia" w:ascii="微软雅黑" w:hAnsi="微软雅黑" w:eastAsia="微软雅黑" w:cs="微软雅黑"/>
          <w:lang w:val="en-US" w:eastAsia="zh-CN"/>
        </w:rPr>
      </w:pPr>
      <w:bookmarkStart w:id="59" w:name="_Toc10868"/>
      <w:r>
        <w:rPr>
          <w:rFonts w:hint="eastAsia" w:ascii="微软雅黑" w:hAnsi="微软雅黑" w:cs="微软雅黑"/>
          <w:lang w:val="en-US" w:eastAsia="zh-CN"/>
        </w:rPr>
        <w:t>3</w:t>
      </w:r>
      <w:r>
        <w:rPr>
          <w:rFonts w:hint="eastAsia" w:ascii="微软雅黑" w:hAnsi="微软雅黑" w:eastAsia="微软雅黑" w:cs="微软雅黑"/>
          <w:lang w:val="en-US" w:eastAsia="zh-CN"/>
        </w:rPr>
        <w:t>.</w:t>
      </w:r>
      <w:r>
        <w:rPr>
          <w:rFonts w:hint="eastAsia" w:ascii="微软雅黑" w:hAnsi="微软雅黑" w:cs="微软雅黑"/>
          <w:lang w:val="en-US" w:eastAsia="zh-CN"/>
        </w:rPr>
        <w:t>4</w:t>
      </w:r>
      <w:r>
        <w:rPr>
          <w:rFonts w:hint="eastAsia" w:ascii="微软雅黑" w:hAnsi="微软雅黑" w:eastAsia="微软雅黑" w:cs="微软雅黑"/>
          <w:lang w:val="en-US" w:eastAsia="zh-CN"/>
        </w:rPr>
        <w:t>.1 先收款后发货业务</w:t>
      </w:r>
      <w:bookmarkEnd w:id="59"/>
    </w:p>
    <w:p w14:paraId="3404429A">
      <w:pPr>
        <w:pStyle w:val="7"/>
        <w:numPr>
          <w:ilvl w:val="4"/>
          <w:numId w:val="0"/>
        </w:numPr>
        <w:bidi w:val="0"/>
        <w:ind w:leftChars="0"/>
        <w:rPr>
          <w:rFonts w:hint="eastAsia"/>
        </w:rPr>
      </w:pPr>
      <w:r>
        <w:rPr>
          <w:rFonts w:hint="eastAsia"/>
        </w:rPr>
        <w:t>流程描述</w:t>
      </w:r>
    </w:p>
    <w:p w14:paraId="6D176942">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1、收款单——手动录入</w:t>
      </w:r>
    </w:p>
    <w:p w14:paraId="62220FA5">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2、销售订单—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—销货单—</w:t>
      </w:r>
      <w:r>
        <w:rPr>
          <w:rFonts w:hint="eastAsia" w:ascii="微软雅黑" w:hAnsi="微软雅黑" w:eastAsia="微软雅黑" w:cs="微软雅黑"/>
          <w:sz w:val="18"/>
          <w:szCs w:val="18"/>
          <w:lang w:val="en-US" w:eastAsia="zh-CN"/>
        </w:rPr>
        <w:t>自动生单</w:t>
      </w:r>
      <w:r>
        <w:rPr>
          <w:rFonts w:hint="eastAsia" w:ascii="微软雅黑" w:hAnsi="微软雅黑" w:eastAsia="微软雅黑" w:cs="微软雅黑"/>
          <w:lang w:val="en-US" w:eastAsia="zh-CN"/>
        </w:rPr>
        <w:t>—销售出库单—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—销售发票</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5DE5BF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715"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26B459DE">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5D4B909B">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499D764A">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5F710F05">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3121A5A8">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7EDCF6FA">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116328C5">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4B351F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516EAD7">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vAlign w:val="center"/>
          </w:tcPr>
          <w:p w14:paraId="6508454A">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销售</w:t>
            </w:r>
            <w:r>
              <w:rPr>
                <w:rFonts w:hint="eastAsia" w:ascii="微软雅黑" w:hAnsi="微软雅黑" w:eastAsia="微软雅黑" w:cs="微软雅黑"/>
                <w:sz w:val="21"/>
                <w:szCs w:val="21"/>
              </w:rPr>
              <w:t>业务员</w:t>
            </w:r>
          </w:p>
        </w:tc>
        <w:tc>
          <w:tcPr>
            <w:tcW w:w="729" w:type="pct"/>
            <w:vAlign w:val="center"/>
          </w:tcPr>
          <w:p w14:paraId="35D0434C">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销售合同</w:t>
            </w:r>
          </w:p>
        </w:tc>
        <w:tc>
          <w:tcPr>
            <w:tcW w:w="2468" w:type="pct"/>
            <w:vAlign w:val="center"/>
          </w:tcPr>
          <w:p w14:paraId="5D76FA5F">
            <w:pPr>
              <w:spacing w:before="0" w:after="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跟客户签订的大合同在钉钉里走审批流程。</w:t>
            </w:r>
          </w:p>
        </w:tc>
        <w:tc>
          <w:tcPr>
            <w:tcW w:w="608" w:type="pct"/>
            <w:vAlign w:val="center"/>
          </w:tcPr>
          <w:p w14:paraId="57F5AD64">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线下</w:t>
            </w:r>
          </w:p>
        </w:tc>
      </w:tr>
      <w:tr w14:paraId="05EE71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39" w:hRule="atLeast"/>
          <w:tblHeader/>
        </w:trPr>
        <w:tc>
          <w:tcPr>
            <w:tcW w:w="326" w:type="pct"/>
            <w:vAlign w:val="center"/>
          </w:tcPr>
          <w:p w14:paraId="565D1680">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vAlign w:val="center"/>
          </w:tcPr>
          <w:p w14:paraId="4FE98433">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销售</w:t>
            </w:r>
            <w:r>
              <w:rPr>
                <w:rFonts w:hint="eastAsia" w:ascii="微软雅黑" w:hAnsi="微软雅黑" w:eastAsia="微软雅黑" w:cs="微软雅黑"/>
                <w:sz w:val="21"/>
                <w:szCs w:val="21"/>
              </w:rPr>
              <w:t>业务员</w:t>
            </w:r>
          </w:p>
        </w:tc>
        <w:tc>
          <w:tcPr>
            <w:tcW w:w="729" w:type="pct"/>
            <w:vAlign w:val="center"/>
          </w:tcPr>
          <w:p w14:paraId="44BFA555">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销售订单</w:t>
            </w:r>
          </w:p>
        </w:tc>
        <w:tc>
          <w:tcPr>
            <w:tcW w:w="2468" w:type="pct"/>
            <w:vAlign w:val="center"/>
          </w:tcPr>
          <w:p w14:paraId="6A2BA5B6">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接到客户要货需求后，</w:t>
            </w:r>
            <w:r>
              <w:rPr>
                <w:rFonts w:hint="eastAsia" w:ascii="微软雅黑" w:hAnsi="微软雅黑" w:eastAsia="微软雅黑" w:cs="微软雅黑"/>
                <w:sz w:val="21"/>
                <w:szCs w:val="21"/>
                <w:lang w:val="en-US" w:eastAsia="zh-CN"/>
              </w:rPr>
              <w:t>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手动录入</w:t>
            </w:r>
            <w:r>
              <w:rPr>
                <w:rFonts w:hint="eastAsia" w:ascii="微软雅黑" w:hAnsi="微软雅黑" w:eastAsia="微软雅黑" w:cs="微软雅黑"/>
                <w:sz w:val="21"/>
                <w:szCs w:val="21"/>
              </w:rPr>
              <w:t>销售订单</w:t>
            </w:r>
            <w:r>
              <w:rPr>
                <w:rFonts w:hint="eastAsia" w:ascii="微软雅黑" w:hAnsi="微软雅黑" w:eastAsia="微软雅黑" w:cs="微软雅黑"/>
                <w:sz w:val="21"/>
                <w:szCs w:val="21"/>
                <w:lang w:eastAsia="zh-CN"/>
              </w:rPr>
              <w:t>。</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40DF7EE3">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796210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1388E12A">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03</w:t>
            </w:r>
          </w:p>
        </w:tc>
        <w:tc>
          <w:tcPr>
            <w:tcW w:w="867" w:type="pct"/>
            <w:vAlign w:val="center"/>
          </w:tcPr>
          <w:p w14:paraId="485F102A">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业务主管</w:t>
            </w:r>
          </w:p>
        </w:tc>
        <w:tc>
          <w:tcPr>
            <w:tcW w:w="729" w:type="pct"/>
            <w:vAlign w:val="center"/>
          </w:tcPr>
          <w:p w14:paraId="2523A300">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销售订单审核</w:t>
            </w:r>
          </w:p>
        </w:tc>
        <w:tc>
          <w:tcPr>
            <w:tcW w:w="2468" w:type="pct"/>
            <w:vAlign w:val="center"/>
          </w:tcPr>
          <w:p w14:paraId="3D670135">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销售订单启用审批流，销售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导入销售订单保存后，流程到业务主管进行审批。</w:t>
            </w:r>
          </w:p>
        </w:tc>
        <w:tc>
          <w:tcPr>
            <w:tcW w:w="608" w:type="pct"/>
            <w:vAlign w:val="center"/>
          </w:tcPr>
          <w:p w14:paraId="2A69AA2A">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48E4F7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shd w:val="clear" w:color="auto" w:fill="auto"/>
            <w:vAlign w:val="center"/>
          </w:tcPr>
          <w:p w14:paraId="6DD0D10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04</w:t>
            </w:r>
          </w:p>
        </w:tc>
        <w:tc>
          <w:tcPr>
            <w:tcW w:w="867" w:type="pct"/>
            <w:shd w:val="clear" w:color="auto" w:fill="auto"/>
            <w:vAlign w:val="center"/>
          </w:tcPr>
          <w:p w14:paraId="0117A55D">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729" w:type="pct"/>
            <w:shd w:val="clear" w:color="auto" w:fill="auto"/>
            <w:vAlign w:val="center"/>
          </w:tcPr>
          <w:p w14:paraId="0BB473E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收款单</w:t>
            </w:r>
          </w:p>
        </w:tc>
        <w:tc>
          <w:tcPr>
            <w:tcW w:w="2468" w:type="pct"/>
            <w:shd w:val="clear" w:color="auto" w:fill="auto"/>
            <w:vAlign w:val="center"/>
          </w:tcPr>
          <w:p w14:paraId="7D18DE56">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收到预收款时，出纳在系统里录入收款单，由于没有参照销货单，系统自动将收款单转为预收单。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shd w:val="clear" w:color="auto" w:fill="auto"/>
            <w:vAlign w:val="center"/>
          </w:tcPr>
          <w:p w14:paraId="4E6B2DF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r w14:paraId="6CCE5F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452A867">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05</w:t>
            </w:r>
          </w:p>
        </w:tc>
        <w:tc>
          <w:tcPr>
            <w:tcW w:w="867" w:type="pct"/>
            <w:vAlign w:val="center"/>
          </w:tcPr>
          <w:p w14:paraId="4CD9A82C">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p>
        </w:tc>
        <w:tc>
          <w:tcPr>
            <w:tcW w:w="729" w:type="pct"/>
            <w:vAlign w:val="center"/>
          </w:tcPr>
          <w:p w14:paraId="07E76C88">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销货单</w:t>
            </w:r>
          </w:p>
        </w:tc>
        <w:tc>
          <w:tcPr>
            <w:tcW w:w="2468" w:type="pct"/>
            <w:vAlign w:val="center"/>
          </w:tcPr>
          <w:p w14:paraId="69E6E413">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财务部收到货款后通知业务部门发货，发货后</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lang w:val="en-US" w:eastAsia="zh-CN"/>
              </w:rPr>
              <w:t>业务员根据销售订单点生单生成销货单，保存后发起审批流程。业务主管审批后销货单签字并打印，将复写联交给业务部库管员跟财务部。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4BE71CE8">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69DD5F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0AA67115">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06</w:t>
            </w:r>
          </w:p>
        </w:tc>
        <w:tc>
          <w:tcPr>
            <w:tcW w:w="867" w:type="pct"/>
            <w:shd w:val="clear" w:color="auto" w:fill="auto"/>
            <w:vAlign w:val="center"/>
          </w:tcPr>
          <w:p w14:paraId="516EE6FA">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业务主管</w:t>
            </w:r>
          </w:p>
        </w:tc>
        <w:tc>
          <w:tcPr>
            <w:tcW w:w="729" w:type="pct"/>
            <w:shd w:val="clear" w:color="auto" w:fill="auto"/>
            <w:vAlign w:val="center"/>
          </w:tcPr>
          <w:p w14:paraId="00F09F50">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销货单审核</w:t>
            </w:r>
          </w:p>
        </w:tc>
        <w:tc>
          <w:tcPr>
            <w:tcW w:w="2468" w:type="pct"/>
            <w:shd w:val="clear" w:color="auto" w:fill="auto"/>
            <w:vAlign w:val="center"/>
          </w:tcPr>
          <w:p w14:paraId="2D4DA60C">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销货单启用审批流，</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lang w:val="en-US" w:eastAsia="zh-CN"/>
              </w:rPr>
              <w:t>业务员生成销货单保存后，流程到业务主管进行审批。</w:t>
            </w:r>
          </w:p>
        </w:tc>
        <w:tc>
          <w:tcPr>
            <w:tcW w:w="608" w:type="pct"/>
            <w:vAlign w:val="center"/>
          </w:tcPr>
          <w:p w14:paraId="02AA8A46">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0DC002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CC6DE7B">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07</w:t>
            </w:r>
          </w:p>
        </w:tc>
        <w:tc>
          <w:tcPr>
            <w:tcW w:w="867" w:type="pct"/>
            <w:vAlign w:val="center"/>
          </w:tcPr>
          <w:p w14:paraId="26942E0E">
            <w:pPr>
              <w:spacing w:before="0" w:after="0"/>
              <w:jc w:val="center"/>
              <w:rPr>
                <w:rFonts w:hint="eastAsia" w:ascii="微软雅黑" w:hAnsi="微软雅黑" w:eastAsia="微软雅黑" w:cs="微软雅黑"/>
                <w:color w:val="auto"/>
                <w:sz w:val="21"/>
                <w:szCs w:val="21"/>
                <w:lang w:eastAsia="zh-CN"/>
              </w:rPr>
            </w:pPr>
            <w:r>
              <w:rPr>
                <w:rFonts w:hint="eastAsia" w:ascii="微软雅黑" w:hAnsi="微软雅黑" w:eastAsia="微软雅黑" w:cs="微软雅黑"/>
                <w:color w:val="auto"/>
                <w:sz w:val="21"/>
                <w:szCs w:val="21"/>
                <w:lang w:eastAsia="zh-CN"/>
              </w:rPr>
              <w:t>业务部</w:t>
            </w:r>
            <w:r>
              <w:rPr>
                <w:rFonts w:hint="eastAsia" w:ascii="微软雅黑" w:hAnsi="微软雅黑" w:eastAsia="微软雅黑" w:cs="微软雅黑"/>
                <w:color w:val="auto"/>
                <w:sz w:val="21"/>
                <w:szCs w:val="21"/>
              </w:rPr>
              <w:t>/</w:t>
            </w:r>
            <w:r>
              <w:rPr>
                <w:rFonts w:hint="eastAsia" w:ascii="微软雅黑" w:hAnsi="微软雅黑" w:eastAsia="微软雅黑" w:cs="微软雅黑"/>
                <w:color w:val="auto"/>
                <w:sz w:val="21"/>
                <w:szCs w:val="21"/>
                <w:lang w:eastAsia="zh-CN"/>
              </w:rPr>
              <w:t>库管员</w:t>
            </w:r>
          </w:p>
        </w:tc>
        <w:tc>
          <w:tcPr>
            <w:tcW w:w="729" w:type="pct"/>
            <w:vAlign w:val="center"/>
          </w:tcPr>
          <w:p w14:paraId="2A724A81">
            <w:pPr>
              <w:spacing w:before="0" w:after="0"/>
              <w:jc w:val="center"/>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销售出库单审核</w:t>
            </w:r>
          </w:p>
        </w:tc>
        <w:tc>
          <w:tcPr>
            <w:tcW w:w="2468" w:type="pct"/>
            <w:vAlign w:val="center"/>
          </w:tcPr>
          <w:p w14:paraId="2DCE051C">
            <w:pPr>
              <w:spacing w:before="0" w:after="0"/>
              <w:jc w:val="left"/>
              <w:rPr>
                <w:rFonts w:hint="default" w:ascii="微软雅黑" w:hAnsi="微软雅黑" w:eastAsia="微软雅黑" w:cs="微软雅黑"/>
                <w:color w:val="0000FF"/>
                <w:sz w:val="21"/>
                <w:szCs w:val="21"/>
                <w:lang w:val="en-US" w:eastAsia="zh-CN"/>
              </w:rPr>
            </w:pPr>
            <w:r>
              <w:rPr>
                <w:rFonts w:hint="eastAsia" w:ascii="微软雅黑" w:hAnsi="微软雅黑" w:eastAsia="微软雅黑" w:cs="微软雅黑"/>
                <w:color w:val="auto"/>
                <w:sz w:val="21"/>
                <w:szCs w:val="21"/>
                <w:lang w:val="en-US" w:eastAsia="zh-CN"/>
              </w:rPr>
              <w:t>销货单审核后自动生成销售出库单，库管员收到业务部门拿来的销货单根据销货单明细出库，并审核销售出库单。库管员打印销售出库单并签字，将复写联交给业务部门跟财务部门。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780F2449">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028E93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2FC9180D">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08</w:t>
            </w:r>
          </w:p>
        </w:tc>
        <w:tc>
          <w:tcPr>
            <w:tcW w:w="867" w:type="pct"/>
            <w:vAlign w:val="center"/>
          </w:tcPr>
          <w:p w14:paraId="6DFFA506">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财务部/会计</w:t>
            </w:r>
          </w:p>
        </w:tc>
        <w:tc>
          <w:tcPr>
            <w:tcW w:w="729" w:type="pct"/>
            <w:vAlign w:val="center"/>
          </w:tcPr>
          <w:p w14:paraId="13E6141F">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销售发票</w:t>
            </w:r>
          </w:p>
        </w:tc>
        <w:tc>
          <w:tcPr>
            <w:tcW w:w="2468" w:type="pct"/>
            <w:vAlign w:val="center"/>
          </w:tcPr>
          <w:p w14:paraId="5714D0D9">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color w:val="auto"/>
                <w:sz w:val="21"/>
                <w:szCs w:val="21"/>
                <w:lang w:val="en-US" w:eastAsia="zh-CN"/>
              </w:rPr>
              <w:t>销售人员需要OA发票申请给出明细。</w:t>
            </w:r>
            <w:r>
              <w:rPr>
                <w:rFonts w:hint="eastAsia" w:ascii="微软雅黑" w:hAnsi="微软雅黑" w:eastAsia="微软雅黑" w:cs="微软雅黑"/>
                <w:sz w:val="21"/>
                <w:szCs w:val="21"/>
                <w:lang w:val="en-US" w:eastAsia="zh-CN"/>
              </w:rPr>
              <w:t>会计在税款系统开票以后，</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将发票录入ERP系统，找到对应的销货单点生单生成销售发票，保存后发起审批流程。</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54795429">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43D8FF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FF2ADF3">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09</w:t>
            </w:r>
          </w:p>
        </w:tc>
        <w:tc>
          <w:tcPr>
            <w:tcW w:w="867" w:type="pct"/>
            <w:shd w:val="clear" w:color="auto" w:fill="auto"/>
            <w:vAlign w:val="center"/>
          </w:tcPr>
          <w:p w14:paraId="5520FC66">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财务部/会计主管</w:t>
            </w:r>
          </w:p>
        </w:tc>
        <w:tc>
          <w:tcPr>
            <w:tcW w:w="729" w:type="pct"/>
            <w:shd w:val="clear" w:color="auto" w:fill="auto"/>
            <w:vAlign w:val="center"/>
          </w:tcPr>
          <w:p w14:paraId="364214AB">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销售发票审核</w:t>
            </w:r>
          </w:p>
        </w:tc>
        <w:tc>
          <w:tcPr>
            <w:tcW w:w="2468" w:type="pct"/>
            <w:shd w:val="clear" w:color="auto" w:fill="auto"/>
            <w:vAlign w:val="center"/>
          </w:tcPr>
          <w:p w14:paraId="6FEE15C5">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销售发票启用审批流，</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lang w:val="en-US" w:eastAsia="zh-CN"/>
              </w:rPr>
              <w:t>业务员生成销售发票保存后，流程到财务主管进行审批。</w:t>
            </w:r>
          </w:p>
        </w:tc>
        <w:tc>
          <w:tcPr>
            <w:tcW w:w="608" w:type="pct"/>
            <w:shd w:val="clear" w:color="auto" w:fill="auto"/>
            <w:vAlign w:val="center"/>
          </w:tcPr>
          <w:p w14:paraId="12D73C8C">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bl>
    <w:p w14:paraId="51187CE8">
      <w:pPr>
        <w:pStyle w:val="7"/>
        <w:numPr>
          <w:ilvl w:val="4"/>
          <w:numId w:val="0"/>
        </w:numPr>
        <w:bidi w:val="0"/>
        <w:ind w:leftChars="0"/>
        <w:rPr>
          <w:rFonts w:hint="eastAsia"/>
        </w:rPr>
      </w:pPr>
      <w:r>
        <w:rPr>
          <w:rFonts w:hint="eastAsia"/>
        </w:rPr>
        <w:t>业务流程</w:t>
      </w:r>
    </w:p>
    <w:p w14:paraId="2298340B">
      <w:pPr>
        <w:numPr>
          <w:ilvl w:val="0"/>
          <w:numId w:val="0"/>
        </w:numPr>
        <w:rPr>
          <w:rFonts w:hint="eastAsia" w:ascii="微软雅黑" w:hAnsi="微软雅黑" w:eastAsia="微软雅黑" w:cs="微软雅黑"/>
          <w:b/>
          <w:bCs/>
          <w:color w:val="FF0000"/>
          <w:sz w:val="21"/>
          <w:szCs w:val="21"/>
          <w:lang w:val="en-US" w:eastAsia="zh-CN"/>
        </w:rPr>
      </w:pPr>
      <w:r>
        <w:rPr>
          <w:rFonts w:hint="eastAsia" w:ascii="微软雅黑" w:hAnsi="微软雅黑" w:eastAsia="微软雅黑" w:cs="微软雅黑"/>
          <w:sz w:val="21"/>
          <w:szCs w:val="21"/>
          <w:lang w:val="en-US" w:eastAsia="zh-CN"/>
        </w:rPr>
        <w:t>1、收到预收款时，出纳在系统里录入收款单，业务类型：直接收款。</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p w14:paraId="20E0DD4F">
      <w:r>
        <w:drawing>
          <wp:inline distT="0" distB="0" distL="114300" distR="114300">
            <wp:extent cx="5832475" cy="1973580"/>
            <wp:effectExtent l="0" t="0" r="4445" b="7620"/>
            <wp:docPr id="10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5"/>
                    <pic:cNvPicPr>
                      <a:picLocks noChangeAspect="1"/>
                    </pic:cNvPicPr>
                  </pic:nvPicPr>
                  <pic:blipFill>
                    <a:blip r:embed="rId116"/>
                    <a:stretch>
                      <a:fillRect/>
                    </a:stretch>
                  </pic:blipFill>
                  <pic:spPr>
                    <a:xfrm>
                      <a:off x="0" y="0"/>
                      <a:ext cx="5832475" cy="1973580"/>
                    </a:xfrm>
                    <a:prstGeom prst="rect">
                      <a:avLst/>
                    </a:prstGeom>
                    <a:noFill/>
                    <a:ln>
                      <a:noFill/>
                    </a:ln>
                  </pic:spPr>
                </pic:pic>
              </a:graphicData>
            </a:graphic>
          </wp:inline>
        </w:drawing>
      </w:r>
    </w:p>
    <w:p w14:paraId="3C74A77F">
      <w:pPr>
        <w:numPr>
          <w:ilvl w:val="0"/>
          <w:numId w:val="0"/>
        </w:numPr>
        <w:ind w:leftChars="0"/>
        <w:rPr>
          <w:rFonts w:hint="eastAsia" w:ascii="微软雅黑" w:hAnsi="微软雅黑" w:eastAsia="微软雅黑" w:cs="微软雅黑"/>
          <w:b/>
          <w:bCs/>
          <w:color w:val="FF0000"/>
          <w:sz w:val="21"/>
          <w:szCs w:val="21"/>
          <w:lang w:val="en-US" w:eastAsia="zh-CN"/>
        </w:rPr>
      </w:pP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rPr>
        <w:t>接到客户要货需求后，</w:t>
      </w:r>
      <w:r>
        <w:rPr>
          <w:rFonts w:hint="eastAsia" w:ascii="微软雅黑" w:hAnsi="微软雅黑" w:eastAsia="微软雅黑" w:cs="微软雅黑"/>
          <w:sz w:val="21"/>
          <w:szCs w:val="21"/>
          <w:lang w:val="en-US" w:eastAsia="zh-CN"/>
        </w:rPr>
        <w:t>手动录入</w:t>
      </w:r>
      <w:r>
        <w:rPr>
          <w:rFonts w:hint="eastAsia" w:ascii="微软雅黑" w:hAnsi="微软雅黑" w:eastAsia="微软雅黑" w:cs="微软雅黑"/>
          <w:sz w:val="21"/>
          <w:szCs w:val="21"/>
        </w:rPr>
        <w:t>销售订单</w:t>
      </w:r>
      <w:r>
        <w:rPr>
          <w:rFonts w:hint="eastAsia" w:ascii="微软雅黑" w:hAnsi="微软雅黑" w:eastAsia="微软雅黑" w:cs="微软雅黑"/>
          <w:sz w:val="21"/>
          <w:szCs w:val="21"/>
          <w:lang w:eastAsia="zh-CN"/>
        </w:rPr>
        <w:t>。</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p w14:paraId="7B81C3CE">
      <w:pPr>
        <w:numPr>
          <w:ilvl w:val="0"/>
          <w:numId w:val="0"/>
        </w:numPr>
        <w:ind w:leftChars="0"/>
        <w:jc w:val="left"/>
      </w:pPr>
      <w:r>
        <w:rPr>
          <w:rFonts w:hint="eastAsia" w:ascii="微软雅黑" w:hAnsi="微软雅黑" w:eastAsia="微软雅黑" w:cs="微软雅黑"/>
          <w:b w:val="0"/>
          <w:bCs w:val="0"/>
          <w:color w:val="auto"/>
          <w:sz w:val="21"/>
          <w:szCs w:val="21"/>
          <w:lang w:val="en-US" w:eastAsia="zh-CN"/>
        </w:rPr>
        <w:t>（1）手动录入供应商编码，系统自动过滤存货档案。保存并审核。</w:t>
      </w:r>
      <w:r>
        <w:drawing>
          <wp:inline distT="0" distB="0" distL="114300" distR="114300">
            <wp:extent cx="5274945" cy="1415415"/>
            <wp:effectExtent l="0" t="0" r="13335" b="1905"/>
            <wp:docPr id="6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8"/>
                    <pic:cNvPicPr>
                      <a:picLocks noChangeAspect="1"/>
                    </pic:cNvPicPr>
                  </pic:nvPicPr>
                  <pic:blipFill>
                    <a:blip r:embed="rId117"/>
                    <a:stretch>
                      <a:fillRect/>
                    </a:stretch>
                  </pic:blipFill>
                  <pic:spPr>
                    <a:xfrm>
                      <a:off x="0" y="0"/>
                      <a:ext cx="5274945" cy="1415415"/>
                    </a:xfrm>
                    <a:prstGeom prst="rect">
                      <a:avLst/>
                    </a:prstGeom>
                    <a:noFill/>
                    <a:ln>
                      <a:noFill/>
                    </a:ln>
                  </pic:spPr>
                </pic:pic>
              </a:graphicData>
            </a:graphic>
          </wp:inline>
        </w:drawing>
      </w:r>
    </w:p>
    <w:p w14:paraId="081F624E">
      <w:pPr>
        <w:numPr>
          <w:ilvl w:val="0"/>
          <w:numId w:val="0"/>
        </w:numPr>
        <w:ind w:leftChars="0"/>
        <w:jc w:val="left"/>
      </w:pPr>
      <w:r>
        <w:rPr>
          <w:rFonts w:hint="eastAsia"/>
          <w:lang w:val="en-US" w:eastAsia="zh-CN"/>
        </w:rPr>
        <w:t>3、</w:t>
      </w:r>
      <w:r>
        <w:rPr>
          <w:rFonts w:hint="eastAsia" w:ascii="微软雅黑" w:hAnsi="微软雅黑" w:eastAsia="微软雅黑" w:cs="微软雅黑"/>
          <w:sz w:val="21"/>
          <w:szCs w:val="21"/>
          <w:lang w:val="en-US" w:eastAsia="zh-CN"/>
        </w:rPr>
        <w:t>财务部收到货款后通知销售部门发货，发货后业务员根据销售订单点生单生成销货单。</w:t>
      </w:r>
      <w:r>
        <w:drawing>
          <wp:inline distT="0" distB="0" distL="114300" distR="114300">
            <wp:extent cx="5274945" cy="1968500"/>
            <wp:effectExtent l="0" t="0" r="13335" b="12700"/>
            <wp:docPr id="6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9"/>
                    <pic:cNvPicPr>
                      <a:picLocks noChangeAspect="1"/>
                    </pic:cNvPicPr>
                  </pic:nvPicPr>
                  <pic:blipFill>
                    <a:blip r:embed="rId118"/>
                    <a:stretch>
                      <a:fillRect/>
                    </a:stretch>
                  </pic:blipFill>
                  <pic:spPr>
                    <a:xfrm>
                      <a:off x="0" y="0"/>
                      <a:ext cx="5274945" cy="1968500"/>
                    </a:xfrm>
                    <a:prstGeom prst="rect">
                      <a:avLst/>
                    </a:prstGeom>
                    <a:noFill/>
                    <a:ln>
                      <a:noFill/>
                    </a:ln>
                  </pic:spPr>
                </pic:pic>
              </a:graphicData>
            </a:graphic>
          </wp:inline>
        </w:drawing>
      </w:r>
    </w:p>
    <w:p w14:paraId="004B5D2A">
      <w:pPr>
        <w:numPr>
          <w:ilvl w:val="0"/>
          <w:numId w:val="0"/>
        </w:numPr>
        <w:ind w:leftChars="0"/>
        <w:jc w:val="left"/>
      </w:pPr>
      <w:r>
        <w:rPr>
          <w:rFonts w:hint="eastAsia" w:ascii="微软雅黑" w:hAnsi="微软雅黑" w:eastAsia="微软雅黑" w:cs="微软雅黑"/>
          <w:color w:val="auto"/>
          <w:sz w:val="21"/>
          <w:szCs w:val="21"/>
          <w:lang w:val="en-US" w:eastAsia="zh-CN"/>
        </w:rPr>
        <w:t>4、销货单审核后自动生成销售出库单，联查出库情况，查看销售出库单。</w:t>
      </w:r>
      <w:r>
        <w:drawing>
          <wp:inline distT="0" distB="0" distL="114300" distR="114300">
            <wp:extent cx="5274310" cy="1957070"/>
            <wp:effectExtent l="0" t="0" r="13970" b="8890"/>
            <wp:docPr id="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0"/>
                    <pic:cNvPicPr>
                      <a:picLocks noChangeAspect="1"/>
                    </pic:cNvPicPr>
                  </pic:nvPicPr>
                  <pic:blipFill>
                    <a:blip r:embed="rId119"/>
                    <a:stretch>
                      <a:fillRect/>
                    </a:stretch>
                  </pic:blipFill>
                  <pic:spPr>
                    <a:xfrm>
                      <a:off x="0" y="0"/>
                      <a:ext cx="5274310" cy="1957070"/>
                    </a:xfrm>
                    <a:prstGeom prst="rect">
                      <a:avLst/>
                    </a:prstGeom>
                    <a:noFill/>
                    <a:ln>
                      <a:noFill/>
                    </a:ln>
                  </pic:spPr>
                </pic:pic>
              </a:graphicData>
            </a:graphic>
          </wp:inline>
        </w:drawing>
      </w:r>
      <w:r>
        <w:drawing>
          <wp:inline distT="0" distB="0" distL="114300" distR="114300">
            <wp:extent cx="5274310" cy="1304925"/>
            <wp:effectExtent l="0" t="0" r="13970" b="5715"/>
            <wp:docPr id="6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1"/>
                    <pic:cNvPicPr>
                      <a:picLocks noChangeAspect="1"/>
                    </pic:cNvPicPr>
                  </pic:nvPicPr>
                  <pic:blipFill>
                    <a:blip r:embed="rId120"/>
                    <a:stretch>
                      <a:fillRect/>
                    </a:stretch>
                  </pic:blipFill>
                  <pic:spPr>
                    <a:xfrm>
                      <a:off x="0" y="0"/>
                      <a:ext cx="5274310" cy="1304925"/>
                    </a:xfrm>
                    <a:prstGeom prst="rect">
                      <a:avLst/>
                    </a:prstGeom>
                    <a:noFill/>
                    <a:ln>
                      <a:noFill/>
                    </a:ln>
                  </pic:spPr>
                </pic:pic>
              </a:graphicData>
            </a:graphic>
          </wp:inline>
        </w:drawing>
      </w:r>
      <w:r>
        <w:drawing>
          <wp:inline distT="0" distB="0" distL="114300" distR="114300">
            <wp:extent cx="5272405" cy="1978660"/>
            <wp:effectExtent l="0" t="0" r="635" b="2540"/>
            <wp:docPr id="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2"/>
                    <pic:cNvPicPr>
                      <a:picLocks noChangeAspect="1"/>
                    </pic:cNvPicPr>
                  </pic:nvPicPr>
                  <pic:blipFill>
                    <a:blip r:embed="rId121"/>
                    <a:stretch>
                      <a:fillRect/>
                    </a:stretch>
                  </pic:blipFill>
                  <pic:spPr>
                    <a:xfrm>
                      <a:off x="0" y="0"/>
                      <a:ext cx="5272405" cy="1978660"/>
                    </a:xfrm>
                    <a:prstGeom prst="rect">
                      <a:avLst/>
                    </a:prstGeom>
                    <a:noFill/>
                    <a:ln>
                      <a:noFill/>
                    </a:ln>
                  </pic:spPr>
                </pic:pic>
              </a:graphicData>
            </a:graphic>
          </wp:inline>
        </w:drawing>
      </w:r>
    </w:p>
    <w:p w14:paraId="2A32C271">
      <w:pPr>
        <w:numPr>
          <w:ilvl w:val="0"/>
          <w:numId w:val="0"/>
        </w:numPr>
        <w:ind w:leftChars="0"/>
        <w:jc w:val="left"/>
        <w:rPr>
          <w:rFonts w:hint="default"/>
          <w:lang w:val="en-US" w:eastAsia="zh-CN"/>
        </w:rPr>
      </w:pPr>
      <w:r>
        <w:rPr>
          <w:rFonts w:hint="eastAsia" w:ascii="微软雅黑" w:hAnsi="微软雅黑" w:eastAsia="微软雅黑" w:cs="微软雅黑"/>
          <w:color w:val="auto"/>
          <w:sz w:val="21"/>
          <w:szCs w:val="21"/>
          <w:lang w:val="en-US" w:eastAsia="zh-CN"/>
        </w:rPr>
        <w:t>5、销售人员需要OA发票申请给出明细。</w:t>
      </w:r>
      <w:r>
        <w:rPr>
          <w:rFonts w:hint="eastAsia" w:ascii="微软雅黑" w:hAnsi="微软雅黑" w:eastAsia="微软雅黑" w:cs="微软雅黑"/>
          <w:sz w:val="21"/>
          <w:szCs w:val="21"/>
          <w:lang w:val="en-US" w:eastAsia="zh-CN"/>
        </w:rPr>
        <w:t>会计在税款系统开票以后，将发票录入ERP系统，找到对应的销货单点生单生成销售发票，保存后发起审批流程。</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r>
        <w:drawing>
          <wp:inline distT="0" distB="0" distL="114300" distR="114300">
            <wp:extent cx="5274945" cy="1931035"/>
            <wp:effectExtent l="0" t="0" r="13335" b="4445"/>
            <wp:docPr id="8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3"/>
                    <pic:cNvPicPr>
                      <a:picLocks noChangeAspect="1"/>
                    </pic:cNvPicPr>
                  </pic:nvPicPr>
                  <pic:blipFill>
                    <a:blip r:embed="rId122"/>
                    <a:stretch>
                      <a:fillRect/>
                    </a:stretch>
                  </pic:blipFill>
                  <pic:spPr>
                    <a:xfrm>
                      <a:off x="0" y="0"/>
                      <a:ext cx="5274945" cy="1931035"/>
                    </a:xfrm>
                    <a:prstGeom prst="rect">
                      <a:avLst/>
                    </a:prstGeom>
                    <a:noFill/>
                    <a:ln>
                      <a:noFill/>
                    </a:ln>
                  </pic:spPr>
                </pic:pic>
              </a:graphicData>
            </a:graphic>
          </wp:inline>
        </w:drawing>
      </w:r>
      <w:r>
        <w:drawing>
          <wp:inline distT="0" distB="0" distL="114300" distR="114300">
            <wp:extent cx="5277485" cy="2124710"/>
            <wp:effectExtent l="0" t="0" r="10795" b="8890"/>
            <wp:docPr id="10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4"/>
                    <pic:cNvPicPr>
                      <a:picLocks noChangeAspect="1"/>
                    </pic:cNvPicPr>
                  </pic:nvPicPr>
                  <pic:blipFill>
                    <a:blip r:embed="rId123"/>
                    <a:stretch>
                      <a:fillRect/>
                    </a:stretch>
                  </pic:blipFill>
                  <pic:spPr>
                    <a:xfrm>
                      <a:off x="0" y="0"/>
                      <a:ext cx="5277485" cy="2124710"/>
                    </a:xfrm>
                    <a:prstGeom prst="rect">
                      <a:avLst/>
                    </a:prstGeom>
                    <a:noFill/>
                    <a:ln>
                      <a:noFill/>
                    </a:ln>
                  </pic:spPr>
                </pic:pic>
              </a:graphicData>
            </a:graphic>
          </wp:inline>
        </w:drawing>
      </w:r>
    </w:p>
    <w:p w14:paraId="6B0C3C88">
      <w:pPr>
        <w:pStyle w:val="5"/>
        <w:numPr>
          <w:ilvl w:val="2"/>
          <w:numId w:val="0"/>
        </w:numPr>
        <w:bidi w:val="0"/>
        <w:ind w:left="284" w:leftChars="0"/>
        <w:rPr>
          <w:rFonts w:hint="eastAsia" w:ascii="微软雅黑" w:hAnsi="微软雅黑" w:eastAsia="微软雅黑" w:cs="微软雅黑"/>
          <w:lang w:val="en-US" w:eastAsia="zh-CN"/>
        </w:rPr>
      </w:pPr>
      <w:bookmarkStart w:id="60" w:name="_Toc31812"/>
      <w:r>
        <w:rPr>
          <w:rFonts w:hint="eastAsia" w:ascii="微软雅黑" w:hAnsi="微软雅黑" w:cs="微软雅黑"/>
          <w:lang w:val="en-US" w:eastAsia="zh-CN"/>
        </w:rPr>
        <w:t>3.4</w:t>
      </w:r>
      <w:r>
        <w:rPr>
          <w:rFonts w:hint="eastAsia" w:ascii="微软雅黑" w:hAnsi="微软雅黑" w:eastAsia="微软雅黑" w:cs="微软雅黑"/>
          <w:lang w:val="en-US" w:eastAsia="zh-CN"/>
        </w:rPr>
        <w:t>.2 先发货后收款业务</w:t>
      </w:r>
      <w:bookmarkEnd w:id="60"/>
    </w:p>
    <w:p w14:paraId="487BD5D1">
      <w:pPr>
        <w:pStyle w:val="7"/>
        <w:numPr>
          <w:ilvl w:val="4"/>
          <w:numId w:val="0"/>
        </w:numPr>
        <w:bidi w:val="0"/>
        <w:ind w:leftChars="0"/>
        <w:rPr>
          <w:rFonts w:hint="eastAsia"/>
        </w:rPr>
      </w:pPr>
      <w:r>
        <w:rPr>
          <w:rFonts w:hint="eastAsia"/>
        </w:rPr>
        <w:t>业务流程</w:t>
      </w:r>
    </w:p>
    <w:p w14:paraId="2EFC0652">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销售订单—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—销货单—</w:t>
      </w:r>
      <w:r>
        <w:rPr>
          <w:rFonts w:hint="eastAsia" w:ascii="微软雅黑" w:hAnsi="微软雅黑" w:eastAsia="微软雅黑" w:cs="微软雅黑"/>
          <w:sz w:val="18"/>
          <w:szCs w:val="18"/>
          <w:lang w:val="en-US" w:eastAsia="zh-CN"/>
        </w:rPr>
        <w:t>自动生单</w:t>
      </w:r>
      <w:r>
        <w:rPr>
          <w:rFonts w:hint="eastAsia" w:ascii="微软雅黑" w:hAnsi="微软雅黑" w:eastAsia="微软雅黑" w:cs="微软雅黑"/>
          <w:lang w:val="en-US" w:eastAsia="zh-CN"/>
        </w:rPr>
        <w:t>—销售出库单—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—销售发票—</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—收款单</w:t>
      </w:r>
    </w:p>
    <w:p w14:paraId="257053B8">
      <w:pPr>
        <w:pStyle w:val="7"/>
        <w:bidi w:val="0"/>
        <w:rPr>
          <w:rFonts w:hint="eastAsia"/>
        </w:rPr>
      </w:pPr>
      <w:r>
        <w:rPr>
          <w:rFonts w:hint="eastAsia"/>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3250B1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55E921CD">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37601C56">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218FDCE4">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75CCE107">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0715254E">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05BD3398">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598E5F88">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0BA6DF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09E6143">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shd w:val="clear" w:color="auto" w:fill="auto"/>
            <w:vAlign w:val="center"/>
          </w:tcPr>
          <w:p w14:paraId="6F570407">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销售</w:t>
            </w:r>
            <w:r>
              <w:rPr>
                <w:rFonts w:hint="eastAsia" w:ascii="微软雅黑" w:hAnsi="微软雅黑" w:eastAsia="微软雅黑" w:cs="微软雅黑"/>
                <w:sz w:val="21"/>
                <w:szCs w:val="21"/>
              </w:rPr>
              <w:t>业务员</w:t>
            </w:r>
          </w:p>
        </w:tc>
        <w:tc>
          <w:tcPr>
            <w:tcW w:w="729" w:type="pct"/>
            <w:shd w:val="clear" w:color="auto" w:fill="auto"/>
            <w:vAlign w:val="center"/>
          </w:tcPr>
          <w:p w14:paraId="2F6283C3">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销售合同</w:t>
            </w:r>
          </w:p>
        </w:tc>
        <w:tc>
          <w:tcPr>
            <w:tcW w:w="2468" w:type="pct"/>
            <w:shd w:val="clear" w:color="auto" w:fill="auto"/>
            <w:vAlign w:val="center"/>
          </w:tcPr>
          <w:p w14:paraId="4835AAB9">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跟客户签订的大合同在钉钉里走审批流程。</w:t>
            </w:r>
          </w:p>
        </w:tc>
        <w:tc>
          <w:tcPr>
            <w:tcW w:w="608" w:type="pct"/>
            <w:vAlign w:val="center"/>
          </w:tcPr>
          <w:p w14:paraId="48234577">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线下</w:t>
            </w:r>
          </w:p>
        </w:tc>
      </w:tr>
      <w:tr w14:paraId="4AF7F9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39" w:hRule="atLeast"/>
          <w:tblHeader/>
        </w:trPr>
        <w:tc>
          <w:tcPr>
            <w:tcW w:w="326" w:type="pct"/>
            <w:vAlign w:val="center"/>
          </w:tcPr>
          <w:p w14:paraId="0704CDD8">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shd w:val="clear" w:color="auto" w:fill="auto"/>
            <w:vAlign w:val="center"/>
          </w:tcPr>
          <w:p w14:paraId="464CB5BF">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销售</w:t>
            </w:r>
            <w:r>
              <w:rPr>
                <w:rFonts w:hint="eastAsia" w:ascii="微软雅黑" w:hAnsi="微软雅黑" w:eastAsia="微软雅黑" w:cs="微软雅黑"/>
                <w:sz w:val="21"/>
                <w:szCs w:val="21"/>
              </w:rPr>
              <w:t>业务员</w:t>
            </w:r>
          </w:p>
        </w:tc>
        <w:tc>
          <w:tcPr>
            <w:tcW w:w="729" w:type="pct"/>
            <w:shd w:val="clear" w:color="auto" w:fill="auto"/>
            <w:vAlign w:val="center"/>
          </w:tcPr>
          <w:p w14:paraId="5B3C0ED1">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销售订单</w:t>
            </w:r>
          </w:p>
        </w:tc>
        <w:tc>
          <w:tcPr>
            <w:tcW w:w="2468" w:type="pct"/>
            <w:shd w:val="clear" w:color="auto" w:fill="auto"/>
            <w:vAlign w:val="center"/>
          </w:tcPr>
          <w:p w14:paraId="28EA40C6">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接到客户要货需求后，</w:t>
            </w:r>
            <w:r>
              <w:rPr>
                <w:rFonts w:hint="eastAsia" w:ascii="微软雅黑" w:hAnsi="微软雅黑" w:eastAsia="微软雅黑" w:cs="微软雅黑"/>
                <w:sz w:val="21"/>
                <w:szCs w:val="21"/>
                <w:lang w:val="en-US" w:eastAsia="zh-CN"/>
              </w:rPr>
              <w:t>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手动录入</w:t>
            </w:r>
            <w:r>
              <w:rPr>
                <w:rFonts w:hint="eastAsia" w:ascii="微软雅黑" w:hAnsi="微软雅黑" w:eastAsia="微软雅黑" w:cs="微软雅黑"/>
                <w:sz w:val="21"/>
                <w:szCs w:val="21"/>
              </w:rPr>
              <w:t>销售订单</w:t>
            </w:r>
            <w:r>
              <w:rPr>
                <w:rFonts w:hint="eastAsia" w:ascii="微软雅黑" w:hAnsi="微软雅黑" w:eastAsia="微软雅黑" w:cs="微软雅黑"/>
                <w:sz w:val="21"/>
                <w:szCs w:val="21"/>
                <w:lang w:eastAsia="zh-CN"/>
              </w:rPr>
              <w:t>。</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32196E5D">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7CFE42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78664712">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03</w:t>
            </w:r>
          </w:p>
        </w:tc>
        <w:tc>
          <w:tcPr>
            <w:tcW w:w="867" w:type="pct"/>
            <w:shd w:val="clear" w:color="auto" w:fill="auto"/>
            <w:vAlign w:val="center"/>
          </w:tcPr>
          <w:p w14:paraId="0094237E">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业务主管</w:t>
            </w:r>
          </w:p>
        </w:tc>
        <w:tc>
          <w:tcPr>
            <w:tcW w:w="729" w:type="pct"/>
            <w:shd w:val="clear" w:color="auto" w:fill="auto"/>
            <w:vAlign w:val="center"/>
          </w:tcPr>
          <w:p w14:paraId="73D4478A">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销售订单审核</w:t>
            </w:r>
          </w:p>
        </w:tc>
        <w:tc>
          <w:tcPr>
            <w:tcW w:w="2468" w:type="pct"/>
            <w:shd w:val="clear" w:color="auto" w:fill="auto"/>
            <w:vAlign w:val="center"/>
          </w:tcPr>
          <w:p w14:paraId="67D2A067">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销售订单启用审批流，销售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导入销售订单保存后，流程到业务主管进行审批。</w:t>
            </w:r>
          </w:p>
        </w:tc>
        <w:tc>
          <w:tcPr>
            <w:tcW w:w="608" w:type="pct"/>
            <w:vAlign w:val="center"/>
          </w:tcPr>
          <w:p w14:paraId="4B0FC163">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0C9035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1A7B7E35">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04</w:t>
            </w:r>
          </w:p>
        </w:tc>
        <w:tc>
          <w:tcPr>
            <w:tcW w:w="867" w:type="pct"/>
            <w:shd w:val="clear" w:color="auto" w:fill="auto"/>
            <w:vAlign w:val="center"/>
          </w:tcPr>
          <w:p w14:paraId="6FAFDBF7">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p>
        </w:tc>
        <w:tc>
          <w:tcPr>
            <w:tcW w:w="729" w:type="pct"/>
            <w:shd w:val="clear" w:color="auto" w:fill="auto"/>
            <w:vAlign w:val="center"/>
          </w:tcPr>
          <w:p w14:paraId="7BCACFC2">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w:t>
            </w:r>
          </w:p>
        </w:tc>
        <w:tc>
          <w:tcPr>
            <w:tcW w:w="2468" w:type="pct"/>
            <w:shd w:val="clear" w:color="auto" w:fill="auto"/>
            <w:vAlign w:val="center"/>
          </w:tcPr>
          <w:p w14:paraId="4E3D53B0">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财务部收到货款后通知业务部门发货，发货后</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lang w:val="en-US" w:eastAsia="zh-CN"/>
              </w:rPr>
              <w:t>业务员根据销售订单点生单生成销货单，保存后发起审批流程。业务主管审批后销货单签字并打印，将复写联交给业务部库管员跟财务部。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014ECBD3">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514C9E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3352E12D">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05</w:t>
            </w:r>
          </w:p>
        </w:tc>
        <w:tc>
          <w:tcPr>
            <w:tcW w:w="867" w:type="pct"/>
            <w:shd w:val="clear" w:color="auto" w:fill="auto"/>
            <w:vAlign w:val="center"/>
          </w:tcPr>
          <w:p w14:paraId="2619F5EA">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业务主管</w:t>
            </w:r>
          </w:p>
        </w:tc>
        <w:tc>
          <w:tcPr>
            <w:tcW w:w="729" w:type="pct"/>
            <w:shd w:val="clear" w:color="auto" w:fill="auto"/>
            <w:vAlign w:val="center"/>
          </w:tcPr>
          <w:p w14:paraId="7662C198">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销货单审核</w:t>
            </w:r>
          </w:p>
        </w:tc>
        <w:tc>
          <w:tcPr>
            <w:tcW w:w="2468" w:type="pct"/>
            <w:shd w:val="clear" w:color="auto" w:fill="auto"/>
            <w:vAlign w:val="center"/>
          </w:tcPr>
          <w:p w14:paraId="59FD8E82">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销货单启用审批流，</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lang w:val="en-US" w:eastAsia="zh-CN"/>
              </w:rPr>
              <w:t>业务员生成销货单保存后，流程到业务主管进行审批。</w:t>
            </w:r>
          </w:p>
        </w:tc>
        <w:tc>
          <w:tcPr>
            <w:tcW w:w="608" w:type="pct"/>
            <w:vAlign w:val="center"/>
          </w:tcPr>
          <w:p w14:paraId="76521A55">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714171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680EA58A">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06</w:t>
            </w:r>
          </w:p>
        </w:tc>
        <w:tc>
          <w:tcPr>
            <w:tcW w:w="867" w:type="pct"/>
            <w:shd w:val="clear" w:color="auto" w:fill="auto"/>
            <w:vAlign w:val="center"/>
          </w:tcPr>
          <w:p w14:paraId="11C5B893">
            <w:pPr>
              <w:spacing w:before="0" w:after="0"/>
              <w:jc w:val="center"/>
              <w:rPr>
                <w:rFonts w:hint="eastAsia" w:ascii="微软雅黑" w:hAnsi="微软雅黑" w:eastAsia="微软雅黑" w:cs="微软雅黑"/>
                <w:color w:val="auto"/>
                <w:kern w:val="2"/>
                <w:sz w:val="21"/>
                <w:szCs w:val="21"/>
                <w:lang w:val="en-US" w:eastAsia="zh-CN" w:bidi="ar-SA"/>
              </w:rPr>
            </w:pPr>
            <w:r>
              <w:rPr>
                <w:rFonts w:hint="eastAsia" w:ascii="微软雅黑" w:hAnsi="微软雅黑" w:eastAsia="微软雅黑" w:cs="微软雅黑"/>
                <w:color w:val="auto"/>
                <w:sz w:val="21"/>
                <w:szCs w:val="21"/>
                <w:lang w:eastAsia="zh-CN"/>
              </w:rPr>
              <w:t>业务部</w:t>
            </w:r>
            <w:r>
              <w:rPr>
                <w:rFonts w:hint="eastAsia" w:ascii="微软雅黑" w:hAnsi="微软雅黑" w:eastAsia="微软雅黑" w:cs="微软雅黑"/>
                <w:color w:val="auto"/>
                <w:sz w:val="21"/>
                <w:szCs w:val="21"/>
              </w:rPr>
              <w:t>/</w:t>
            </w:r>
            <w:r>
              <w:rPr>
                <w:rFonts w:hint="eastAsia" w:ascii="微软雅黑" w:hAnsi="微软雅黑" w:eastAsia="微软雅黑" w:cs="微软雅黑"/>
                <w:color w:val="auto"/>
                <w:sz w:val="21"/>
                <w:szCs w:val="21"/>
                <w:lang w:eastAsia="zh-CN"/>
              </w:rPr>
              <w:t>库管员</w:t>
            </w:r>
          </w:p>
        </w:tc>
        <w:tc>
          <w:tcPr>
            <w:tcW w:w="729" w:type="pct"/>
            <w:shd w:val="clear" w:color="auto" w:fill="auto"/>
            <w:vAlign w:val="center"/>
          </w:tcPr>
          <w:p w14:paraId="17BE1F1C">
            <w:pPr>
              <w:spacing w:before="0" w:after="0"/>
              <w:jc w:val="center"/>
              <w:rPr>
                <w:rFonts w:hint="default" w:ascii="微软雅黑" w:hAnsi="微软雅黑" w:eastAsia="微软雅黑" w:cs="微软雅黑"/>
                <w:color w:val="auto"/>
                <w:kern w:val="2"/>
                <w:sz w:val="21"/>
                <w:szCs w:val="21"/>
                <w:lang w:val="en-US" w:eastAsia="zh-CN" w:bidi="ar-SA"/>
              </w:rPr>
            </w:pPr>
            <w:r>
              <w:rPr>
                <w:rFonts w:hint="eastAsia" w:ascii="微软雅黑" w:hAnsi="微软雅黑" w:eastAsia="微软雅黑" w:cs="微软雅黑"/>
                <w:color w:val="auto"/>
                <w:sz w:val="21"/>
                <w:szCs w:val="21"/>
                <w:lang w:val="en-US" w:eastAsia="zh-CN"/>
              </w:rPr>
              <w:t>销售出库单审核</w:t>
            </w:r>
          </w:p>
        </w:tc>
        <w:tc>
          <w:tcPr>
            <w:tcW w:w="2468" w:type="pct"/>
            <w:shd w:val="clear" w:color="auto" w:fill="auto"/>
            <w:vAlign w:val="center"/>
          </w:tcPr>
          <w:p w14:paraId="0EC22353">
            <w:pPr>
              <w:spacing w:before="0" w:after="0"/>
              <w:jc w:val="left"/>
              <w:rPr>
                <w:rFonts w:hint="default" w:ascii="微软雅黑" w:hAnsi="微软雅黑" w:eastAsia="微软雅黑" w:cs="微软雅黑"/>
                <w:color w:val="0000FF"/>
                <w:kern w:val="2"/>
                <w:sz w:val="21"/>
                <w:szCs w:val="21"/>
                <w:lang w:val="en-US" w:eastAsia="zh-CN" w:bidi="ar-SA"/>
              </w:rPr>
            </w:pPr>
            <w:r>
              <w:rPr>
                <w:rFonts w:hint="eastAsia" w:ascii="微软雅黑" w:hAnsi="微软雅黑" w:eastAsia="微软雅黑" w:cs="微软雅黑"/>
                <w:color w:val="auto"/>
                <w:sz w:val="21"/>
                <w:szCs w:val="21"/>
                <w:lang w:val="en-US" w:eastAsia="zh-CN"/>
              </w:rPr>
              <w:t>销货单审核后自动生成销售出库单，库管员收到业务部门拿来的销货单根据销货单明细出库，并审核销售出库单。库管员打印销售出库单并签字，将复写联交给业务部门跟财务部门。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1F9ED2E5">
            <w:pPr>
              <w:spacing w:before="0" w:after="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系统</w:t>
            </w:r>
            <w:r>
              <w:rPr>
                <w:rFonts w:hint="eastAsia" w:ascii="微软雅黑" w:hAnsi="微软雅黑" w:eastAsia="微软雅黑" w:cs="微软雅黑"/>
                <w:sz w:val="21"/>
                <w:szCs w:val="21"/>
                <w:lang w:val="en-US" w:eastAsia="zh-CN"/>
              </w:rPr>
              <w:t>自动</w:t>
            </w:r>
          </w:p>
        </w:tc>
      </w:tr>
      <w:tr w14:paraId="4FA06E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23461BF">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07</w:t>
            </w:r>
          </w:p>
        </w:tc>
        <w:tc>
          <w:tcPr>
            <w:tcW w:w="867" w:type="pct"/>
            <w:shd w:val="clear" w:color="auto" w:fill="auto"/>
            <w:vAlign w:val="center"/>
          </w:tcPr>
          <w:p w14:paraId="08FE58BE">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财务部/会计</w:t>
            </w:r>
          </w:p>
        </w:tc>
        <w:tc>
          <w:tcPr>
            <w:tcW w:w="729" w:type="pct"/>
            <w:shd w:val="clear" w:color="auto" w:fill="auto"/>
            <w:vAlign w:val="center"/>
          </w:tcPr>
          <w:p w14:paraId="162E33BB">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销售发票</w:t>
            </w:r>
          </w:p>
        </w:tc>
        <w:tc>
          <w:tcPr>
            <w:tcW w:w="2468" w:type="pct"/>
            <w:shd w:val="clear" w:color="auto" w:fill="auto"/>
            <w:vAlign w:val="center"/>
          </w:tcPr>
          <w:p w14:paraId="3776CC4F">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color w:val="auto"/>
                <w:sz w:val="21"/>
                <w:szCs w:val="21"/>
                <w:lang w:val="en-US" w:eastAsia="zh-CN"/>
              </w:rPr>
              <w:t>销售人员需要OA发票申请给出明细。</w:t>
            </w:r>
            <w:r>
              <w:rPr>
                <w:rFonts w:hint="eastAsia" w:ascii="微软雅黑" w:hAnsi="微软雅黑" w:eastAsia="微软雅黑" w:cs="微软雅黑"/>
                <w:sz w:val="21"/>
                <w:szCs w:val="21"/>
                <w:lang w:val="en-US" w:eastAsia="zh-CN"/>
              </w:rPr>
              <w:t>会计在税款系统开票以后，</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将发票录入ERP系统，找到对应的销货单点生单生成销售发票，保存后发起审批流程。</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7E37B429">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5897AD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08EDEA52">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08</w:t>
            </w:r>
          </w:p>
        </w:tc>
        <w:tc>
          <w:tcPr>
            <w:tcW w:w="867" w:type="pct"/>
            <w:shd w:val="clear" w:color="auto" w:fill="auto"/>
            <w:vAlign w:val="center"/>
          </w:tcPr>
          <w:p w14:paraId="2C56B774">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财务部/会计主管</w:t>
            </w:r>
          </w:p>
        </w:tc>
        <w:tc>
          <w:tcPr>
            <w:tcW w:w="729" w:type="pct"/>
            <w:shd w:val="clear" w:color="auto" w:fill="auto"/>
            <w:vAlign w:val="center"/>
          </w:tcPr>
          <w:p w14:paraId="2F8820FB">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销售发票审核</w:t>
            </w:r>
          </w:p>
        </w:tc>
        <w:tc>
          <w:tcPr>
            <w:tcW w:w="2468" w:type="pct"/>
            <w:shd w:val="clear" w:color="auto" w:fill="auto"/>
            <w:vAlign w:val="center"/>
          </w:tcPr>
          <w:p w14:paraId="7E3DEB6D">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销售发票启用审批流，</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lang w:val="en-US" w:eastAsia="zh-CN"/>
              </w:rPr>
              <w:t>业务员生成销售发票保存后，流程到财务主管进行审批。</w:t>
            </w:r>
          </w:p>
        </w:tc>
        <w:tc>
          <w:tcPr>
            <w:tcW w:w="608" w:type="pct"/>
            <w:vAlign w:val="center"/>
          </w:tcPr>
          <w:p w14:paraId="38B7FC83">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52322D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shd w:val="clear" w:color="auto" w:fill="auto"/>
            <w:vAlign w:val="center"/>
          </w:tcPr>
          <w:p w14:paraId="0CBF231E">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09</w:t>
            </w:r>
          </w:p>
        </w:tc>
        <w:tc>
          <w:tcPr>
            <w:tcW w:w="867" w:type="pct"/>
            <w:shd w:val="clear" w:color="auto" w:fill="auto"/>
            <w:vAlign w:val="center"/>
          </w:tcPr>
          <w:p w14:paraId="2B33BADF">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729" w:type="pct"/>
            <w:shd w:val="clear" w:color="auto" w:fill="auto"/>
            <w:vAlign w:val="center"/>
          </w:tcPr>
          <w:p w14:paraId="1F1032EE">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收款单</w:t>
            </w:r>
          </w:p>
        </w:tc>
        <w:tc>
          <w:tcPr>
            <w:tcW w:w="2468" w:type="pct"/>
            <w:shd w:val="clear" w:color="auto" w:fill="auto"/>
            <w:vAlign w:val="center"/>
          </w:tcPr>
          <w:p w14:paraId="603128CE">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收到货款时，出纳在系统里录入收款单或者参照销货单生成收款单，保存后发起审批流程。</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shd w:val="clear" w:color="auto" w:fill="auto"/>
            <w:vAlign w:val="center"/>
          </w:tcPr>
          <w:p w14:paraId="05716485">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bl>
    <w:p w14:paraId="11C6B8D1">
      <w:pPr>
        <w:pStyle w:val="7"/>
        <w:bidi w:val="0"/>
        <w:rPr>
          <w:rFonts w:hint="eastAsia"/>
        </w:rPr>
      </w:pPr>
      <w:r>
        <w:rPr>
          <w:rFonts w:hint="eastAsia"/>
        </w:rPr>
        <w:t>业务流程</w:t>
      </w:r>
    </w:p>
    <w:p w14:paraId="5E3C7A0B">
      <w:pPr>
        <w:numPr>
          <w:ilvl w:val="0"/>
          <w:numId w:val="0"/>
        </w:numPr>
        <w:ind w:leftChars="0"/>
        <w:rPr>
          <w:rFonts w:hint="eastAsia" w:ascii="微软雅黑" w:hAnsi="微软雅黑" w:eastAsia="微软雅黑" w:cs="微软雅黑"/>
          <w:b/>
          <w:bCs/>
          <w:color w:val="FF0000"/>
          <w:sz w:val="21"/>
          <w:szCs w:val="21"/>
          <w:lang w:val="en-US" w:eastAsia="zh-CN"/>
        </w:rPr>
      </w:pP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rPr>
        <w:t>接到客户要货需求后，</w:t>
      </w:r>
      <w:r>
        <w:rPr>
          <w:rFonts w:hint="eastAsia" w:ascii="微软雅黑" w:hAnsi="微软雅黑" w:eastAsia="微软雅黑" w:cs="微软雅黑"/>
          <w:sz w:val="21"/>
          <w:szCs w:val="21"/>
          <w:lang w:val="en-US" w:eastAsia="zh-CN"/>
        </w:rPr>
        <w:t>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手动录入</w:t>
      </w:r>
      <w:r>
        <w:rPr>
          <w:rFonts w:hint="eastAsia" w:ascii="微软雅黑" w:hAnsi="微软雅黑" w:eastAsia="微软雅黑" w:cs="微软雅黑"/>
          <w:sz w:val="21"/>
          <w:szCs w:val="21"/>
        </w:rPr>
        <w:t>销售订单</w:t>
      </w:r>
      <w:r>
        <w:rPr>
          <w:rFonts w:hint="eastAsia" w:ascii="微软雅黑" w:hAnsi="微软雅黑" w:eastAsia="微软雅黑" w:cs="微软雅黑"/>
          <w:sz w:val="21"/>
          <w:szCs w:val="21"/>
          <w:lang w:eastAsia="zh-CN"/>
        </w:rPr>
        <w:t>。</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p w14:paraId="288409B6">
      <w:pPr>
        <w:numPr>
          <w:ilvl w:val="0"/>
          <w:numId w:val="0"/>
        </w:numPr>
        <w:ind w:leftChars="0"/>
        <w:jc w:val="left"/>
      </w:pPr>
      <w:r>
        <w:rPr>
          <w:rFonts w:hint="eastAsia" w:ascii="微软雅黑" w:hAnsi="微软雅黑" w:eastAsia="微软雅黑" w:cs="微软雅黑"/>
          <w:b w:val="0"/>
          <w:bCs w:val="0"/>
          <w:color w:val="auto"/>
          <w:sz w:val="21"/>
          <w:szCs w:val="21"/>
          <w:lang w:val="en-US" w:eastAsia="zh-CN"/>
        </w:rPr>
        <w:t>（1）手动录入供应商编码，系统自动过滤存货档案。保存并审核。</w:t>
      </w:r>
      <w:r>
        <w:drawing>
          <wp:inline distT="0" distB="0" distL="114300" distR="114300">
            <wp:extent cx="5274945" cy="1415415"/>
            <wp:effectExtent l="0" t="0" r="13335" b="1905"/>
            <wp:docPr id="10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8"/>
                    <pic:cNvPicPr>
                      <a:picLocks noChangeAspect="1"/>
                    </pic:cNvPicPr>
                  </pic:nvPicPr>
                  <pic:blipFill>
                    <a:blip r:embed="rId117"/>
                    <a:stretch>
                      <a:fillRect/>
                    </a:stretch>
                  </pic:blipFill>
                  <pic:spPr>
                    <a:xfrm>
                      <a:off x="0" y="0"/>
                      <a:ext cx="5274945" cy="1415415"/>
                    </a:xfrm>
                    <a:prstGeom prst="rect">
                      <a:avLst/>
                    </a:prstGeom>
                    <a:noFill/>
                    <a:ln>
                      <a:noFill/>
                    </a:ln>
                  </pic:spPr>
                </pic:pic>
              </a:graphicData>
            </a:graphic>
          </wp:inline>
        </w:drawing>
      </w:r>
    </w:p>
    <w:p w14:paraId="70644C49">
      <w:pPr>
        <w:numPr>
          <w:ilvl w:val="0"/>
          <w:numId w:val="0"/>
        </w:numPr>
        <w:ind w:leftChars="0"/>
        <w:jc w:val="left"/>
      </w:pPr>
      <w:r>
        <w:rPr>
          <w:rFonts w:hint="eastAsia"/>
          <w:lang w:val="en-US" w:eastAsia="zh-CN"/>
        </w:rPr>
        <w:t>2、</w:t>
      </w:r>
      <w:r>
        <w:rPr>
          <w:rFonts w:hint="eastAsia" w:ascii="微软雅黑" w:hAnsi="微软雅黑" w:eastAsia="微软雅黑" w:cs="微软雅黑"/>
          <w:sz w:val="21"/>
          <w:szCs w:val="21"/>
          <w:lang w:val="en-US" w:eastAsia="zh-CN"/>
        </w:rPr>
        <w:t>财务部收到货款后通知销售部门发货，发货后业务员根据销售订单点生单生成销货单。</w:t>
      </w:r>
      <w:r>
        <w:drawing>
          <wp:inline distT="0" distB="0" distL="114300" distR="114300">
            <wp:extent cx="5613400" cy="2094865"/>
            <wp:effectExtent l="0" t="0" r="10160" b="8255"/>
            <wp:docPr id="10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9"/>
                    <pic:cNvPicPr>
                      <a:picLocks noChangeAspect="1"/>
                    </pic:cNvPicPr>
                  </pic:nvPicPr>
                  <pic:blipFill>
                    <a:blip r:embed="rId118"/>
                    <a:stretch>
                      <a:fillRect/>
                    </a:stretch>
                  </pic:blipFill>
                  <pic:spPr>
                    <a:xfrm>
                      <a:off x="0" y="0"/>
                      <a:ext cx="5613400" cy="2094865"/>
                    </a:xfrm>
                    <a:prstGeom prst="rect">
                      <a:avLst/>
                    </a:prstGeom>
                    <a:noFill/>
                    <a:ln>
                      <a:noFill/>
                    </a:ln>
                  </pic:spPr>
                </pic:pic>
              </a:graphicData>
            </a:graphic>
          </wp:inline>
        </w:drawing>
      </w:r>
    </w:p>
    <w:p w14:paraId="7776DB96">
      <w:pPr>
        <w:numPr>
          <w:ilvl w:val="0"/>
          <w:numId w:val="0"/>
        </w:numPr>
        <w:ind w:leftChars="0"/>
        <w:jc w:val="left"/>
      </w:pPr>
      <w:r>
        <w:rPr>
          <w:rFonts w:hint="eastAsia" w:ascii="微软雅黑" w:hAnsi="微软雅黑" w:eastAsia="微软雅黑" w:cs="微软雅黑"/>
          <w:color w:val="auto"/>
          <w:sz w:val="21"/>
          <w:szCs w:val="21"/>
          <w:lang w:val="en-US" w:eastAsia="zh-CN"/>
        </w:rPr>
        <w:t>3、销货单审核后自动生成销售出库单，联查出库情况，查看销售出库单。</w:t>
      </w:r>
      <w:r>
        <w:drawing>
          <wp:inline distT="0" distB="0" distL="114300" distR="114300">
            <wp:extent cx="5274310" cy="1957070"/>
            <wp:effectExtent l="0" t="0" r="13970" b="8890"/>
            <wp:docPr id="10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
                    <pic:cNvPicPr>
                      <a:picLocks noChangeAspect="1"/>
                    </pic:cNvPicPr>
                  </pic:nvPicPr>
                  <pic:blipFill>
                    <a:blip r:embed="rId119"/>
                    <a:stretch>
                      <a:fillRect/>
                    </a:stretch>
                  </pic:blipFill>
                  <pic:spPr>
                    <a:xfrm>
                      <a:off x="0" y="0"/>
                      <a:ext cx="5274310" cy="1957070"/>
                    </a:xfrm>
                    <a:prstGeom prst="rect">
                      <a:avLst/>
                    </a:prstGeom>
                    <a:noFill/>
                    <a:ln>
                      <a:noFill/>
                    </a:ln>
                  </pic:spPr>
                </pic:pic>
              </a:graphicData>
            </a:graphic>
          </wp:inline>
        </w:drawing>
      </w:r>
      <w:r>
        <w:drawing>
          <wp:inline distT="0" distB="0" distL="114300" distR="114300">
            <wp:extent cx="5274310" cy="1304925"/>
            <wp:effectExtent l="0" t="0" r="13970" b="5715"/>
            <wp:docPr id="1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1"/>
                    <pic:cNvPicPr>
                      <a:picLocks noChangeAspect="1"/>
                    </pic:cNvPicPr>
                  </pic:nvPicPr>
                  <pic:blipFill>
                    <a:blip r:embed="rId120"/>
                    <a:stretch>
                      <a:fillRect/>
                    </a:stretch>
                  </pic:blipFill>
                  <pic:spPr>
                    <a:xfrm>
                      <a:off x="0" y="0"/>
                      <a:ext cx="5274310" cy="1304925"/>
                    </a:xfrm>
                    <a:prstGeom prst="rect">
                      <a:avLst/>
                    </a:prstGeom>
                    <a:noFill/>
                    <a:ln>
                      <a:noFill/>
                    </a:ln>
                  </pic:spPr>
                </pic:pic>
              </a:graphicData>
            </a:graphic>
          </wp:inline>
        </w:drawing>
      </w:r>
      <w:r>
        <w:drawing>
          <wp:inline distT="0" distB="0" distL="114300" distR="114300">
            <wp:extent cx="5272405" cy="1978660"/>
            <wp:effectExtent l="0" t="0" r="635" b="2540"/>
            <wp:docPr id="10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2"/>
                    <pic:cNvPicPr>
                      <a:picLocks noChangeAspect="1"/>
                    </pic:cNvPicPr>
                  </pic:nvPicPr>
                  <pic:blipFill>
                    <a:blip r:embed="rId121"/>
                    <a:stretch>
                      <a:fillRect/>
                    </a:stretch>
                  </pic:blipFill>
                  <pic:spPr>
                    <a:xfrm>
                      <a:off x="0" y="0"/>
                      <a:ext cx="5272405" cy="1978660"/>
                    </a:xfrm>
                    <a:prstGeom prst="rect">
                      <a:avLst/>
                    </a:prstGeom>
                    <a:noFill/>
                    <a:ln>
                      <a:noFill/>
                    </a:ln>
                  </pic:spPr>
                </pic:pic>
              </a:graphicData>
            </a:graphic>
          </wp:inline>
        </w:drawing>
      </w:r>
    </w:p>
    <w:p w14:paraId="5495ECCB">
      <w:pPr>
        <w:pStyle w:val="18"/>
        <w:spacing w:before="0" w:after="0"/>
        <w:ind w:left="0" w:leftChars="0" w:firstLine="0" w:firstLineChars="0"/>
      </w:pPr>
      <w:r>
        <w:rPr>
          <w:rFonts w:hint="eastAsia" w:ascii="微软雅黑" w:hAnsi="微软雅黑" w:eastAsia="微软雅黑" w:cs="微软雅黑"/>
          <w:color w:val="auto"/>
          <w:sz w:val="21"/>
          <w:szCs w:val="21"/>
          <w:lang w:val="en-US" w:eastAsia="zh-CN"/>
        </w:rPr>
        <w:t>4、销售人员需要OA发票申请给出明细。</w:t>
      </w:r>
      <w:r>
        <w:rPr>
          <w:rFonts w:hint="eastAsia" w:ascii="微软雅黑" w:hAnsi="微软雅黑" w:eastAsia="微软雅黑" w:cs="微软雅黑"/>
          <w:sz w:val="21"/>
          <w:szCs w:val="21"/>
          <w:lang w:val="en-US" w:eastAsia="zh-CN"/>
        </w:rPr>
        <w:t>会计在税款系统开票以后，将发票录入ERP系统，找到对应的销货单点生单生成销售发票，保存后发起审批流程。</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r>
        <w:drawing>
          <wp:inline distT="0" distB="0" distL="114300" distR="114300">
            <wp:extent cx="5274945" cy="1931035"/>
            <wp:effectExtent l="0" t="0" r="13335" b="4445"/>
            <wp:docPr id="10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3"/>
                    <pic:cNvPicPr>
                      <a:picLocks noChangeAspect="1"/>
                    </pic:cNvPicPr>
                  </pic:nvPicPr>
                  <pic:blipFill>
                    <a:blip r:embed="rId122"/>
                    <a:stretch>
                      <a:fillRect/>
                    </a:stretch>
                  </pic:blipFill>
                  <pic:spPr>
                    <a:xfrm>
                      <a:off x="0" y="0"/>
                      <a:ext cx="5274945" cy="1931035"/>
                    </a:xfrm>
                    <a:prstGeom prst="rect">
                      <a:avLst/>
                    </a:prstGeom>
                    <a:noFill/>
                    <a:ln>
                      <a:noFill/>
                    </a:ln>
                  </pic:spPr>
                </pic:pic>
              </a:graphicData>
            </a:graphic>
          </wp:inline>
        </w:drawing>
      </w:r>
      <w:r>
        <w:drawing>
          <wp:inline distT="0" distB="0" distL="114300" distR="114300">
            <wp:extent cx="5277485" cy="2124710"/>
            <wp:effectExtent l="0" t="0" r="10795" b="8890"/>
            <wp:docPr id="11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4"/>
                    <pic:cNvPicPr>
                      <a:picLocks noChangeAspect="1"/>
                    </pic:cNvPicPr>
                  </pic:nvPicPr>
                  <pic:blipFill>
                    <a:blip r:embed="rId123"/>
                    <a:stretch>
                      <a:fillRect/>
                    </a:stretch>
                  </pic:blipFill>
                  <pic:spPr>
                    <a:xfrm>
                      <a:off x="0" y="0"/>
                      <a:ext cx="5277485" cy="2124710"/>
                    </a:xfrm>
                    <a:prstGeom prst="rect">
                      <a:avLst/>
                    </a:prstGeom>
                    <a:noFill/>
                    <a:ln>
                      <a:noFill/>
                    </a:ln>
                  </pic:spPr>
                </pic:pic>
              </a:graphicData>
            </a:graphic>
          </wp:inline>
        </w:drawing>
      </w:r>
    </w:p>
    <w:p w14:paraId="5CBB421C">
      <w:pPr>
        <w:numPr>
          <w:ilvl w:val="0"/>
          <w:numId w:val="0"/>
        </w:numPr>
        <w:rPr>
          <w:rFonts w:hint="eastAsia" w:ascii="微软雅黑" w:hAnsi="微软雅黑" w:eastAsia="微软雅黑" w:cs="微软雅黑"/>
          <w:b/>
          <w:bCs/>
          <w:color w:val="FF0000"/>
          <w:sz w:val="21"/>
          <w:szCs w:val="21"/>
          <w:lang w:val="en-US" w:eastAsia="zh-CN"/>
        </w:rPr>
      </w:pPr>
      <w:r>
        <w:rPr>
          <w:rFonts w:hint="eastAsia" w:ascii="微软雅黑" w:hAnsi="微软雅黑" w:eastAsia="微软雅黑" w:cs="微软雅黑"/>
          <w:sz w:val="21"/>
          <w:szCs w:val="21"/>
          <w:lang w:val="en-US" w:eastAsia="zh-CN"/>
        </w:rPr>
        <w:t>5、收到货款时，出纳在系统里参照销货单生成收款单，保存后发起审批流程。</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p w14:paraId="672FECC9">
      <w:pPr>
        <w:pStyle w:val="18"/>
        <w:spacing w:before="0" w:after="0"/>
        <w:ind w:left="0" w:leftChars="0" w:firstLine="0" w:firstLineChars="0"/>
      </w:pPr>
      <w:r>
        <w:drawing>
          <wp:inline distT="0" distB="0" distL="114300" distR="114300">
            <wp:extent cx="5278120" cy="2111375"/>
            <wp:effectExtent l="0" t="0" r="10160" b="6985"/>
            <wp:docPr id="1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5"/>
                    <pic:cNvPicPr>
                      <a:picLocks noChangeAspect="1"/>
                    </pic:cNvPicPr>
                  </pic:nvPicPr>
                  <pic:blipFill>
                    <a:blip r:embed="rId124"/>
                    <a:stretch>
                      <a:fillRect/>
                    </a:stretch>
                  </pic:blipFill>
                  <pic:spPr>
                    <a:xfrm>
                      <a:off x="0" y="0"/>
                      <a:ext cx="5278120" cy="2111375"/>
                    </a:xfrm>
                    <a:prstGeom prst="rect">
                      <a:avLst/>
                    </a:prstGeom>
                    <a:noFill/>
                    <a:ln>
                      <a:noFill/>
                    </a:ln>
                  </pic:spPr>
                </pic:pic>
              </a:graphicData>
            </a:graphic>
          </wp:inline>
        </w:drawing>
      </w:r>
      <w:r>
        <w:drawing>
          <wp:inline distT="0" distB="0" distL="114300" distR="114300">
            <wp:extent cx="5275580" cy="2256155"/>
            <wp:effectExtent l="0" t="0" r="12700" b="14605"/>
            <wp:docPr id="11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6"/>
                    <pic:cNvPicPr>
                      <a:picLocks noChangeAspect="1"/>
                    </pic:cNvPicPr>
                  </pic:nvPicPr>
                  <pic:blipFill>
                    <a:blip r:embed="rId125"/>
                    <a:stretch>
                      <a:fillRect/>
                    </a:stretch>
                  </pic:blipFill>
                  <pic:spPr>
                    <a:xfrm>
                      <a:off x="0" y="0"/>
                      <a:ext cx="5275580" cy="2256155"/>
                    </a:xfrm>
                    <a:prstGeom prst="rect">
                      <a:avLst/>
                    </a:prstGeom>
                    <a:noFill/>
                    <a:ln>
                      <a:noFill/>
                    </a:ln>
                  </pic:spPr>
                </pic:pic>
              </a:graphicData>
            </a:graphic>
          </wp:inline>
        </w:drawing>
      </w:r>
    </w:p>
    <w:p w14:paraId="43316E2E">
      <w:pPr>
        <w:pStyle w:val="18"/>
        <w:spacing w:before="0" w:after="0"/>
        <w:ind w:left="0" w:leftChars="0" w:firstLine="0" w:firstLineChars="0"/>
      </w:pPr>
      <w:r>
        <w:rPr>
          <w:rFonts w:hint="eastAsia" w:ascii="微软雅黑" w:hAnsi="微软雅黑" w:eastAsia="微软雅黑" w:cs="微软雅黑"/>
          <w:kern w:val="2"/>
          <w:sz w:val="21"/>
          <w:szCs w:val="21"/>
          <w:lang w:val="en-US" w:eastAsia="zh-CN" w:bidi="ar-SA"/>
        </w:rPr>
        <w:t>录入相关信息后点分摊，保存并审核。</w:t>
      </w:r>
      <w:r>
        <w:drawing>
          <wp:inline distT="0" distB="0" distL="114300" distR="114300">
            <wp:extent cx="5276850" cy="2305685"/>
            <wp:effectExtent l="0" t="0" r="11430" b="10795"/>
            <wp:docPr id="11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7"/>
                    <pic:cNvPicPr>
                      <a:picLocks noChangeAspect="1"/>
                    </pic:cNvPicPr>
                  </pic:nvPicPr>
                  <pic:blipFill>
                    <a:blip r:embed="rId126"/>
                    <a:stretch>
                      <a:fillRect/>
                    </a:stretch>
                  </pic:blipFill>
                  <pic:spPr>
                    <a:xfrm>
                      <a:off x="0" y="0"/>
                      <a:ext cx="5276850" cy="2305685"/>
                    </a:xfrm>
                    <a:prstGeom prst="rect">
                      <a:avLst/>
                    </a:prstGeom>
                    <a:noFill/>
                    <a:ln>
                      <a:noFill/>
                    </a:ln>
                  </pic:spPr>
                </pic:pic>
              </a:graphicData>
            </a:graphic>
          </wp:inline>
        </w:drawing>
      </w:r>
    </w:p>
    <w:p w14:paraId="149C8CE1">
      <w:pPr>
        <w:rPr>
          <w:rFonts w:hint="default"/>
          <w:lang w:val="en-US" w:eastAsia="zh-CN"/>
        </w:rPr>
      </w:pPr>
    </w:p>
    <w:p w14:paraId="088506B6">
      <w:pPr>
        <w:pStyle w:val="4"/>
        <w:numPr>
          <w:ilvl w:val="1"/>
          <w:numId w:val="0"/>
        </w:numPr>
        <w:rPr>
          <w:rFonts w:hint="eastAsia" w:ascii="微软雅黑" w:hAnsi="微软雅黑" w:eastAsia="微软雅黑" w:cs="微软雅黑"/>
          <w:szCs w:val="28"/>
        </w:rPr>
      </w:pPr>
      <w:bookmarkStart w:id="61" w:name="_Toc17433"/>
      <w:r>
        <w:rPr>
          <w:rFonts w:hint="eastAsia" w:ascii="微软雅黑" w:hAnsi="微软雅黑" w:cs="微软雅黑"/>
          <w:szCs w:val="28"/>
          <w:lang w:val="en-US" w:eastAsia="zh-CN"/>
        </w:rPr>
        <w:t>3.5</w:t>
      </w:r>
      <w:r>
        <w:rPr>
          <w:rFonts w:hint="eastAsia" w:ascii="微软雅黑" w:hAnsi="微软雅黑" w:eastAsia="微软雅黑" w:cs="微软雅黑"/>
          <w:szCs w:val="28"/>
        </w:rPr>
        <w:t>销售</w:t>
      </w:r>
      <w:r>
        <w:rPr>
          <w:rFonts w:hint="eastAsia" w:ascii="微软雅黑" w:hAnsi="微软雅黑" w:eastAsia="微软雅黑" w:cs="微软雅黑"/>
          <w:szCs w:val="28"/>
          <w:lang w:val="en-US" w:eastAsia="zh-CN"/>
        </w:rPr>
        <w:t>退货</w:t>
      </w:r>
      <w:r>
        <w:rPr>
          <w:rFonts w:hint="eastAsia" w:ascii="微软雅黑" w:hAnsi="微软雅黑" w:eastAsia="微软雅黑" w:cs="微软雅黑"/>
          <w:szCs w:val="28"/>
        </w:rPr>
        <w:t>业务流程及说明</w:t>
      </w:r>
      <w:bookmarkEnd w:id="61"/>
    </w:p>
    <w:p w14:paraId="0D44065B">
      <w:pPr>
        <w:rPr>
          <w:rFonts w:hint="eastAsia"/>
        </w:rPr>
      </w:pPr>
      <w:r>
        <w:rPr>
          <w:rFonts w:hint="eastAsia" w:ascii="微软雅黑" w:hAnsi="微软雅黑" w:eastAsia="微软雅黑" w:cs="微软雅黑"/>
          <w:lang w:val="en-US" w:eastAsia="zh-CN"/>
        </w:rPr>
        <w:t>企业销售商品之后客户需要退货分为三种情况：普通退货、冲抵退货、换货。</w:t>
      </w:r>
    </w:p>
    <w:p w14:paraId="1E12254D">
      <w:pPr>
        <w:pStyle w:val="5"/>
        <w:numPr>
          <w:ilvl w:val="2"/>
          <w:numId w:val="0"/>
        </w:numPr>
        <w:bidi w:val="0"/>
        <w:ind w:left="284" w:leftChars="0"/>
        <w:rPr>
          <w:rFonts w:hint="eastAsia"/>
          <w:lang w:val="en-US" w:eastAsia="zh-CN"/>
        </w:rPr>
      </w:pPr>
      <w:bookmarkStart w:id="62" w:name="_Toc27645"/>
      <w:r>
        <w:rPr>
          <w:rFonts w:hint="eastAsia"/>
          <w:lang w:val="en-US" w:eastAsia="zh-CN"/>
        </w:rPr>
        <w:t>3.5.1普通退货业务流程及说明</w:t>
      </w:r>
      <w:bookmarkEnd w:id="62"/>
    </w:p>
    <w:p w14:paraId="65CB60EE">
      <w:pPr>
        <w:pStyle w:val="7"/>
        <w:bidi w:val="0"/>
        <w:rPr>
          <w:rFonts w:hint="eastAsia"/>
        </w:rPr>
      </w:pPr>
      <w:r>
        <w:rPr>
          <w:rFonts w:hint="eastAsia"/>
          <w:lang w:val="en-US" w:eastAsia="zh-CN"/>
        </w:rPr>
        <w:t>原因分析</w:t>
      </w:r>
    </w:p>
    <w:p w14:paraId="2C063CC4">
      <w:pPr>
        <w:pStyle w:val="3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textAlignment w:val="baseline"/>
        <w:rPr>
          <w:rFonts w:hint="default" w:ascii="Segoe UI" w:hAnsi="Segoe UI" w:eastAsia="Segoe UI" w:cs="Segoe UI"/>
          <w:i w:val="0"/>
          <w:iCs w:val="0"/>
          <w:caps w:val="0"/>
          <w:color w:val="333333"/>
          <w:spacing w:val="0"/>
          <w:sz w:val="19"/>
          <w:szCs w:val="19"/>
          <w:shd w:val="clear" w:fill="FFFFFF"/>
          <w:vertAlign w:val="baseline"/>
        </w:rPr>
      </w:pPr>
    </w:p>
    <w:p w14:paraId="5A08CE0A">
      <w:pP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已出库的销售商品需要退货，可以使用普通退货；</w:t>
      </w:r>
    </w:p>
    <w:p w14:paraId="3AC2397F">
      <w:pPr>
        <w:pStyle w:val="7"/>
        <w:bidi w:val="0"/>
        <w:rPr>
          <w:rFonts w:hint="eastAsia"/>
        </w:rPr>
      </w:pPr>
      <w:r>
        <w:rPr>
          <w:rFonts w:hint="eastAsia"/>
        </w:rPr>
        <w:t>业务流程</w:t>
      </w:r>
    </w:p>
    <w:p w14:paraId="2092D8FA">
      <w:pPr>
        <w:rPr>
          <w:rFonts w:hint="eastAsia" w:ascii="微软雅黑" w:hAnsi="微软雅黑" w:eastAsia="微软雅黑" w:cs="微软雅黑"/>
          <w:lang w:val="en-US" w:eastAsia="zh-CN"/>
        </w:rPr>
      </w:pPr>
    </w:p>
    <w:p w14:paraId="58670EE8">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销货单（退货）—</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—销售出库单（退货）—</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—销售发票（退货）【未开票无此步骤】</w:t>
      </w:r>
    </w:p>
    <w:p w14:paraId="54DCFE97">
      <w:pPr>
        <w:pStyle w:val="7"/>
        <w:bidi w:val="0"/>
        <w:rPr>
          <w:rFonts w:hint="eastAsia"/>
        </w:rPr>
      </w:pPr>
      <w:r>
        <w:rPr>
          <w:rFonts w:hint="eastAsia"/>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488801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70AA0204">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5E0E639B">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5AD96E40">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22712338">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39CFBF55">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2D607E90">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56276569">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6D7AC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1721291E">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vAlign w:val="center"/>
          </w:tcPr>
          <w:p w14:paraId="3B86175B">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color w:val="auto"/>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p>
        </w:tc>
        <w:tc>
          <w:tcPr>
            <w:tcW w:w="729" w:type="pct"/>
            <w:vAlign w:val="center"/>
          </w:tcPr>
          <w:p w14:paraId="10914182">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销货单（退货）</w:t>
            </w:r>
          </w:p>
        </w:tc>
        <w:tc>
          <w:tcPr>
            <w:tcW w:w="2468" w:type="pct"/>
            <w:vAlign w:val="center"/>
          </w:tcPr>
          <w:p w14:paraId="32818D28">
            <w:pPr>
              <w:spacing w:before="0" w:after="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根据客户提供的退货明细单，</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手动录入销货单（退货），保存后发起审批流程。</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p>
        </w:tc>
        <w:tc>
          <w:tcPr>
            <w:tcW w:w="608" w:type="pct"/>
            <w:vAlign w:val="center"/>
          </w:tcPr>
          <w:p w14:paraId="2C212478">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系统</w:t>
            </w:r>
          </w:p>
        </w:tc>
      </w:tr>
      <w:tr w14:paraId="1DA467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39" w:hRule="atLeast"/>
          <w:tblHeader/>
        </w:trPr>
        <w:tc>
          <w:tcPr>
            <w:tcW w:w="326" w:type="pct"/>
            <w:vAlign w:val="center"/>
          </w:tcPr>
          <w:p w14:paraId="14C16AA4">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vAlign w:val="center"/>
          </w:tcPr>
          <w:p w14:paraId="46FB5DE2">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color w:val="auto"/>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业务主管</w:t>
            </w:r>
          </w:p>
        </w:tc>
        <w:tc>
          <w:tcPr>
            <w:tcW w:w="729" w:type="pct"/>
            <w:vAlign w:val="center"/>
          </w:tcPr>
          <w:p w14:paraId="5DF0E6A2">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销货单（退货）审核</w:t>
            </w:r>
          </w:p>
        </w:tc>
        <w:tc>
          <w:tcPr>
            <w:tcW w:w="2468" w:type="pct"/>
            <w:vAlign w:val="center"/>
          </w:tcPr>
          <w:p w14:paraId="2C4F06E2">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销货单启用审批流，销售业务员生成销货单（退货）保存后，流程到业务主管进行审批。业务主管审批后销货单签字并打印，将复写联交给业务部库管员跟财务部。</w:t>
            </w:r>
          </w:p>
        </w:tc>
        <w:tc>
          <w:tcPr>
            <w:tcW w:w="608" w:type="pct"/>
            <w:vAlign w:val="center"/>
          </w:tcPr>
          <w:p w14:paraId="796EC25F">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35A843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8906AF1">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03</w:t>
            </w:r>
          </w:p>
        </w:tc>
        <w:tc>
          <w:tcPr>
            <w:tcW w:w="867" w:type="pct"/>
            <w:shd w:val="clear" w:color="auto" w:fill="auto"/>
            <w:vAlign w:val="center"/>
          </w:tcPr>
          <w:p w14:paraId="17126C9A">
            <w:pPr>
              <w:spacing w:before="0" w:after="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729" w:type="pct"/>
            <w:shd w:val="clear" w:color="auto" w:fill="auto"/>
            <w:vAlign w:val="center"/>
          </w:tcPr>
          <w:p w14:paraId="6560EFFA">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销售出库单（退货）</w:t>
            </w:r>
          </w:p>
        </w:tc>
        <w:tc>
          <w:tcPr>
            <w:tcW w:w="2468" w:type="pct"/>
            <w:shd w:val="clear" w:color="auto" w:fill="auto"/>
            <w:vAlign w:val="center"/>
          </w:tcPr>
          <w:p w14:paraId="5E51A935">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货单（退货）审核后自动生成销售出库单（退货），库管员收到业务部门拿来的销货单（退货），根据销货单明细审核销售出库单（退货）。库管员打印销售出库单（退货）并签字，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p>
        </w:tc>
        <w:tc>
          <w:tcPr>
            <w:tcW w:w="608" w:type="pct"/>
            <w:shd w:val="clear" w:color="auto" w:fill="auto"/>
            <w:vAlign w:val="center"/>
          </w:tcPr>
          <w:p w14:paraId="612E6604">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r>
              <w:rPr>
                <w:rFonts w:hint="eastAsia" w:ascii="微软雅黑" w:hAnsi="微软雅黑" w:eastAsia="微软雅黑" w:cs="微软雅黑"/>
                <w:sz w:val="21"/>
                <w:szCs w:val="21"/>
                <w:lang w:val="en-US" w:eastAsia="zh-CN"/>
              </w:rPr>
              <w:t>自动</w:t>
            </w:r>
          </w:p>
        </w:tc>
      </w:tr>
      <w:tr w14:paraId="7F0896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shd w:val="clear" w:color="auto" w:fill="auto"/>
            <w:vAlign w:val="center"/>
          </w:tcPr>
          <w:p w14:paraId="0DCD12C6">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04</w:t>
            </w:r>
          </w:p>
        </w:tc>
        <w:tc>
          <w:tcPr>
            <w:tcW w:w="867" w:type="pct"/>
            <w:vAlign w:val="center"/>
          </w:tcPr>
          <w:p w14:paraId="62B8582C">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财务部/会计</w:t>
            </w:r>
          </w:p>
        </w:tc>
        <w:tc>
          <w:tcPr>
            <w:tcW w:w="729" w:type="pct"/>
            <w:vAlign w:val="center"/>
          </w:tcPr>
          <w:p w14:paraId="71A6EB5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销售发票（退货）</w:t>
            </w:r>
          </w:p>
        </w:tc>
        <w:tc>
          <w:tcPr>
            <w:tcW w:w="2468" w:type="pct"/>
            <w:vAlign w:val="center"/>
          </w:tcPr>
          <w:p w14:paraId="48849385">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根据</w:t>
            </w:r>
            <w:r>
              <w:rPr>
                <w:rFonts w:hint="eastAsia" w:ascii="微软雅黑" w:hAnsi="微软雅黑" w:eastAsia="微软雅黑" w:cs="微软雅黑"/>
                <w:kern w:val="2"/>
                <w:sz w:val="21"/>
                <w:szCs w:val="21"/>
                <w:lang w:val="en-US" w:eastAsia="zh-CN" w:bidi="ar-SA"/>
              </w:rPr>
              <w:t>销货单生单生成ERP系统里红字销售发票，并向客商提供退货明细，由客商生成税务系统信息表，</w:t>
            </w:r>
            <w:r>
              <w:rPr>
                <w:rFonts w:hint="eastAsia" w:ascii="微软雅黑" w:hAnsi="微软雅黑" w:eastAsia="微软雅黑" w:cs="微软雅黑"/>
                <w:color w:val="auto"/>
                <w:sz w:val="21"/>
                <w:szCs w:val="21"/>
                <w:lang w:val="en-US" w:eastAsia="zh-CN"/>
              </w:rPr>
              <w:t>销售人员线下OA发起开票申请并提交开票明细，</w:t>
            </w:r>
            <w:r>
              <w:rPr>
                <w:rFonts w:hint="eastAsia" w:ascii="微软雅黑" w:hAnsi="微软雅黑" w:eastAsia="微软雅黑" w:cs="微软雅黑"/>
                <w:kern w:val="2"/>
                <w:sz w:val="21"/>
                <w:szCs w:val="21"/>
                <w:lang w:val="en-US" w:eastAsia="zh-CN" w:bidi="ar-SA"/>
              </w:rPr>
              <w:t>财务部根据信息表对照业务员提供的开票申请表及明细开出税务系统红字</w:t>
            </w:r>
            <w:r>
              <w:rPr>
                <w:rFonts w:hint="eastAsia" w:ascii="微软雅黑" w:hAnsi="微软雅黑" w:eastAsia="微软雅黑" w:cs="微软雅黑"/>
                <w:sz w:val="21"/>
                <w:szCs w:val="21"/>
                <w:lang w:val="en-US" w:eastAsia="zh-CN"/>
              </w:rPr>
              <w:t>销售</w:t>
            </w:r>
            <w:r>
              <w:rPr>
                <w:rFonts w:hint="eastAsia" w:ascii="微软雅黑" w:hAnsi="微软雅黑" w:eastAsia="微软雅黑" w:cs="微软雅黑"/>
                <w:kern w:val="2"/>
                <w:sz w:val="21"/>
                <w:szCs w:val="21"/>
                <w:lang w:val="en-US" w:eastAsia="zh-CN" w:bidi="ar-SA"/>
              </w:rPr>
              <w:t>发票。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p>
        </w:tc>
        <w:tc>
          <w:tcPr>
            <w:tcW w:w="608" w:type="pct"/>
            <w:vAlign w:val="center"/>
          </w:tcPr>
          <w:p w14:paraId="661640C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r w14:paraId="08C6AE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595A518F">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05</w:t>
            </w:r>
          </w:p>
        </w:tc>
        <w:tc>
          <w:tcPr>
            <w:tcW w:w="867" w:type="pct"/>
            <w:shd w:val="clear" w:color="auto" w:fill="auto"/>
            <w:vAlign w:val="center"/>
          </w:tcPr>
          <w:p w14:paraId="09A0ADE3">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财务部/会计主管</w:t>
            </w:r>
          </w:p>
        </w:tc>
        <w:tc>
          <w:tcPr>
            <w:tcW w:w="729" w:type="pct"/>
            <w:shd w:val="clear" w:color="auto" w:fill="auto"/>
            <w:vAlign w:val="center"/>
          </w:tcPr>
          <w:p w14:paraId="232C2861">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销售发票审核</w:t>
            </w:r>
          </w:p>
        </w:tc>
        <w:tc>
          <w:tcPr>
            <w:tcW w:w="2468" w:type="pct"/>
            <w:shd w:val="clear" w:color="auto" w:fill="auto"/>
            <w:vAlign w:val="center"/>
          </w:tcPr>
          <w:p w14:paraId="3DE67BB0">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销售发票启用审批流，销售业务员录入销售发票提交后，流程到财务主管进行审批。</w:t>
            </w:r>
          </w:p>
        </w:tc>
        <w:tc>
          <w:tcPr>
            <w:tcW w:w="608" w:type="pct"/>
            <w:shd w:val="clear" w:color="auto" w:fill="auto"/>
            <w:vAlign w:val="center"/>
          </w:tcPr>
          <w:p w14:paraId="53508381">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bl>
    <w:p w14:paraId="14730E9E">
      <w:pPr>
        <w:pStyle w:val="7"/>
        <w:bidi w:val="0"/>
        <w:rPr>
          <w:rFonts w:hint="default"/>
          <w:lang w:val="en-US" w:eastAsia="zh-CN"/>
        </w:rPr>
      </w:pPr>
      <w:r>
        <w:rPr>
          <w:rFonts w:hint="eastAsia"/>
        </w:rPr>
        <w:t>业务流程</w:t>
      </w:r>
    </w:p>
    <w:p w14:paraId="4FB49666">
      <w:pPr>
        <w:numPr>
          <w:ilvl w:val="0"/>
          <w:numId w:val="0"/>
        </w:numPr>
        <w:jc w:val="left"/>
        <w:rPr>
          <w:rFonts w:hint="eastAsia" w:ascii="微软雅黑" w:hAnsi="微软雅黑" w:eastAsia="微软雅黑" w:cs="微软雅黑"/>
          <w:b/>
          <w:bCs/>
          <w:color w:val="FF0000"/>
          <w:sz w:val="21"/>
          <w:szCs w:val="21"/>
          <w:lang w:val="en-US" w:eastAsia="zh-CN"/>
        </w:rPr>
      </w:pPr>
      <w:r>
        <w:rPr>
          <w:rFonts w:hint="eastAsia" w:ascii="微软雅黑" w:hAnsi="微软雅黑" w:eastAsia="微软雅黑" w:cs="微软雅黑"/>
          <w:sz w:val="21"/>
          <w:szCs w:val="21"/>
          <w:lang w:val="en-US" w:eastAsia="zh-CN"/>
        </w:rPr>
        <w:t>1、根据客户提供的退货明细单，</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手动录入销货单（退货），保存后发起审批流程。</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r>
        <w:drawing>
          <wp:inline distT="0" distB="0" distL="114300" distR="114300">
            <wp:extent cx="5273040" cy="1949450"/>
            <wp:effectExtent l="0" t="0" r="0" b="127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27"/>
                    <a:stretch>
                      <a:fillRect/>
                    </a:stretch>
                  </pic:blipFill>
                  <pic:spPr>
                    <a:xfrm>
                      <a:off x="0" y="0"/>
                      <a:ext cx="5273040" cy="1949450"/>
                    </a:xfrm>
                    <a:prstGeom prst="rect">
                      <a:avLst/>
                    </a:prstGeom>
                    <a:noFill/>
                    <a:ln>
                      <a:noFill/>
                    </a:ln>
                  </pic:spPr>
                </pic:pic>
              </a:graphicData>
            </a:graphic>
          </wp:inline>
        </w:drawing>
      </w:r>
    </w:p>
    <w:p w14:paraId="39AC33F5">
      <w:pPr>
        <w:numPr>
          <w:ilvl w:val="0"/>
          <w:numId w:val="0"/>
        </w:numPr>
        <w:jc w:val="left"/>
      </w:pPr>
      <w:r>
        <w:rPr>
          <w:rFonts w:hint="eastAsia" w:ascii="微软雅黑" w:hAnsi="微软雅黑" w:eastAsia="微软雅黑" w:cs="微软雅黑"/>
          <w:b w:val="0"/>
          <w:bCs w:val="0"/>
          <w:color w:val="auto"/>
          <w:sz w:val="21"/>
          <w:szCs w:val="21"/>
          <w:lang w:val="en-US" w:eastAsia="zh-CN"/>
        </w:rPr>
        <w:t>2、</w:t>
      </w:r>
      <w:r>
        <w:rPr>
          <w:rFonts w:hint="eastAsia" w:ascii="微软雅黑" w:hAnsi="微软雅黑" w:eastAsia="微软雅黑" w:cs="微软雅黑"/>
          <w:sz w:val="21"/>
          <w:szCs w:val="21"/>
          <w:lang w:val="en-US" w:eastAsia="zh-CN"/>
        </w:rPr>
        <w:t>销货单（退货）审核后自动生成销售出库单（退货），仓管员收到销售部门拿来的销货单（退货），根据销货单明细审核销售出库单（退货）。仓管员打印销售出库单（退货）签字并将复写联交给销售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r>
        <w:drawing>
          <wp:inline distT="0" distB="0" distL="114300" distR="114300">
            <wp:extent cx="5509260" cy="2091690"/>
            <wp:effectExtent l="0" t="0" r="7620" b="1143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28"/>
                    <a:stretch>
                      <a:fillRect/>
                    </a:stretch>
                  </pic:blipFill>
                  <pic:spPr>
                    <a:xfrm>
                      <a:off x="0" y="0"/>
                      <a:ext cx="5509260" cy="2091690"/>
                    </a:xfrm>
                    <a:prstGeom prst="rect">
                      <a:avLst/>
                    </a:prstGeom>
                    <a:noFill/>
                    <a:ln>
                      <a:noFill/>
                    </a:ln>
                  </pic:spPr>
                </pic:pic>
              </a:graphicData>
            </a:graphic>
          </wp:inline>
        </w:drawing>
      </w:r>
      <w:r>
        <w:drawing>
          <wp:inline distT="0" distB="0" distL="114300" distR="114300">
            <wp:extent cx="5537835" cy="2051685"/>
            <wp:effectExtent l="0" t="0" r="9525" b="571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29"/>
                    <a:stretch>
                      <a:fillRect/>
                    </a:stretch>
                  </pic:blipFill>
                  <pic:spPr>
                    <a:xfrm>
                      <a:off x="0" y="0"/>
                      <a:ext cx="5537835" cy="2051685"/>
                    </a:xfrm>
                    <a:prstGeom prst="rect">
                      <a:avLst/>
                    </a:prstGeom>
                    <a:noFill/>
                    <a:ln>
                      <a:noFill/>
                    </a:ln>
                  </pic:spPr>
                </pic:pic>
              </a:graphicData>
            </a:graphic>
          </wp:inline>
        </w:drawing>
      </w:r>
    </w:p>
    <w:p w14:paraId="619A6DC7">
      <w:pPr>
        <w:pStyle w:val="5"/>
        <w:numPr>
          <w:ilvl w:val="2"/>
          <w:numId w:val="0"/>
        </w:numPr>
        <w:bidi w:val="0"/>
        <w:ind w:left="284" w:leftChars="0"/>
        <w:rPr>
          <w:rFonts w:hint="default"/>
          <w:lang w:val="en-US" w:eastAsia="zh-CN"/>
        </w:rPr>
      </w:pPr>
      <w:bookmarkStart w:id="63" w:name="_Toc4247"/>
      <w:r>
        <w:rPr>
          <w:rFonts w:hint="eastAsia"/>
          <w:lang w:val="en-US" w:eastAsia="zh-CN"/>
        </w:rPr>
        <w:t>3.5.2换货业务流程及说明</w:t>
      </w:r>
      <w:bookmarkEnd w:id="63"/>
    </w:p>
    <w:p w14:paraId="2570D428">
      <w:pPr>
        <w:pStyle w:val="7"/>
        <w:bidi w:val="0"/>
        <w:rPr>
          <w:rFonts w:hint="eastAsia"/>
        </w:rPr>
      </w:pPr>
      <w:r>
        <w:rPr>
          <w:rFonts w:hint="eastAsia"/>
          <w:lang w:val="en-US" w:eastAsia="zh-CN"/>
        </w:rPr>
        <w:t>原因分析</w:t>
      </w:r>
    </w:p>
    <w:p w14:paraId="78C56AD7">
      <w:pPr>
        <w:rPr>
          <w:rFonts w:hint="eastAsia" w:ascii="微软雅黑" w:hAnsi="微软雅黑" w:eastAsia="微软雅黑" w:cs="微软雅黑"/>
          <w:lang w:val="en-US" w:eastAsia="zh-CN"/>
        </w:rPr>
      </w:pPr>
    </w:p>
    <w:p w14:paraId="40EEA582">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需要换货的退货业务，可以在普通退货时用正数和负数来表示换前和换后的商品</w:t>
      </w:r>
      <w:r>
        <w:rPr>
          <w:rFonts w:hint="eastAsia" w:ascii="微软雅黑" w:hAnsi="微软雅黑" w:eastAsia="微软雅黑" w:cs="微软雅黑"/>
          <w:lang w:val="en-US" w:eastAsia="zh-CN"/>
        </w:rPr>
        <w:t>。</w:t>
      </w:r>
    </w:p>
    <w:p w14:paraId="0A5B2674">
      <w:pPr>
        <w:pStyle w:val="7"/>
        <w:bidi w:val="0"/>
        <w:rPr>
          <w:rFonts w:hint="eastAsia"/>
        </w:rPr>
      </w:pPr>
      <w:r>
        <w:rPr>
          <w:rFonts w:hint="eastAsia"/>
        </w:rPr>
        <w:t>业务流程</w:t>
      </w:r>
    </w:p>
    <w:p w14:paraId="564EDA1F">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销货单—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—销售出库单/红字销售出库单</w:t>
      </w:r>
    </w:p>
    <w:p w14:paraId="0FB3A4E9">
      <w:pPr>
        <w:pStyle w:val="7"/>
        <w:bidi w:val="0"/>
        <w:rPr>
          <w:rFonts w:hint="eastAsia"/>
        </w:rPr>
      </w:pPr>
      <w:r>
        <w:rPr>
          <w:rFonts w:hint="eastAsia"/>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5771CF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223BD834">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7B89F369">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1A3A665A">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6924059C">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63D7AC0A">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5EF22E0D">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3DEC4A99">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001AFC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21BF8046">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vAlign w:val="center"/>
          </w:tcPr>
          <w:p w14:paraId="4C37E006">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color w:val="auto"/>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p>
        </w:tc>
        <w:tc>
          <w:tcPr>
            <w:tcW w:w="729" w:type="pct"/>
            <w:vAlign w:val="center"/>
          </w:tcPr>
          <w:p w14:paraId="1F96C84C">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销货单</w:t>
            </w:r>
          </w:p>
        </w:tc>
        <w:tc>
          <w:tcPr>
            <w:tcW w:w="2468" w:type="pct"/>
            <w:vAlign w:val="center"/>
          </w:tcPr>
          <w:p w14:paraId="0AFD754D">
            <w:pPr>
              <w:spacing w:before="0" w:after="0"/>
              <w:jc w:val="left"/>
              <w:rPr>
                <w:rFonts w:hint="default" w:ascii="微软雅黑" w:hAnsi="微软雅黑" w:eastAsia="微软雅黑" w:cs="微软雅黑"/>
                <w:sz w:val="21"/>
                <w:szCs w:val="21"/>
                <w:lang w:val="en-US"/>
              </w:rPr>
            </w:pPr>
            <w:r>
              <w:rPr>
                <w:rFonts w:hint="eastAsia" w:ascii="微软雅黑" w:hAnsi="微软雅黑" w:eastAsia="微软雅黑" w:cs="微软雅黑"/>
                <w:sz w:val="21"/>
                <w:szCs w:val="21"/>
                <w:lang w:val="en-US" w:eastAsia="zh-CN"/>
              </w:rPr>
              <w:t>新增销货单，</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根据客户提供的换货明细单在ERP系统里查询销售价格（如果使用客户价格本，销售价格会自动带出）录入销货单，换出的商品录入蓝字，退回的商品录入红字。</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选择换货业务。</w:t>
            </w:r>
          </w:p>
        </w:tc>
        <w:tc>
          <w:tcPr>
            <w:tcW w:w="608" w:type="pct"/>
            <w:vAlign w:val="center"/>
          </w:tcPr>
          <w:p w14:paraId="12F2D5C1">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系统</w:t>
            </w:r>
          </w:p>
        </w:tc>
      </w:tr>
      <w:tr w14:paraId="56BCCA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327F1DC1">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vAlign w:val="center"/>
          </w:tcPr>
          <w:p w14:paraId="06A2F589">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业务主管</w:t>
            </w:r>
          </w:p>
        </w:tc>
        <w:tc>
          <w:tcPr>
            <w:tcW w:w="729" w:type="pct"/>
            <w:vAlign w:val="center"/>
          </w:tcPr>
          <w:p w14:paraId="3D327CCD">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销货单审核</w:t>
            </w:r>
          </w:p>
        </w:tc>
        <w:tc>
          <w:tcPr>
            <w:tcW w:w="2468" w:type="pct"/>
            <w:vAlign w:val="center"/>
          </w:tcPr>
          <w:p w14:paraId="270E70D3">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销货单启用审批流，销售业务员录入销货单提交后，流程到业务主管进行审批。业务主管审批后销货单签字并打印，将复写联交给业务部库管员跟财务部。</w:t>
            </w:r>
          </w:p>
        </w:tc>
        <w:tc>
          <w:tcPr>
            <w:tcW w:w="608" w:type="pct"/>
            <w:vAlign w:val="center"/>
          </w:tcPr>
          <w:p w14:paraId="59F97FF4">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6338DE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shd w:val="clear" w:color="auto" w:fill="auto"/>
            <w:vAlign w:val="center"/>
          </w:tcPr>
          <w:p w14:paraId="1B3991CA">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03</w:t>
            </w:r>
          </w:p>
        </w:tc>
        <w:tc>
          <w:tcPr>
            <w:tcW w:w="867" w:type="pct"/>
            <w:shd w:val="clear" w:color="auto" w:fill="auto"/>
            <w:vAlign w:val="center"/>
          </w:tcPr>
          <w:p w14:paraId="5B4975FA">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729" w:type="pct"/>
            <w:shd w:val="clear" w:color="auto" w:fill="auto"/>
            <w:vAlign w:val="center"/>
          </w:tcPr>
          <w:p w14:paraId="1D27F2BD">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销售出库单审核</w:t>
            </w:r>
          </w:p>
        </w:tc>
        <w:tc>
          <w:tcPr>
            <w:tcW w:w="2468" w:type="pct"/>
            <w:shd w:val="clear" w:color="auto" w:fill="auto"/>
            <w:vAlign w:val="center"/>
          </w:tcPr>
          <w:p w14:paraId="1221C15E">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销货单审核后蓝字行自动生成销售出库单，库管员收到业务部门拿来的销货单，根据换货明细审核销售出库单。库管员打印销售出库单签字并将复写联交给业务部门跟财务部门。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选择换货业务。</w:t>
            </w:r>
          </w:p>
        </w:tc>
        <w:tc>
          <w:tcPr>
            <w:tcW w:w="608" w:type="pct"/>
            <w:shd w:val="clear" w:color="auto" w:fill="auto"/>
            <w:vAlign w:val="center"/>
          </w:tcPr>
          <w:p w14:paraId="60EC18C0">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r>
              <w:rPr>
                <w:rFonts w:hint="eastAsia" w:ascii="微软雅黑" w:hAnsi="微软雅黑" w:eastAsia="微软雅黑" w:cs="微软雅黑"/>
                <w:sz w:val="21"/>
                <w:szCs w:val="21"/>
                <w:lang w:val="en-US" w:eastAsia="zh-CN"/>
              </w:rPr>
              <w:t>自动</w:t>
            </w:r>
          </w:p>
        </w:tc>
      </w:tr>
      <w:tr w14:paraId="4387E1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shd w:val="clear" w:color="auto" w:fill="auto"/>
            <w:vAlign w:val="center"/>
          </w:tcPr>
          <w:p w14:paraId="3B0B6B97">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04</w:t>
            </w:r>
          </w:p>
        </w:tc>
        <w:tc>
          <w:tcPr>
            <w:tcW w:w="867" w:type="pct"/>
            <w:shd w:val="clear" w:color="auto" w:fill="auto"/>
            <w:vAlign w:val="center"/>
          </w:tcPr>
          <w:p w14:paraId="105960DE">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729" w:type="pct"/>
            <w:shd w:val="clear" w:color="auto" w:fill="auto"/>
            <w:vAlign w:val="center"/>
          </w:tcPr>
          <w:p w14:paraId="1A83B739">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销售出库单（退货）审核</w:t>
            </w:r>
          </w:p>
        </w:tc>
        <w:tc>
          <w:tcPr>
            <w:tcW w:w="2468" w:type="pct"/>
            <w:shd w:val="clear" w:color="auto" w:fill="auto"/>
            <w:vAlign w:val="center"/>
          </w:tcPr>
          <w:p w14:paraId="4DED2F55">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审核后红字行自动生成销售出库单（退货），库管员收到业务部门拿来的销货单（退货），根据换货明细审核销售出库单（退货）。库管员打印销售出库单（退货）签字并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选择换货业务。</w:t>
            </w:r>
          </w:p>
        </w:tc>
        <w:tc>
          <w:tcPr>
            <w:tcW w:w="608" w:type="pct"/>
            <w:shd w:val="clear" w:color="auto" w:fill="auto"/>
            <w:vAlign w:val="center"/>
          </w:tcPr>
          <w:p w14:paraId="1C4DB7CE">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r>
              <w:rPr>
                <w:rFonts w:hint="eastAsia" w:ascii="微软雅黑" w:hAnsi="微软雅黑" w:eastAsia="微软雅黑" w:cs="微软雅黑"/>
                <w:sz w:val="21"/>
                <w:szCs w:val="21"/>
                <w:lang w:val="en-US" w:eastAsia="zh-CN"/>
              </w:rPr>
              <w:t>自动</w:t>
            </w:r>
          </w:p>
        </w:tc>
      </w:tr>
    </w:tbl>
    <w:p w14:paraId="3DA76A4B">
      <w:pPr>
        <w:bidi w:val="0"/>
        <w:rPr>
          <w:rFonts w:hint="eastAsia"/>
        </w:rPr>
      </w:pPr>
    </w:p>
    <w:p w14:paraId="661BC1C7">
      <w:pPr>
        <w:pStyle w:val="7"/>
        <w:bidi w:val="0"/>
        <w:rPr>
          <w:rFonts w:hint="default"/>
          <w:lang w:val="en-US" w:eastAsia="zh-CN"/>
        </w:rPr>
      </w:pPr>
      <w:r>
        <w:rPr>
          <w:rFonts w:hint="eastAsia"/>
        </w:rPr>
        <w:t>业务流程</w:t>
      </w:r>
    </w:p>
    <w:p w14:paraId="0898A414">
      <w:pPr>
        <w:numPr>
          <w:ilvl w:val="0"/>
          <w:numId w:val="29"/>
        </w:numPr>
        <w:bidi w:val="0"/>
        <w:jc w:val="left"/>
      </w:pPr>
      <w:r>
        <w:rPr>
          <w:rFonts w:hint="eastAsia" w:ascii="微软雅黑" w:hAnsi="微软雅黑" w:eastAsia="微软雅黑" w:cs="微软雅黑"/>
          <w:sz w:val="21"/>
          <w:szCs w:val="21"/>
          <w:lang w:val="en-US" w:eastAsia="zh-CN"/>
        </w:rPr>
        <w:t>新增销货单，</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根据客户提供的换货明细单在ERP系统里查询销售价格（如果使用客户价格本，销售价格会自动带出）录入销货单，换出的商品录入蓝字，退回的商品录入红字。</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选择换货业务。</w:t>
      </w:r>
      <w:r>
        <w:drawing>
          <wp:inline distT="0" distB="0" distL="114300" distR="114300">
            <wp:extent cx="5514975" cy="2002155"/>
            <wp:effectExtent l="0" t="0" r="1905" b="952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130"/>
                    <a:stretch>
                      <a:fillRect/>
                    </a:stretch>
                  </pic:blipFill>
                  <pic:spPr>
                    <a:xfrm>
                      <a:off x="0" y="0"/>
                      <a:ext cx="5514975" cy="2002155"/>
                    </a:xfrm>
                    <a:prstGeom prst="rect">
                      <a:avLst/>
                    </a:prstGeom>
                    <a:noFill/>
                    <a:ln>
                      <a:noFill/>
                    </a:ln>
                  </pic:spPr>
                </pic:pic>
              </a:graphicData>
            </a:graphic>
          </wp:inline>
        </w:drawing>
      </w:r>
    </w:p>
    <w:p w14:paraId="7A8AC25D">
      <w:pPr>
        <w:numPr>
          <w:ilvl w:val="0"/>
          <w:numId w:val="29"/>
        </w:numPr>
        <w:bidi w:val="0"/>
        <w:jc w:val="left"/>
        <w:rPr>
          <w:rFonts w:hint="default"/>
          <w:lang w:val="en-US" w:eastAsia="zh-CN"/>
        </w:rPr>
      </w:pPr>
      <w:r>
        <w:rPr>
          <w:rFonts w:hint="eastAsia" w:ascii="微软雅黑" w:hAnsi="微软雅黑" w:eastAsia="微软雅黑" w:cs="微软雅黑"/>
          <w:sz w:val="21"/>
          <w:szCs w:val="21"/>
          <w:lang w:val="en-US" w:eastAsia="zh-CN"/>
        </w:rPr>
        <w:t>销货单审核后蓝字行自动生成销售出库单，销货单审核后红字行自动生成销售出库单（退货）。</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r>
        <w:drawing>
          <wp:inline distT="0" distB="0" distL="114300" distR="114300">
            <wp:extent cx="5692775" cy="862330"/>
            <wp:effectExtent l="0" t="0" r="6985" b="6350"/>
            <wp:docPr id="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pic:cNvPicPr>
                      <a:picLocks noChangeAspect="1"/>
                    </pic:cNvPicPr>
                  </pic:nvPicPr>
                  <pic:blipFill>
                    <a:blip r:embed="rId131"/>
                    <a:stretch>
                      <a:fillRect/>
                    </a:stretch>
                  </pic:blipFill>
                  <pic:spPr>
                    <a:xfrm>
                      <a:off x="0" y="0"/>
                      <a:ext cx="5692775" cy="862330"/>
                    </a:xfrm>
                    <a:prstGeom prst="rect">
                      <a:avLst/>
                    </a:prstGeom>
                    <a:noFill/>
                    <a:ln>
                      <a:noFill/>
                    </a:ln>
                  </pic:spPr>
                </pic:pic>
              </a:graphicData>
            </a:graphic>
          </wp:inline>
        </w:drawing>
      </w:r>
      <w:r>
        <w:drawing>
          <wp:inline distT="0" distB="0" distL="114300" distR="114300">
            <wp:extent cx="5707380" cy="2087245"/>
            <wp:effectExtent l="0" t="0" r="7620" b="635"/>
            <wp:docPr id="1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7"/>
                    <pic:cNvPicPr>
                      <a:picLocks noChangeAspect="1"/>
                    </pic:cNvPicPr>
                  </pic:nvPicPr>
                  <pic:blipFill>
                    <a:blip r:embed="rId132"/>
                    <a:stretch>
                      <a:fillRect/>
                    </a:stretch>
                  </pic:blipFill>
                  <pic:spPr>
                    <a:xfrm>
                      <a:off x="0" y="0"/>
                      <a:ext cx="5707380" cy="2087245"/>
                    </a:xfrm>
                    <a:prstGeom prst="rect">
                      <a:avLst/>
                    </a:prstGeom>
                    <a:noFill/>
                    <a:ln>
                      <a:noFill/>
                    </a:ln>
                  </pic:spPr>
                </pic:pic>
              </a:graphicData>
            </a:graphic>
          </wp:inline>
        </w:drawing>
      </w:r>
      <w:r>
        <w:drawing>
          <wp:inline distT="0" distB="0" distL="114300" distR="114300">
            <wp:extent cx="5703570" cy="2096135"/>
            <wp:effectExtent l="0" t="0" r="11430" b="6985"/>
            <wp:docPr id="1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8"/>
                    <pic:cNvPicPr>
                      <a:picLocks noChangeAspect="1"/>
                    </pic:cNvPicPr>
                  </pic:nvPicPr>
                  <pic:blipFill>
                    <a:blip r:embed="rId133"/>
                    <a:stretch>
                      <a:fillRect/>
                    </a:stretch>
                  </pic:blipFill>
                  <pic:spPr>
                    <a:xfrm>
                      <a:off x="0" y="0"/>
                      <a:ext cx="5703570" cy="2096135"/>
                    </a:xfrm>
                    <a:prstGeom prst="rect">
                      <a:avLst/>
                    </a:prstGeom>
                    <a:noFill/>
                    <a:ln>
                      <a:noFill/>
                    </a:ln>
                  </pic:spPr>
                </pic:pic>
              </a:graphicData>
            </a:graphic>
          </wp:inline>
        </w:drawing>
      </w:r>
    </w:p>
    <w:p w14:paraId="681A80C2">
      <w:pPr>
        <w:pStyle w:val="4"/>
        <w:numPr>
          <w:ilvl w:val="1"/>
          <w:numId w:val="0"/>
        </w:numPr>
        <w:rPr>
          <w:rFonts w:hint="eastAsia" w:ascii="微软雅黑" w:hAnsi="微软雅黑" w:eastAsia="微软雅黑" w:cs="微软雅黑"/>
          <w:szCs w:val="28"/>
        </w:rPr>
      </w:pPr>
      <w:bookmarkStart w:id="64" w:name="_Toc16044"/>
      <w:r>
        <w:rPr>
          <w:rFonts w:hint="eastAsia" w:ascii="微软雅黑" w:hAnsi="微软雅黑" w:cs="微软雅黑"/>
          <w:szCs w:val="28"/>
          <w:lang w:val="en-US" w:eastAsia="zh-CN"/>
        </w:rPr>
        <w:t>3.6</w:t>
      </w:r>
      <w:r>
        <w:rPr>
          <w:rFonts w:hint="eastAsia" w:ascii="微软雅黑" w:hAnsi="微软雅黑" w:eastAsia="微软雅黑" w:cs="微软雅黑"/>
          <w:szCs w:val="28"/>
        </w:rPr>
        <w:t>销售</w:t>
      </w:r>
      <w:r>
        <w:rPr>
          <w:rFonts w:hint="eastAsia" w:ascii="微软雅黑" w:hAnsi="微软雅黑" w:eastAsia="微软雅黑" w:cs="微软雅黑"/>
          <w:szCs w:val="28"/>
          <w:lang w:val="en-US" w:eastAsia="zh-CN"/>
        </w:rPr>
        <w:t>退</w:t>
      </w:r>
      <w:r>
        <w:rPr>
          <w:rFonts w:hint="eastAsia" w:ascii="微软雅黑" w:hAnsi="微软雅黑" w:cs="微软雅黑"/>
          <w:szCs w:val="28"/>
          <w:lang w:val="en-US" w:eastAsia="zh-CN"/>
        </w:rPr>
        <w:t>款</w:t>
      </w:r>
      <w:r>
        <w:rPr>
          <w:rFonts w:hint="eastAsia" w:ascii="微软雅黑" w:hAnsi="微软雅黑" w:eastAsia="微软雅黑" w:cs="微软雅黑"/>
          <w:szCs w:val="28"/>
        </w:rPr>
        <w:t>业务流程及说明</w:t>
      </w:r>
      <w:bookmarkEnd w:id="64"/>
    </w:p>
    <w:p w14:paraId="1B370445">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商品退货以后货款分为三种情况：未结款、已结款需退回、已结款转预收</w:t>
      </w:r>
      <w:r>
        <w:rPr>
          <w:rFonts w:hint="eastAsia" w:ascii="微软雅黑" w:hAnsi="微软雅黑" w:eastAsia="微软雅黑" w:cs="微软雅黑"/>
          <w:lang w:val="en-US" w:eastAsia="zh-CN"/>
        </w:rPr>
        <w:t>。</w:t>
      </w:r>
    </w:p>
    <w:p w14:paraId="1AFA7815">
      <w:pPr>
        <w:pStyle w:val="5"/>
        <w:numPr>
          <w:ilvl w:val="2"/>
          <w:numId w:val="0"/>
        </w:numPr>
        <w:bidi w:val="0"/>
        <w:ind w:left="284" w:leftChars="0"/>
        <w:rPr>
          <w:rFonts w:hint="eastAsia"/>
          <w:lang w:val="en-US" w:eastAsia="zh-CN"/>
        </w:rPr>
      </w:pPr>
      <w:bookmarkStart w:id="65" w:name="_Toc20147"/>
      <w:r>
        <w:rPr>
          <w:rFonts w:hint="eastAsia"/>
          <w:lang w:val="en-US" w:eastAsia="zh-CN"/>
        </w:rPr>
        <w:t>3.6.1 未结款</w:t>
      </w:r>
      <w:bookmarkEnd w:id="65"/>
    </w:p>
    <w:p w14:paraId="635240D8">
      <w:pPr>
        <w:pStyle w:val="7"/>
        <w:bidi w:val="0"/>
        <w:rPr>
          <w:rFonts w:hint="eastAsia"/>
        </w:rPr>
      </w:pPr>
      <w:r>
        <w:rPr>
          <w:rFonts w:hint="eastAsia"/>
        </w:rPr>
        <w:t>业务流程</w:t>
      </w:r>
    </w:p>
    <w:p w14:paraId="01752D7A">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不需要操作。</w:t>
      </w:r>
    </w:p>
    <w:p w14:paraId="6D61EA18">
      <w:pPr>
        <w:pStyle w:val="5"/>
        <w:numPr>
          <w:ilvl w:val="2"/>
          <w:numId w:val="0"/>
        </w:numPr>
        <w:bidi w:val="0"/>
        <w:ind w:left="284" w:leftChars="0"/>
        <w:rPr>
          <w:rFonts w:hint="eastAsia"/>
          <w:lang w:val="en-US" w:eastAsia="zh-CN"/>
        </w:rPr>
      </w:pPr>
      <w:bookmarkStart w:id="66" w:name="_Toc17910"/>
      <w:r>
        <w:rPr>
          <w:rFonts w:hint="eastAsia"/>
          <w:lang w:val="en-US" w:eastAsia="zh-CN"/>
        </w:rPr>
        <w:t>3.6.2 已结款需退回</w:t>
      </w:r>
      <w:bookmarkEnd w:id="66"/>
    </w:p>
    <w:p w14:paraId="3B22E5F7">
      <w:pPr>
        <w:pStyle w:val="7"/>
        <w:bidi w:val="0"/>
        <w:rPr>
          <w:rFonts w:hint="eastAsia"/>
        </w:rPr>
      </w:pPr>
      <w:r>
        <w:rPr>
          <w:rFonts w:hint="eastAsia"/>
        </w:rPr>
        <w:t>业务流程</w:t>
      </w:r>
    </w:p>
    <w:p w14:paraId="0996E2F7">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销货单（退货）—</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—红字收款单</w:t>
      </w:r>
    </w:p>
    <w:p w14:paraId="14C8285B">
      <w:pPr>
        <w:pStyle w:val="7"/>
        <w:bidi w:val="0"/>
        <w:rPr>
          <w:rFonts w:hint="eastAsia"/>
        </w:rPr>
      </w:pPr>
      <w:r>
        <w:rPr>
          <w:rFonts w:hint="eastAsia"/>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369844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098"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02DB0055">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426442C2">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0603C521">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4C56E173">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2CF120D4">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269D8E32">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25AEBB25">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41025A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63" w:hRule="atLeast"/>
          <w:tblHeader/>
        </w:trPr>
        <w:tc>
          <w:tcPr>
            <w:tcW w:w="326" w:type="pct"/>
            <w:vAlign w:val="center"/>
          </w:tcPr>
          <w:p w14:paraId="3885563E">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shd w:val="clear" w:color="auto" w:fill="auto"/>
            <w:vAlign w:val="center"/>
          </w:tcPr>
          <w:p w14:paraId="4A12066D">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729" w:type="pct"/>
            <w:shd w:val="clear" w:color="auto" w:fill="auto"/>
            <w:vAlign w:val="center"/>
          </w:tcPr>
          <w:p w14:paraId="0DF78EE8">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红字收款单</w:t>
            </w:r>
          </w:p>
        </w:tc>
        <w:tc>
          <w:tcPr>
            <w:tcW w:w="2468" w:type="pct"/>
            <w:shd w:val="clear" w:color="auto" w:fill="auto"/>
            <w:vAlign w:val="center"/>
          </w:tcPr>
          <w:p w14:paraId="5C0F5876">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出纳给客户退货款后，打开收款单，选择结算客户后点选单选择销货单（退货）生成红字收款单。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p>
        </w:tc>
        <w:tc>
          <w:tcPr>
            <w:tcW w:w="608" w:type="pct"/>
            <w:shd w:val="clear" w:color="auto" w:fill="auto"/>
            <w:vAlign w:val="center"/>
          </w:tcPr>
          <w:p w14:paraId="45D6A992">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bl>
    <w:p w14:paraId="28E09D23">
      <w:pPr>
        <w:pStyle w:val="7"/>
        <w:bidi w:val="0"/>
        <w:rPr>
          <w:rFonts w:hint="eastAsia"/>
        </w:rPr>
      </w:pPr>
      <w:r>
        <w:rPr>
          <w:rFonts w:hint="eastAsia"/>
        </w:rPr>
        <w:t>业务流程</w:t>
      </w:r>
    </w:p>
    <w:p w14:paraId="7B482BFF">
      <w:pPr>
        <w:numPr>
          <w:ilvl w:val="0"/>
          <w:numId w:val="30"/>
        </w:numPr>
        <w:bidi w:val="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出纳给客户退货款后，录入红字收款单。</w:t>
      </w:r>
    </w:p>
    <w:p w14:paraId="12B94575">
      <w:pPr>
        <w:numPr>
          <w:ilvl w:val="0"/>
          <w:numId w:val="31"/>
        </w:numPr>
        <w:bidi w:val="0"/>
        <w:jc w:val="left"/>
      </w:pPr>
      <w:r>
        <w:rPr>
          <w:rFonts w:hint="eastAsia" w:ascii="微软雅黑" w:hAnsi="微软雅黑" w:eastAsia="微软雅黑" w:cs="微软雅黑"/>
          <w:kern w:val="2"/>
          <w:sz w:val="21"/>
          <w:szCs w:val="21"/>
          <w:lang w:val="en-US" w:eastAsia="zh-CN" w:bidi="ar-SA"/>
        </w:rPr>
        <w:t>打开收款单，选择结算客户后点选单选择销货单（退货）生成红字收款单。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r>
        <w:drawing>
          <wp:inline distT="0" distB="0" distL="114300" distR="114300">
            <wp:extent cx="5273675" cy="1377950"/>
            <wp:effectExtent l="0" t="0" r="14605" b="8890"/>
            <wp:docPr id="1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9"/>
                    <pic:cNvPicPr>
                      <a:picLocks noChangeAspect="1"/>
                    </pic:cNvPicPr>
                  </pic:nvPicPr>
                  <pic:blipFill>
                    <a:blip r:embed="rId134"/>
                    <a:stretch>
                      <a:fillRect/>
                    </a:stretch>
                  </pic:blipFill>
                  <pic:spPr>
                    <a:xfrm>
                      <a:off x="0" y="0"/>
                      <a:ext cx="5273675" cy="1377950"/>
                    </a:xfrm>
                    <a:prstGeom prst="rect">
                      <a:avLst/>
                    </a:prstGeom>
                    <a:noFill/>
                    <a:ln>
                      <a:noFill/>
                    </a:ln>
                  </pic:spPr>
                </pic:pic>
              </a:graphicData>
            </a:graphic>
          </wp:inline>
        </w:drawing>
      </w:r>
      <w:r>
        <w:drawing>
          <wp:inline distT="0" distB="0" distL="114300" distR="114300">
            <wp:extent cx="5230495" cy="3146425"/>
            <wp:effectExtent l="0" t="0" r="12065" b="8255"/>
            <wp:docPr id="1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0"/>
                    <pic:cNvPicPr>
                      <a:picLocks noChangeAspect="1"/>
                    </pic:cNvPicPr>
                  </pic:nvPicPr>
                  <pic:blipFill>
                    <a:blip r:embed="rId135"/>
                    <a:stretch>
                      <a:fillRect/>
                    </a:stretch>
                  </pic:blipFill>
                  <pic:spPr>
                    <a:xfrm>
                      <a:off x="0" y="0"/>
                      <a:ext cx="5230495" cy="3146425"/>
                    </a:xfrm>
                    <a:prstGeom prst="rect">
                      <a:avLst/>
                    </a:prstGeom>
                    <a:noFill/>
                    <a:ln>
                      <a:noFill/>
                    </a:ln>
                  </pic:spPr>
                </pic:pic>
              </a:graphicData>
            </a:graphic>
          </wp:inline>
        </w:drawing>
      </w:r>
    </w:p>
    <w:p w14:paraId="643EC26A">
      <w:pPr>
        <w:widowControl w:val="0"/>
        <w:numPr>
          <w:ilvl w:val="0"/>
          <w:numId w:val="0"/>
        </w:numPr>
        <w:bidi w:val="0"/>
        <w:spacing w:line="360" w:lineRule="auto"/>
        <w:jc w:val="left"/>
        <w:rPr>
          <w:rFonts w:hint="default"/>
          <w:lang w:val="en-US" w:eastAsia="zh-CN"/>
        </w:rPr>
      </w:pPr>
      <w:r>
        <w:rPr>
          <w:rFonts w:hint="eastAsia"/>
          <w:lang w:val="en-US" w:eastAsia="zh-CN"/>
        </w:rPr>
        <w:t>（2）手动录入结算方式跟收款金额后，点分摊、保存。</w:t>
      </w:r>
    </w:p>
    <w:p w14:paraId="00C02371">
      <w:pPr>
        <w:widowControl w:val="0"/>
        <w:numPr>
          <w:ilvl w:val="0"/>
          <w:numId w:val="0"/>
        </w:numPr>
        <w:bidi w:val="0"/>
        <w:spacing w:line="360" w:lineRule="auto"/>
        <w:jc w:val="left"/>
        <w:rPr>
          <w:rFonts w:hint="default"/>
          <w:lang w:val="en-US" w:eastAsia="zh-CN"/>
        </w:rPr>
      </w:pPr>
      <w:r>
        <w:drawing>
          <wp:inline distT="0" distB="0" distL="114300" distR="114300">
            <wp:extent cx="5163820" cy="2285365"/>
            <wp:effectExtent l="0" t="0" r="2540" b="635"/>
            <wp:docPr id="1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3"/>
                    <pic:cNvPicPr>
                      <a:picLocks noChangeAspect="1"/>
                    </pic:cNvPicPr>
                  </pic:nvPicPr>
                  <pic:blipFill>
                    <a:blip r:embed="rId136"/>
                    <a:stretch>
                      <a:fillRect/>
                    </a:stretch>
                  </pic:blipFill>
                  <pic:spPr>
                    <a:xfrm>
                      <a:off x="0" y="0"/>
                      <a:ext cx="5163820" cy="2285365"/>
                    </a:xfrm>
                    <a:prstGeom prst="rect">
                      <a:avLst/>
                    </a:prstGeom>
                    <a:noFill/>
                    <a:ln>
                      <a:noFill/>
                    </a:ln>
                  </pic:spPr>
                </pic:pic>
              </a:graphicData>
            </a:graphic>
          </wp:inline>
        </w:drawing>
      </w:r>
    </w:p>
    <w:p w14:paraId="6B4D88C7">
      <w:pPr>
        <w:pStyle w:val="5"/>
        <w:numPr>
          <w:ilvl w:val="2"/>
          <w:numId w:val="0"/>
        </w:numPr>
        <w:bidi w:val="0"/>
        <w:ind w:left="284" w:leftChars="0"/>
        <w:rPr>
          <w:rFonts w:hint="default"/>
          <w:lang w:val="en-US" w:eastAsia="zh-CN"/>
        </w:rPr>
      </w:pPr>
      <w:bookmarkStart w:id="67" w:name="_Toc18325"/>
      <w:r>
        <w:rPr>
          <w:rFonts w:hint="eastAsia"/>
          <w:lang w:val="en-US" w:eastAsia="zh-CN"/>
        </w:rPr>
        <w:t>3.6.3 已结款转预收</w:t>
      </w:r>
      <w:bookmarkEnd w:id="67"/>
    </w:p>
    <w:p w14:paraId="416BD9B6">
      <w:pPr>
        <w:pStyle w:val="7"/>
        <w:bidi w:val="0"/>
        <w:rPr>
          <w:rFonts w:hint="eastAsia"/>
        </w:rPr>
      </w:pPr>
      <w:r>
        <w:rPr>
          <w:rFonts w:hint="eastAsia"/>
        </w:rPr>
        <w:t>业务流程</w:t>
      </w:r>
    </w:p>
    <w:p w14:paraId="5A1B79CA">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1、销货单（退货）—</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—红字收款单</w:t>
      </w:r>
    </w:p>
    <w:p w14:paraId="5D5F9903">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2、收款单——手动增加</w:t>
      </w:r>
    </w:p>
    <w:p w14:paraId="7587E6D9">
      <w:pPr>
        <w:pStyle w:val="7"/>
        <w:bidi w:val="0"/>
        <w:rPr>
          <w:rFonts w:hint="eastAsia"/>
        </w:rPr>
      </w:pPr>
      <w:r>
        <w:rPr>
          <w:rFonts w:hint="eastAsia"/>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6BCE2B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098"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43804F5D">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669815EE">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6A31ED5D">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73E311C0">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54C0C05D">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5E30B8AA">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5E279E6D">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7375BC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63" w:hRule="atLeast"/>
          <w:tblHeader/>
        </w:trPr>
        <w:tc>
          <w:tcPr>
            <w:tcW w:w="326" w:type="pct"/>
            <w:vAlign w:val="center"/>
          </w:tcPr>
          <w:p w14:paraId="7D44FF8F">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shd w:val="clear" w:color="auto" w:fill="auto"/>
            <w:vAlign w:val="center"/>
          </w:tcPr>
          <w:p w14:paraId="4BC62759">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729" w:type="pct"/>
            <w:shd w:val="clear" w:color="auto" w:fill="auto"/>
            <w:vAlign w:val="center"/>
          </w:tcPr>
          <w:p w14:paraId="10C5DB10">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红字收款单/蓝字收款单</w:t>
            </w:r>
          </w:p>
        </w:tc>
        <w:tc>
          <w:tcPr>
            <w:tcW w:w="2468" w:type="pct"/>
            <w:shd w:val="clear" w:color="auto" w:fill="auto"/>
            <w:vAlign w:val="center"/>
          </w:tcPr>
          <w:p w14:paraId="53DE3EB2">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财务部收到销售部做的销货单（退货）后，销货单（退货）点生单生成一张虚拟退款的红字收款单，再以相同的金额做一张蓝字收款单，蓝字收款单主动转预收。</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kern w:val="2"/>
                <w:sz w:val="24"/>
                <w:szCs w:val="24"/>
                <w:lang w:val="en-US" w:eastAsia="zh-CN" w:bidi="ar-SA"/>
              </w:rPr>
              <w:t>选择退货业务</w:t>
            </w:r>
            <w:r>
              <w:rPr>
                <w:rFonts w:hint="eastAsia" w:ascii="微软雅黑" w:hAnsi="微软雅黑" w:eastAsia="微软雅黑" w:cs="微软雅黑"/>
                <w:b/>
                <w:bCs/>
                <w:color w:val="FF0000"/>
                <w:sz w:val="21"/>
                <w:szCs w:val="21"/>
                <w:lang w:val="en-US" w:eastAsia="zh-CN"/>
              </w:rPr>
              <w:t>。</w:t>
            </w:r>
          </w:p>
        </w:tc>
        <w:tc>
          <w:tcPr>
            <w:tcW w:w="608" w:type="pct"/>
            <w:shd w:val="clear" w:color="auto" w:fill="auto"/>
            <w:vAlign w:val="center"/>
          </w:tcPr>
          <w:p w14:paraId="14850A20">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bl>
    <w:p w14:paraId="2E64CE8F">
      <w:pPr>
        <w:rPr>
          <w:rFonts w:hint="default"/>
          <w:b/>
          <w:bCs/>
          <w:lang w:val="en-US" w:eastAsia="zh-CN"/>
        </w:rPr>
      </w:pPr>
    </w:p>
    <w:bookmarkEnd w:id="55"/>
    <w:bookmarkEnd w:id="56"/>
    <w:bookmarkEnd w:id="57"/>
    <w:bookmarkEnd w:id="58"/>
    <w:p w14:paraId="219385F6">
      <w:pPr>
        <w:bidi w:val="0"/>
        <w:rPr>
          <w:rFonts w:hint="eastAsia"/>
          <w:lang w:val="en-US" w:eastAsia="zh-CN"/>
        </w:rPr>
      </w:pPr>
      <w:bookmarkStart w:id="68" w:name="_Toc24817"/>
    </w:p>
    <w:bookmarkEnd w:id="68"/>
    <w:p w14:paraId="48FACB31">
      <w:pPr>
        <w:pStyle w:val="7"/>
        <w:bidi w:val="0"/>
        <w:rPr>
          <w:rFonts w:hint="eastAsia"/>
          <w:lang w:val="en-US" w:eastAsia="zh-CN"/>
        </w:rPr>
      </w:pPr>
      <w:r>
        <w:rPr>
          <w:rFonts w:hint="eastAsia"/>
        </w:rPr>
        <w:t>业务流程</w:t>
      </w:r>
    </w:p>
    <w:p w14:paraId="7F65B73E">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财务部收到销售部做的销货单（退货）后，销货单（退货）点生单生成一张虚拟退款的红字收款单，再以相同的金额做一张蓝字收款单，蓝字收款单主动转预收。</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kern w:val="2"/>
          <w:sz w:val="24"/>
          <w:szCs w:val="24"/>
          <w:lang w:val="en-US" w:eastAsia="zh-CN" w:bidi="ar-SA"/>
        </w:rPr>
        <w:t>选择退货业务</w:t>
      </w:r>
      <w:r>
        <w:rPr>
          <w:rFonts w:hint="eastAsia" w:ascii="微软雅黑" w:hAnsi="微软雅黑" w:eastAsia="微软雅黑" w:cs="微软雅黑"/>
          <w:b/>
          <w:bCs/>
          <w:color w:val="FF0000"/>
          <w:sz w:val="21"/>
          <w:szCs w:val="21"/>
          <w:lang w:val="en-US" w:eastAsia="zh-CN"/>
        </w:rPr>
        <w:t>。</w:t>
      </w:r>
    </w:p>
    <w:p w14:paraId="6E333DC8">
      <w:pPr>
        <w:numPr>
          <w:ilvl w:val="0"/>
          <w:numId w:val="32"/>
        </w:numPr>
        <w:bidi w:val="0"/>
        <w:jc w:val="left"/>
      </w:pPr>
      <w:r>
        <w:rPr>
          <w:rFonts w:hint="eastAsia" w:ascii="微软雅黑" w:hAnsi="微软雅黑" w:eastAsia="微软雅黑" w:cs="微软雅黑"/>
          <w:kern w:val="2"/>
          <w:sz w:val="21"/>
          <w:szCs w:val="21"/>
          <w:lang w:val="en-US" w:eastAsia="zh-CN" w:bidi="ar-SA"/>
        </w:rPr>
        <w:t>打开收款单，选择结算客户后点选单选择销货单（退货）生成红字收款单。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r>
        <w:drawing>
          <wp:inline distT="0" distB="0" distL="114300" distR="114300">
            <wp:extent cx="5494020" cy="1435735"/>
            <wp:effectExtent l="0" t="0" r="7620" b="12065"/>
            <wp:docPr id="1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9"/>
                    <pic:cNvPicPr>
                      <a:picLocks noChangeAspect="1"/>
                    </pic:cNvPicPr>
                  </pic:nvPicPr>
                  <pic:blipFill>
                    <a:blip r:embed="rId134"/>
                    <a:stretch>
                      <a:fillRect/>
                    </a:stretch>
                  </pic:blipFill>
                  <pic:spPr>
                    <a:xfrm>
                      <a:off x="0" y="0"/>
                      <a:ext cx="5494020" cy="1435735"/>
                    </a:xfrm>
                    <a:prstGeom prst="rect">
                      <a:avLst/>
                    </a:prstGeom>
                    <a:noFill/>
                    <a:ln>
                      <a:noFill/>
                    </a:ln>
                  </pic:spPr>
                </pic:pic>
              </a:graphicData>
            </a:graphic>
          </wp:inline>
        </w:drawing>
      </w:r>
      <w:r>
        <w:drawing>
          <wp:inline distT="0" distB="0" distL="114300" distR="114300">
            <wp:extent cx="5492115" cy="3303905"/>
            <wp:effectExtent l="0" t="0" r="9525" b="3175"/>
            <wp:docPr id="1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0"/>
                    <pic:cNvPicPr>
                      <a:picLocks noChangeAspect="1"/>
                    </pic:cNvPicPr>
                  </pic:nvPicPr>
                  <pic:blipFill>
                    <a:blip r:embed="rId135"/>
                    <a:stretch>
                      <a:fillRect/>
                    </a:stretch>
                  </pic:blipFill>
                  <pic:spPr>
                    <a:xfrm>
                      <a:off x="0" y="0"/>
                      <a:ext cx="5492115" cy="3303905"/>
                    </a:xfrm>
                    <a:prstGeom prst="rect">
                      <a:avLst/>
                    </a:prstGeom>
                    <a:noFill/>
                    <a:ln>
                      <a:noFill/>
                    </a:ln>
                  </pic:spPr>
                </pic:pic>
              </a:graphicData>
            </a:graphic>
          </wp:inline>
        </w:drawing>
      </w:r>
    </w:p>
    <w:p w14:paraId="31B49A94">
      <w:pPr>
        <w:widowControl w:val="0"/>
        <w:numPr>
          <w:ilvl w:val="0"/>
          <w:numId w:val="0"/>
        </w:numPr>
        <w:bidi w:val="0"/>
        <w:spacing w:line="360" w:lineRule="auto"/>
        <w:jc w:val="left"/>
        <w:rPr>
          <w:rFonts w:hint="default"/>
          <w:lang w:val="en-US" w:eastAsia="zh-CN"/>
        </w:rPr>
      </w:pPr>
      <w:r>
        <w:rPr>
          <w:rFonts w:hint="eastAsia"/>
          <w:lang w:val="en-US" w:eastAsia="zh-CN"/>
        </w:rPr>
        <w:t>（2）手动录入结算方式跟收款金额后，点分摊、保存。</w:t>
      </w:r>
    </w:p>
    <w:p w14:paraId="7EDB1BF7">
      <w:r>
        <w:drawing>
          <wp:inline distT="0" distB="0" distL="114300" distR="114300">
            <wp:extent cx="5398135" cy="2388870"/>
            <wp:effectExtent l="0" t="0" r="12065" b="3810"/>
            <wp:docPr id="1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3"/>
                    <pic:cNvPicPr>
                      <a:picLocks noChangeAspect="1"/>
                    </pic:cNvPicPr>
                  </pic:nvPicPr>
                  <pic:blipFill>
                    <a:blip r:embed="rId136"/>
                    <a:stretch>
                      <a:fillRect/>
                    </a:stretch>
                  </pic:blipFill>
                  <pic:spPr>
                    <a:xfrm>
                      <a:off x="0" y="0"/>
                      <a:ext cx="5398135" cy="2388870"/>
                    </a:xfrm>
                    <a:prstGeom prst="rect">
                      <a:avLst/>
                    </a:prstGeom>
                    <a:noFill/>
                    <a:ln>
                      <a:noFill/>
                    </a:ln>
                  </pic:spPr>
                </pic:pic>
              </a:graphicData>
            </a:graphic>
          </wp:inline>
        </w:drawing>
      </w:r>
    </w:p>
    <w:p w14:paraId="45D90A0C">
      <w:pPr>
        <w:numPr>
          <w:ilvl w:val="0"/>
          <w:numId w:val="0"/>
        </w:numPr>
        <w:ind w:leftChars="0"/>
        <w:rPr>
          <w:rFonts w:hint="eastAsia"/>
          <w:lang w:val="en-US" w:eastAsia="zh-CN"/>
        </w:rPr>
      </w:pPr>
      <w:r>
        <w:rPr>
          <w:rFonts w:hint="eastAsia"/>
          <w:lang w:val="en-US" w:eastAsia="zh-CN"/>
        </w:rPr>
        <w:t>（3）手动录入收款单</w:t>
      </w:r>
    </w:p>
    <w:p w14:paraId="4D8D2DAE">
      <w:pPr>
        <w:numPr>
          <w:ilvl w:val="0"/>
          <w:numId w:val="0"/>
        </w:numPr>
        <w:ind w:leftChars="0"/>
        <w:rPr>
          <w:rFonts w:hint="default"/>
          <w:lang w:val="en-US" w:eastAsia="zh-CN"/>
        </w:rPr>
      </w:pPr>
      <w:r>
        <w:drawing>
          <wp:inline distT="0" distB="0" distL="114300" distR="114300">
            <wp:extent cx="5393690" cy="1738630"/>
            <wp:effectExtent l="0" t="0" r="1270" b="13970"/>
            <wp:docPr id="1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4"/>
                    <pic:cNvPicPr>
                      <a:picLocks noChangeAspect="1"/>
                    </pic:cNvPicPr>
                  </pic:nvPicPr>
                  <pic:blipFill>
                    <a:blip r:embed="rId137"/>
                    <a:stretch>
                      <a:fillRect/>
                    </a:stretch>
                  </pic:blipFill>
                  <pic:spPr>
                    <a:xfrm>
                      <a:off x="0" y="0"/>
                      <a:ext cx="5393690" cy="1738630"/>
                    </a:xfrm>
                    <a:prstGeom prst="rect">
                      <a:avLst/>
                    </a:prstGeom>
                    <a:noFill/>
                    <a:ln>
                      <a:noFill/>
                    </a:ln>
                  </pic:spPr>
                </pic:pic>
              </a:graphicData>
            </a:graphic>
          </wp:inline>
        </w:drawing>
      </w:r>
    </w:p>
    <w:p w14:paraId="15183314">
      <w:pPr>
        <w:pStyle w:val="4"/>
        <w:numPr>
          <w:ilvl w:val="1"/>
          <w:numId w:val="0"/>
        </w:numPr>
        <w:bidi w:val="0"/>
        <w:ind w:leftChars="0"/>
        <w:rPr>
          <w:rFonts w:hint="eastAsia" w:ascii="微软雅黑" w:hAnsi="微软雅黑" w:eastAsia="微软雅黑" w:cs="微软雅黑"/>
        </w:rPr>
      </w:pPr>
      <w:bookmarkStart w:id="69" w:name="_Toc13366"/>
      <w:bookmarkStart w:id="70" w:name="_Toc14879"/>
      <w:r>
        <w:rPr>
          <w:rFonts w:hint="eastAsia" w:ascii="微软雅黑" w:hAnsi="微软雅黑" w:cs="微软雅黑"/>
          <w:lang w:val="en-US" w:eastAsia="zh-CN"/>
        </w:rPr>
        <w:t>3.7</w:t>
      </w:r>
      <w:r>
        <w:rPr>
          <w:rFonts w:hint="eastAsia" w:ascii="微软雅黑" w:hAnsi="微软雅黑" w:eastAsia="微软雅黑" w:cs="微软雅黑"/>
        </w:rPr>
        <w:t>库存</w:t>
      </w:r>
      <w:r>
        <w:rPr>
          <w:rFonts w:hint="eastAsia" w:ascii="微软雅黑" w:hAnsi="微软雅黑" w:cs="微软雅黑"/>
          <w:lang w:val="en-US" w:eastAsia="zh-CN"/>
        </w:rPr>
        <w:t>盘点</w:t>
      </w:r>
      <w:r>
        <w:rPr>
          <w:rFonts w:hint="eastAsia" w:ascii="微软雅黑" w:hAnsi="微软雅黑" w:eastAsia="微软雅黑" w:cs="微软雅黑"/>
        </w:rPr>
        <w:t>业务流程设计</w:t>
      </w:r>
      <w:bookmarkEnd w:id="69"/>
      <w:bookmarkEnd w:id="70"/>
    </w:p>
    <w:p w14:paraId="72ACA44A">
      <w:pPr>
        <w:pStyle w:val="7"/>
        <w:numPr>
          <w:ilvl w:val="4"/>
          <w:numId w:val="0"/>
        </w:numPr>
        <w:bidi w:val="0"/>
        <w:ind w:leftChars="0"/>
        <w:rPr>
          <w:rFonts w:hint="eastAsia"/>
        </w:rPr>
      </w:pPr>
      <w:bookmarkStart w:id="71" w:name="_Toc25291"/>
      <w:bookmarkStart w:id="72" w:name="_Toc224911945"/>
      <w:bookmarkStart w:id="73" w:name="_Toc223968600"/>
      <w:r>
        <w:rPr>
          <w:rFonts w:hint="eastAsia"/>
        </w:rPr>
        <w:t>业务场景描述</w:t>
      </w:r>
      <w:bookmarkEnd w:id="71"/>
    </w:p>
    <w:p w14:paraId="07514603">
      <w:pPr>
        <w:spacing w:line="400" w:lineRule="exact"/>
        <w:ind w:firstLine="480" w:firstLineChars="200"/>
        <w:rPr>
          <w:rFonts w:hint="eastAsia" w:ascii="微软雅黑" w:hAnsi="微软雅黑" w:eastAsia="微软雅黑" w:cs="微软雅黑"/>
          <w:bCs/>
        </w:rPr>
      </w:pPr>
      <w:r>
        <w:rPr>
          <w:rFonts w:hint="eastAsia" w:ascii="微软雅黑" w:hAnsi="微软雅黑" w:eastAsia="微软雅黑" w:cs="微软雅黑"/>
          <w:bCs/>
        </w:rPr>
        <w:t>库存盘点是为了精确的计算当月和当年的营运状况,以月\年为周期执行清点公司内的成品和原材料和订制本公司仓储之收发作业准则,以便对仓储货品的收发结存等活动进行有效控制,保证仓储货品完好无损、帐物相符,确保生产正常进行规范公司物料的盘点作业.在库存管理软件没应用到企业之初，所有的库存盘点都是通过手工记录，而随着软件行业的发展，开发出越来越多的库存管理软件并应用到现代化工业中，这大大的方便了现代工业的生产效率。</w:t>
      </w:r>
    </w:p>
    <w:p w14:paraId="62AED458">
      <w:pPr>
        <w:spacing w:line="400" w:lineRule="exact"/>
        <w:ind w:firstLine="480" w:firstLineChars="200"/>
        <w:rPr>
          <w:rFonts w:hint="eastAsia" w:ascii="微软雅黑" w:hAnsi="微软雅黑" w:eastAsia="微软雅黑" w:cs="微软雅黑"/>
          <w:bCs/>
        </w:rPr>
      </w:pPr>
      <w:r>
        <w:rPr>
          <w:rFonts w:hint="eastAsia" w:ascii="微软雅黑" w:hAnsi="微软雅黑" w:eastAsia="微软雅黑" w:cs="微软雅黑"/>
          <w:bCs/>
        </w:rPr>
        <w:t xml:space="preserve">与系统老的盘点处理方式相比，日常盘点主要增加了一下几点新特性 </w:t>
      </w:r>
    </w:p>
    <w:p w14:paraId="1A802BD6">
      <w:pPr>
        <w:spacing w:line="400" w:lineRule="exact"/>
        <w:ind w:firstLine="480" w:firstLineChars="200"/>
        <w:rPr>
          <w:rFonts w:hint="eastAsia" w:ascii="微软雅黑" w:hAnsi="微软雅黑" w:eastAsia="微软雅黑" w:cs="微软雅黑"/>
          <w:bCs/>
        </w:rPr>
      </w:pPr>
      <w:r>
        <w:rPr>
          <w:rFonts w:hint="eastAsia" w:ascii="微软雅黑" w:hAnsi="微软雅黑" w:eastAsia="微软雅黑" w:cs="微软雅黑"/>
          <w:bCs/>
        </w:rPr>
        <w:t xml:space="preserve">1、一单多料，提高了操作易用性； </w:t>
      </w:r>
    </w:p>
    <w:p w14:paraId="55B8DE27">
      <w:pPr>
        <w:spacing w:line="400" w:lineRule="exact"/>
        <w:ind w:firstLine="480" w:firstLineChars="200"/>
        <w:rPr>
          <w:rFonts w:hint="eastAsia" w:ascii="微软雅黑" w:hAnsi="微软雅黑" w:eastAsia="微软雅黑" w:cs="微软雅黑"/>
          <w:bCs/>
        </w:rPr>
      </w:pPr>
      <w:r>
        <w:rPr>
          <w:rFonts w:hint="eastAsia" w:ascii="微软雅黑" w:hAnsi="微软雅黑" w:eastAsia="微软雅黑" w:cs="微软雅黑"/>
          <w:bCs/>
        </w:rPr>
        <w:t xml:space="preserve">2、支持VMI仓库盘点； </w:t>
      </w:r>
    </w:p>
    <w:p w14:paraId="20B19D4E">
      <w:pPr>
        <w:spacing w:line="400" w:lineRule="exact"/>
        <w:ind w:firstLine="480" w:firstLineChars="200"/>
        <w:rPr>
          <w:rFonts w:hint="eastAsia" w:ascii="微软雅黑" w:hAnsi="微软雅黑" w:eastAsia="微软雅黑" w:cs="微软雅黑"/>
          <w:bCs/>
        </w:rPr>
      </w:pPr>
      <w:r>
        <w:rPr>
          <w:rFonts w:hint="eastAsia" w:ascii="微软雅黑" w:hAnsi="微软雅黑" w:eastAsia="微软雅黑" w:cs="微软雅黑"/>
          <w:bCs/>
        </w:rPr>
        <w:t xml:space="preserve">3、支持动碰盘点； </w:t>
      </w:r>
    </w:p>
    <w:p w14:paraId="2C65EE68">
      <w:pPr>
        <w:spacing w:line="400" w:lineRule="exact"/>
        <w:ind w:firstLine="480" w:firstLineChars="200"/>
        <w:rPr>
          <w:rFonts w:hint="eastAsia" w:ascii="微软雅黑" w:hAnsi="微软雅黑" w:eastAsia="微软雅黑" w:cs="微软雅黑"/>
          <w:bCs/>
        </w:rPr>
      </w:pPr>
      <w:r>
        <w:rPr>
          <w:rFonts w:hint="eastAsia" w:ascii="微软雅黑" w:hAnsi="微软雅黑" w:eastAsia="微软雅黑" w:cs="微软雅黑"/>
          <w:bCs/>
        </w:rPr>
        <w:t xml:space="preserve">4、可指定盘点范围生成盘点单 </w:t>
      </w:r>
    </w:p>
    <w:p w14:paraId="5D932E39">
      <w:pPr>
        <w:pStyle w:val="7"/>
        <w:numPr>
          <w:ilvl w:val="4"/>
          <w:numId w:val="0"/>
        </w:numPr>
        <w:bidi w:val="0"/>
        <w:ind w:leftChars="0"/>
        <w:rPr>
          <w:rFonts w:hint="eastAsia"/>
        </w:rPr>
      </w:pPr>
      <w:bookmarkStart w:id="74" w:name="_Toc24276"/>
      <w:r>
        <w:rPr>
          <w:rFonts w:hint="eastAsia"/>
        </w:rPr>
        <w:t>控制目标</w:t>
      </w:r>
      <w:bookmarkEnd w:id="74"/>
    </w:p>
    <w:p w14:paraId="181BB697">
      <w:pPr>
        <w:numPr>
          <w:ilvl w:val="0"/>
          <w:numId w:val="33"/>
        </w:numPr>
        <w:spacing w:line="400" w:lineRule="exact"/>
        <w:rPr>
          <w:rFonts w:hint="eastAsia" w:ascii="微软雅黑" w:hAnsi="微软雅黑" w:eastAsia="微软雅黑" w:cs="微软雅黑"/>
        </w:rPr>
      </w:pPr>
      <w:r>
        <w:rPr>
          <w:rFonts w:hint="eastAsia" w:ascii="微软雅黑" w:hAnsi="微软雅黑" w:eastAsia="微软雅黑" w:cs="微软雅黑"/>
          <w:bCs/>
        </w:rPr>
        <w:t>通过库存盘点以便对仓储货品的收发结存等活动进行有效控制,保证仓储货品完好无损、帐物相符,确保生产正常进行规范公司物料的盘点作业</w:t>
      </w:r>
    </w:p>
    <w:p w14:paraId="559D7EEB">
      <w:pPr>
        <w:numPr>
          <w:ilvl w:val="0"/>
          <w:numId w:val="33"/>
        </w:numPr>
        <w:spacing w:line="400" w:lineRule="exact"/>
        <w:rPr>
          <w:rFonts w:hint="eastAsia" w:ascii="微软雅黑" w:hAnsi="微软雅黑" w:eastAsia="微软雅黑" w:cs="微软雅黑"/>
          <w:bCs/>
        </w:rPr>
      </w:pPr>
      <w:r>
        <w:rPr>
          <w:rFonts w:hint="eastAsia" w:ascii="微软雅黑" w:hAnsi="微软雅黑" w:eastAsia="微软雅黑" w:cs="微软雅黑"/>
          <w:bCs/>
        </w:rPr>
        <w:t>通库存盘点快照处理盘点时间可能比较长，为不影响库存收发业务的准确性和处理效率，保证盘点结果的正确性，而采取的一种技术措施；有效管理盘点过程业务单据实现盘点准确性。</w:t>
      </w:r>
    </w:p>
    <w:p w14:paraId="463A7DAC">
      <w:pPr>
        <w:numPr>
          <w:ilvl w:val="0"/>
          <w:numId w:val="33"/>
        </w:numPr>
        <w:spacing w:line="400" w:lineRule="exact"/>
        <w:rPr>
          <w:rFonts w:hint="eastAsia" w:ascii="微软雅黑" w:hAnsi="微软雅黑" w:eastAsia="微软雅黑" w:cs="微软雅黑"/>
        </w:rPr>
      </w:pPr>
      <w:r>
        <w:rPr>
          <w:rFonts w:hint="eastAsia" w:ascii="微软雅黑" w:hAnsi="微软雅黑" w:eastAsia="微软雅黑" w:cs="微软雅黑"/>
          <w:bCs/>
        </w:rPr>
        <w:t>通过</w:t>
      </w:r>
      <w:r>
        <w:rPr>
          <w:rFonts w:hint="eastAsia" w:ascii="微软雅黑" w:hAnsi="微软雅黑" w:eastAsia="微软雅黑" w:cs="微软雅黑"/>
        </w:rPr>
        <w:t>处理会计期末对料品进行的全面盘点，盘点差异经确认后更新库存数量和库存成本</w:t>
      </w:r>
      <w:r>
        <w:rPr>
          <w:rFonts w:hint="eastAsia" w:ascii="微软雅黑" w:hAnsi="微软雅黑" w:eastAsia="微软雅黑" w:cs="微软雅黑"/>
          <w:bCs/>
        </w:rPr>
        <w:t>。实施财务对仓存实物与帐存一致达到财务核算目的。</w:t>
      </w:r>
    </w:p>
    <w:p w14:paraId="063DDB3C">
      <w:pPr>
        <w:pStyle w:val="7"/>
        <w:numPr>
          <w:ilvl w:val="4"/>
          <w:numId w:val="0"/>
        </w:numPr>
        <w:bidi w:val="0"/>
        <w:ind w:leftChars="0"/>
        <w:rPr>
          <w:rFonts w:hint="eastAsia"/>
        </w:rPr>
      </w:pPr>
      <w:bookmarkStart w:id="75" w:name="_Toc25548"/>
      <w:r>
        <w:rPr>
          <w:rFonts w:hint="eastAsia"/>
        </w:rPr>
        <w:t>适用范围</w:t>
      </w:r>
      <w:bookmarkEnd w:id="75"/>
    </w:p>
    <w:p w14:paraId="5075CF36">
      <w:pPr>
        <w:numPr>
          <w:ilvl w:val="0"/>
          <w:numId w:val="34"/>
        </w:numPr>
        <w:spacing w:line="400" w:lineRule="exact"/>
        <w:rPr>
          <w:rFonts w:hint="eastAsia" w:ascii="微软雅黑" w:hAnsi="微软雅黑" w:eastAsia="微软雅黑" w:cs="微软雅黑"/>
          <w:szCs w:val="21"/>
        </w:rPr>
      </w:pPr>
      <w:r>
        <w:rPr>
          <w:rFonts w:hint="eastAsia" w:ascii="微软雅黑" w:hAnsi="微软雅黑" w:eastAsia="微软雅黑" w:cs="微软雅黑"/>
          <w:szCs w:val="21"/>
        </w:rPr>
        <w:t>财务部：材料会计</w:t>
      </w:r>
    </w:p>
    <w:p w14:paraId="40FB30CB">
      <w:pPr>
        <w:numPr>
          <w:ilvl w:val="0"/>
          <w:numId w:val="34"/>
        </w:numPr>
        <w:spacing w:line="400" w:lineRule="exact"/>
        <w:rPr>
          <w:rFonts w:hint="eastAsia" w:ascii="微软雅黑" w:hAnsi="微软雅黑" w:eastAsia="微软雅黑" w:cs="微软雅黑"/>
          <w:szCs w:val="21"/>
        </w:rPr>
      </w:pPr>
      <w:r>
        <w:rPr>
          <w:rFonts w:hint="eastAsia" w:ascii="微软雅黑" w:hAnsi="微软雅黑" w:eastAsia="微软雅黑" w:cs="微软雅黑"/>
          <w:szCs w:val="21"/>
        </w:rPr>
        <w:t>仓管部：库管员</w:t>
      </w:r>
    </w:p>
    <w:p w14:paraId="0E3EFC99">
      <w:pPr>
        <w:pStyle w:val="7"/>
        <w:numPr>
          <w:ilvl w:val="4"/>
          <w:numId w:val="0"/>
        </w:numPr>
        <w:bidi w:val="0"/>
        <w:ind w:leftChars="0"/>
        <w:rPr>
          <w:rFonts w:hint="eastAsia"/>
        </w:rPr>
      </w:pPr>
      <w:bookmarkStart w:id="76" w:name="_Toc25667"/>
      <w:r>
        <w:rPr>
          <w:rFonts w:hint="eastAsia"/>
        </w:rPr>
        <w:t>流程描述</w:t>
      </w:r>
      <w:bookmarkEnd w:id="76"/>
    </w:p>
    <w:tbl>
      <w:tblPr>
        <w:tblStyle w:val="41"/>
        <w:tblW w:w="9980" w:type="dxa"/>
        <w:tblInd w:w="-11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476"/>
        <w:gridCol w:w="1583"/>
        <w:gridCol w:w="1267"/>
        <w:gridCol w:w="4158"/>
        <w:gridCol w:w="1368"/>
        <w:gridCol w:w="1128"/>
      </w:tblGrid>
      <w:tr w14:paraId="2A1C83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305" w:hRule="atLeast"/>
          <w:tblHeader/>
        </w:trPr>
        <w:tc>
          <w:tcPr>
            <w:tcW w:w="476" w:type="dxa"/>
            <w:tcBorders>
              <w:top w:val="single" w:color="auto" w:sz="12" w:space="0"/>
              <w:bottom w:val="single" w:color="auto" w:sz="6" w:space="0"/>
            </w:tcBorders>
            <w:shd w:val="clear" w:color="auto" w:fill="D7D7D7" w:themeFill="background1" w:themeFillShade="D8"/>
            <w:vAlign w:val="center"/>
          </w:tcPr>
          <w:p w14:paraId="0177D8DC">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1583" w:type="dxa"/>
            <w:tcBorders>
              <w:top w:val="single" w:color="auto" w:sz="12" w:space="0"/>
              <w:bottom w:val="single" w:color="auto" w:sz="6" w:space="0"/>
            </w:tcBorders>
            <w:shd w:val="clear" w:color="auto" w:fill="D7D7D7" w:themeFill="background1" w:themeFillShade="D8"/>
            <w:vAlign w:val="center"/>
          </w:tcPr>
          <w:p w14:paraId="143576D3">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54D9FAD5">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1267" w:type="dxa"/>
            <w:tcBorders>
              <w:top w:val="single" w:color="auto" w:sz="12" w:space="0"/>
              <w:bottom w:val="single" w:color="auto" w:sz="6" w:space="0"/>
            </w:tcBorders>
            <w:shd w:val="clear" w:color="auto" w:fill="D7D7D7" w:themeFill="background1" w:themeFillShade="D8"/>
            <w:vAlign w:val="center"/>
          </w:tcPr>
          <w:p w14:paraId="5C056F25">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输入单据</w:t>
            </w:r>
          </w:p>
        </w:tc>
        <w:tc>
          <w:tcPr>
            <w:tcW w:w="4158" w:type="dxa"/>
            <w:tcBorders>
              <w:top w:val="single" w:color="auto" w:sz="12" w:space="0"/>
              <w:bottom w:val="single" w:color="auto" w:sz="6" w:space="0"/>
            </w:tcBorders>
            <w:shd w:val="clear" w:color="auto" w:fill="D7D7D7" w:themeFill="background1" w:themeFillShade="D8"/>
            <w:vAlign w:val="center"/>
          </w:tcPr>
          <w:p w14:paraId="65D5100F">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1368" w:type="dxa"/>
            <w:tcBorders>
              <w:top w:val="single" w:color="auto" w:sz="12" w:space="0"/>
              <w:bottom w:val="single" w:color="auto" w:sz="6" w:space="0"/>
            </w:tcBorders>
            <w:shd w:val="clear" w:color="auto" w:fill="D7D7D7" w:themeFill="background1" w:themeFillShade="D8"/>
            <w:vAlign w:val="center"/>
          </w:tcPr>
          <w:p w14:paraId="584AE832">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输出单据</w:t>
            </w:r>
          </w:p>
        </w:tc>
        <w:tc>
          <w:tcPr>
            <w:tcW w:w="1128" w:type="dxa"/>
            <w:tcBorders>
              <w:top w:val="single" w:color="auto" w:sz="12" w:space="0"/>
              <w:bottom w:val="single" w:color="auto" w:sz="6" w:space="0"/>
            </w:tcBorders>
            <w:shd w:val="clear" w:color="auto" w:fill="D7D7D7" w:themeFill="background1" w:themeFillShade="D8"/>
            <w:vAlign w:val="center"/>
          </w:tcPr>
          <w:p w14:paraId="2287FCD9">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处理方式（系统/线上）</w:t>
            </w:r>
          </w:p>
        </w:tc>
      </w:tr>
      <w:tr w14:paraId="053F3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5" w:hRule="atLeast"/>
          <w:tblHeader/>
        </w:trPr>
        <w:tc>
          <w:tcPr>
            <w:tcW w:w="476" w:type="dxa"/>
            <w:vAlign w:val="center"/>
          </w:tcPr>
          <w:p w14:paraId="2C5CCE90">
            <w:pPr>
              <w:jc w:val="both"/>
              <w:rPr>
                <w:rFonts w:hint="default" w:ascii="微软雅黑" w:hAnsi="微软雅黑" w:eastAsia="微软雅黑" w:cs="微软雅黑"/>
                <w:color w:val="000000"/>
                <w:szCs w:val="21"/>
                <w:lang w:val="en-US" w:eastAsia="zh-CN"/>
              </w:rPr>
            </w:pPr>
            <w:r>
              <w:rPr>
                <w:rFonts w:hint="eastAsia" w:ascii="微软雅黑" w:hAnsi="微软雅黑" w:eastAsia="微软雅黑" w:cs="微软雅黑"/>
                <w:color w:val="000000"/>
                <w:szCs w:val="21"/>
                <w:lang w:val="en-US" w:eastAsia="zh-CN"/>
              </w:rPr>
              <w:t>01</w:t>
            </w:r>
          </w:p>
        </w:tc>
        <w:tc>
          <w:tcPr>
            <w:tcW w:w="1583" w:type="dxa"/>
            <w:vAlign w:val="center"/>
          </w:tcPr>
          <w:p w14:paraId="5522EACA">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仓储部/库管员</w:t>
            </w:r>
          </w:p>
        </w:tc>
        <w:tc>
          <w:tcPr>
            <w:tcW w:w="1267" w:type="dxa"/>
            <w:vAlign w:val="center"/>
          </w:tcPr>
          <w:p w14:paraId="59D4975F">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日常盘点单</w:t>
            </w:r>
          </w:p>
        </w:tc>
        <w:tc>
          <w:tcPr>
            <w:tcW w:w="4158" w:type="dxa"/>
            <w:vAlign w:val="center"/>
          </w:tcPr>
          <w:p w14:paraId="6B623E2C">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根据存储地点制作日常盘点单</w:t>
            </w:r>
          </w:p>
        </w:tc>
        <w:tc>
          <w:tcPr>
            <w:tcW w:w="1368" w:type="dxa"/>
            <w:vAlign w:val="center"/>
          </w:tcPr>
          <w:p w14:paraId="4B55914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盘点表</w:t>
            </w:r>
          </w:p>
        </w:tc>
        <w:tc>
          <w:tcPr>
            <w:tcW w:w="1128" w:type="dxa"/>
            <w:vAlign w:val="center"/>
          </w:tcPr>
          <w:p w14:paraId="7D2E3ECA">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系统</w:t>
            </w:r>
          </w:p>
        </w:tc>
      </w:tr>
      <w:tr w14:paraId="722CA8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5" w:hRule="atLeast"/>
          <w:tblHeader/>
        </w:trPr>
        <w:tc>
          <w:tcPr>
            <w:tcW w:w="476" w:type="dxa"/>
            <w:vAlign w:val="center"/>
          </w:tcPr>
          <w:p w14:paraId="211845A7">
            <w:pPr>
              <w:jc w:val="both"/>
              <w:rPr>
                <w:rFonts w:hint="default" w:ascii="微软雅黑" w:hAnsi="微软雅黑" w:eastAsia="微软雅黑" w:cs="微软雅黑"/>
                <w:color w:val="000000"/>
                <w:szCs w:val="21"/>
                <w:lang w:val="en-US" w:eastAsia="zh-CN"/>
              </w:rPr>
            </w:pPr>
            <w:r>
              <w:rPr>
                <w:rFonts w:hint="eastAsia" w:ascii="微软雅黑" w:hAnsi="微软雅黑" w:eastAsia="微软雅黑" w:cs="微软雅黑"/>
                <w:color w:val="000000"/>
                <w:szCs w:val="21"/>
                <w:lang w:val="en-US" w:eastAsia="zh-CN"/>
              </w:rPr>
              <w:t>02</w:t>
            </w:r>
          </w:p>
        </w:tc>
        <w:tc>
          <w:tcPr>
            <w:tcW w:w="1583" w:type="dxa"/>
            <w:vAlign w:val="center"/>
          </w:tcPr>
          <w:p w14:paraId="12BF2001">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仓储部/库管员</w:t>
            </w:r>
          </w:p>
        </w:tc>
        <w:tc>
          <w:tcPr>
            <w:tcW w:w="1267" w:type="dxa"/>
            <w:vAlign w:val="center"/>
          </w:tcPr>
          <w:p w14:paraId="4DC9D62A">
            <w:pPr>
              <w:spacing w:before="0" w:after="0"/>
              <w:jc w:val="both"/>
              <w:rPr>
                <w:rFonts w:hint="eastAsia" w:ascii="微软雅黑" w:hAnsi="微软雅黑" w:eastAsia="微软雅黑" w:cs="微软雅黑"/>
                <w:kern w:val="2"/>
                <w:sz w:val="21"/>
                <w:szCs w:val="21"/>
                <w:lang w:val="en-US" w:eastAsia="zh-CN" w:bidi="ar-SA"/>
              </w:rPr>
            </w:pPr>
          </w:p>
        </w:tc>
        <w:tc>
          <w:tcPr>
            <w:tcW w:w="4158" w:type="dxa"/>
            <w:vAlign w:val="center"/>
          </w:tcPr>
          <w:p w14:paraId="2807CBD3">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库管员依据系统生成的盘点单对仓库实物进行盘点并记录盘点信息</w:t>
            </w:r>
          </w:p>
        </w:tc>
        <w:tc>
          <w:tcPr>
            <w:tcW w:w="1368" w:type="dxa"/>
            <w:vAlign w:val="center"/>
          </w:tcPr>
          <w:p w14:paraId="253D0481">
            <w:pPr>
              <w:spacing w:before="0" w:after="0"/>
              <w:jc w:val="center"/>
              <w:rPr>
                <w:rFonts w:hint="eastAsia" w:ascii="微软雅黑" w:hAnsi="微软雅黑" w:eastAsia="微软雅黑" w:cs="微软雅黑"/>
                <w:kern w:val="2"/>
                <w:sz w:val="21"/>
                <w:szCs w:val="21"/>
                <w:lang w:val="en-US" w:eastAsia="zh-CN" w:bidi="ar-SA"/>
              </w:rPr>
            </w:pPr>
          </w:p>
        </w:tc>
        <w:tc>
          <w:tcPr>
            <w:tcW w:w="1128" w:type="dxa"/>
            <w:vAlign w:val="center"/>
          </w:tcPr>
          <w:p w14:paraId="6E6B7179">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线下</w:t>
            </w:r>
          </w:p>
        </w:tc>
      </w:tr>
      <w:tr w14:paraId="656832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5" w:hRule="atLeast"/>
          <w:tblHeader/>
        </w:trPr>
        <w:tc>
          <w:tcPr>
            <w:tcW w:w="476" w:type="dxa"/>
            <w:vAlign w:val="center"/>
          </w:tcPr>
          <w:p w14:paraId="40E94A19">
            <w:pPr>
              <w:jc w:val="both"/>
              <w:rPr>
                <w:rFonts w:hint="default" w:ascii="微软雅黑" w:hAnsi="微软雅黑" w:eastAsia="微软雅黑" w:cs="微软雅黑"/>
                <w:color w:val="000000"/>
                <w:szCs w:val="21"/>
                <w:lang w:val="en-US" w:eastAsia="zh-CN"/>
              </w:rPr>
            </w:pPr>
            <w:r>
              <w:rPr>
                <w:rFonts w:hint="eastAsia" w:ascii="微软雅黑" w:hAnsi="微软雅黑" w:eastAsia="微软雅黑" w:cs="微软雅黑"/>
                <w:color w:val="000000"/>
                <w:szCs w:val="21"/>
                <w:lang w:val="en-US" w:eastAsia="zh-CN"/>
              </w:rPr>
              <w:t>03</w:t>
            </w:r>
          </w:p>
        </w:tc>
        <w:tc>
          <w:tcPr>
            <w:tcW w:w="1583" w:type="dxa"/>
            <w:vAlign w:val="center"/>
          </w:tcPr>
          <w:p w14:paraId="45C98A66">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仓储部/库管员</w:t>
            </w:r>
          </w:p>
        </w:tc>
        <w:tc>
          <w:tcPr>
            <w:tcW w:w="1267" w:type="dxa"/>
            <w:vAlign w:val="center"/>
          </w:tcPr>
          <w:p w14:paraId="2D89DB6C">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日常盘点单</w:t>
            </w:r>
          </w:p>
        </w:tc>
        <w:tc>
          <w:tcPr>
            <w:tcW w:w="4158" w:type="dxa"/>
            <w:vAlign w:val="center"/>
          </w:tcPr>
          <w:p w14:paraId="1A7C84FB">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提取账存数量和录入实物数量，审核盘点单时，自动生成盘点差异单调整盘盈盘亏</w:t>
            </w:r>
          </w:p>
        </w:tc>
        <w:tc>
          <w:tcPr>
            <w:tcW w:w="1368" w:type="dxa"/>
            <w:vAlign w:val="center"/>
          </w:tcPr>
          <w:p w14:paraId="1EA08E5C">
            <w:pPr>
              <w:spacing w:before="0" w:after="0"/>
              <w:jc w:val="center"/>
              <w:rPr>
                <w:rFonts w:hint="eastAsia" w:ascii="微软雅黑" w:hAnsi="微软雅黑" w:eastAsia="微软雅黑" w:cs="微软雅黑"/>
                <w:kern w:val="2"/>
                <w:sz w:val="21"/>
                <w:szCs w:val="21"/>
                <w:lang w:val="en-US" w:eastAsia="zh-CN" w:bidi="ar-SA"/>
              </w:rPr>
            </w:pPr>
          </w:p>
        </w:tc>
        <w:tc>
          <w:tcPr>
            <w:tcW w:w="1128" w:type="dxa"/>
            <w:vAlign w:val="center"/>
          </w:tcPr>
          <w:p w14:paraId="09007438">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系统</w:t>
            </w:r>
          </w:p>
        </w:tc>
      </w:tr>
      <w:tr w14:paraId="37A977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5" w:hRule="atLeast"/>
          <w:tblHeader/>
        </w:trPr>
        <w:tc>
          <w:tcPr>
            <w:tcW w:w="476" w:type="dxa"/>
            <w:vAlign w:val="center"/>
          </w:tcPr>
          <w:p w14:paraId="385D1A7C">
            <w:pPr>
              <w:jc w:val="both"/>
              <w:rPr>
                <w:rFonts w:hint="default" w:ascii="微软雅黑" w:hAnsi="微软雅黑" w:eastAsia="微软雅黑" w:cs="微软雅黑"/>
                <w:color w:val="000000"/>
                <w:szCs w:val="21"/>
                <w:lang w:val="en-US" w:eastAsia="zh-CN"/>
              </w:rPr>
            </w:pPr>
            <w:r>
              <w:rPr>
                <w:rFonts w:hint="eastAsia" w:ascii="微软雅黑" w:hAnsi="微软雅黑" w:eastAsia="微软雅黑" w:cs="微软雅黑"/>
                <w:color w:val="000000"/>
                <w:szCs w:val="21"/>
                <w:lang w:val="en-US" w:eastAsia="zh-CN"/>
              </w:rPr>
              <w:t>04</w:t>
            </w:r>
          </w:p>
        </w:tc>
        <w:tc>
          <w:tcPr>
            <w:tcW w:w="1583" w:type="dxa"/>
            <w:vAlign w:val="center"/>
          </w:tcPr>
          <w:p w14:paraId="386FB5E3">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财务部/材料会计</w:t>
            </w:r>
          </w:p>
        </w:tc>
        <w:tc>
          <w:tcPr>
            <w:tcW w:w="1267" w:type="dxa"/>
            <w:vAlign w:val="center"/>
          </w:tcPr>
          <w:p w14:paraId="470DB38F">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盘点差异单</w:t>
            </w:r>
          </w:p>
        </w:tc>
        <w:tc>
          <w:tcPr>
            <w:tcW w:w="4158" w:type="dxa"/>
            <w:vAlign w:val="center"/>
          </w:tcPr>
          <w:p w14:paraId="63239ABE">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审核盘点差异单</w:t>
            </w:r>
          </w:p>
        </w:tc>
        <w:tc>
          <w:tcPr>
            <w:tcW w:w="1368" w:type="dxa"/>
            <w:vAlign w:val="center"/>
          </w:tcPr>
          <w:p w14:paraId="472B13BF">
            <w:pPr>
              <w:spacing w:before="0" w:after="0"/>
              <w:jc w:val="center"/>
              <w:rPr>
                <w:rFonts w:hint="eastAsia" w:ascii="微软雅黑" w:hAnsi="微软雅黑" w:eastAsia="微软雅黑" w:cs="微软雅黑"/>
                <w:kern w:val="2"/>
                <w:sz w:val="21"/>
                <w:szCs w:val="21"/>
                <w:lang w:val="en-US" w:eastAsia="zh-CN" w:bidi="ar-SA"/>
              </w:rPr>
            </w:pPr>
          </w:p>
        </w:tc>
        <w:tc>
          <w:tcPr>
            <w:tcW w:w="1128" w:type="dxa"/>
            <w:vAlign w:val="center"/>
          </w:tcPr>
          <w:p w14:paraId="60410AA5">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系统</w:t>
            </w:r>
          </w:p>
        </w:tc>
      </w:tr>
    </w:tbl>
    <w:p w14:paraId="2D76BDA6">
      <w:pPr>
        <w:bidi w:val="0"/>
        <w:rPr>
          <w:rFonts w:hint="eastAsia"/>
        </w:rPr>
      </w:pPr>
    </w:p>
    <w:p w14:paraId="6847EE94">
      <w:pPr>
        <w:bidi w:val="0"/>
        <w:rPr>
          <w:rFonts w:hint="eastAsia"/>
        </w:rPr>
      </w:pPr>
      <w:r>
        <w:rPr>
          <w:rFonts w:hint="eastAsia"/>
        </w:rPr>
        <w:t>配套政策与建议</w:t>
      </w:r>
    </w:p>
    <w:p w14:paraId="421C45AD">
      <w:pPr>
        <w:pStyle w:val="13"/>
        <w:numPr>
          <w:ilvl w:val="0"/>
          <w:numId w:val="35"/>
        </w:numPr>
        <w:ind w:firstLineChars="0"/>
        <w:rPr>
          <w:rFonts w:hint="eastAsia" w:ascii="微软雅黑" w:hAnsi="微软雅黑" w:eastAsia="微软雅黑" w:cs="微软雅黑"/>
        </w:rPr>
      </w:pPr>
      <w:r>
        <w:rPr>
          <w:rFonts w:hint="eastAsia" w:ascii="微软雅黑" w:hAnsi="微软雅黑" w:eastAsia="微软雅黑" w:cs="微软雅黑"/>
        </w:rPr>
        <w:t>依据存货特点、盘点周期和财务制度要求进行盘点；</w:t>
      </w:r>
    </w:p>
    <w:p w14:paraId="14C2FC7C">
      <w:pPr>
        <w:pStyle w:val="13"/>
        <w:numPr>
          <w:ilvl w:val="0"/>
          <w:numId w:val="35"/>
        </w:numPr>
        <w:ind w:firstLineChars="0"/>
        <w:rPr>
          <w:rFonts w:hint="eastAsia" w:ascii="微软雅黑" w:hAnsi="微软雅黑" w:eastAsia="微软雅黑" w:cs="微软雅黑"/>
        </w:rPr>
      </w:pPr>
      <w:r>
        <w:rPr>
          <w:rFonts w:hint="eastAsia" w:ascii="微软雅黑" w:hAnsi="微软雅黑" w:eastAsia="微软雅黑" w:cs="微软雅黑"/>
        </w:rPr>
        <w:t>盈亏处理需彻底查找原因与分析责任以便改进；</w:t>
      </w:r>
    </w:p>
    <w:p w14:paraId="282775C8">
      <w:pPr>
        <w:pStyle w:val="13"/>
        <w:numPr>
          <w:ilvl w:val="0"/>
          <w:numId w:val="35"/>
        </w:numPr>
        <w:ind w:firstLineChars="0"/>
        <w:rPr>
          <w:rFonts w:hint="eastAsia" w:ascii="微软雅黑" w:hAnsi="微软雅黑" w:eastAsia="微软雅黑" w:cs="微软雅黑"/>
        </w:rPr>
      </w:pPr>
      <w:r>
        <w:rPr>
          <w:rFonts w:hint="eastAsia" w:ascii="微软雅黑" w:hAnsi="微软雅黑" w:eastAsia="微软雅黑" w:cs="微软雅黑"/>
        </w:rPr>
        <w:t>盘点结果审核与确认与实盘人员不建议为同一部门人员；</w:t>
      </w:r>
    </w:p>
    <w:p w14:paraId="16FF09C4">
      <w:pPr>
        <w:pStyle w:val="13"/>
        <w:numPr>
          <w:ilvl w:val="0"/>
          <w:numId w:val="35"/>
        </w:numPr>
        <w:ind w:firstLineChars="0"/>
        <w:rPr>
          <w:rFonts w:hint="eastAsia" w:ascii="微软雅黑" w:hAnsi="微软雅黑" w:eastAsia="微软雅黑" w:cs="微软雅黑"/>
        </w:rPr>
      </w:pPr>
      <w:r>
        <w:rPr>
          <w:rFonts w:hint="eastAsia" w:ascii="微软雅黑" w:hAnsi="微软雅黑" w:eastAsia="微软雅黑" w:cs="微软雅黑"/>
        </w:rPr>
        <w:t>重大盈亏损失须及时上报；</w:t>
      </w:r>
    </w:p>
    <w:bookmarkEnd w:id="72"/>
    <w:bookmarkEnd w:id="73"/>
    <w:p w14:paraId="0EEC9AEA">
      <w:pPr>
        <w:pStyle w:val="4"/>
        <w:numPr>
          <w:ilvl w:val="1"/>
          <w:numId w:val="0"/>
        </w:numPr>
        <w:bidi w:val="0"/>
        <w:ind w:leftChars="0"/>
        <w:rPr>
          <w:rFonts w:hint="eastAsia" w:ascii="微软雅黑" w:hAnsi="微软雅黑" w:eastAsia="微软雅黑" w:cs="微软雅黑"/>
        </w:rPr>
      </w:pPr>
      <w:bookmarkStart w:id="77" w:name="_Toc31200"/>
      <w:r>
        <w:rPr>
          <w:rFonts w:hint="eastAsia" w:ascii="微软雅黑" w:hAnsi="微软雅黑" w:cs="微软雅黑"/>
          <w:lang w:val="en-US" w:eastAsia="zh-CN"/>
        </w:rPr>
        <w:t>3.8</w:t>
      </w:r>
      <w:r>
        <w:rPr>
          <w:rFonts w:hint="eastAsia" w:ascii="微软雅黑" w:hAnsi="微软雅黑" w:eastAsia="微软雅黑" w:cs="微软雅黑"/>
          <w:lang w:val="en-US" w:eastAsia="zh-CN"/>
        </w:rPr>
        <w:t xml:space="preserve"> </w:t>
      </w:r>
      <w:r>
        <w:rPr>
          <w:rFonts w:hint="eastAsia" w:ascii="微软雅黑" w:hAnsi="微软雅黑" w:cs="微软雅黑"/>
          <w:lang w:val="en-US" w:eastAsia="zh-CN"/>
        </w:rPr>
        <w:t>特殊</w:t>
      </w:r>
      <w:r>
        <w:rPr>
          <w:rFonts w:hint="eastAsia" w:ascii="微软雅黑" w:hAnsi="微软雅黑" w:eastAsia="微软雅黑" w:cs="微软雅黑"/>
        </w:rPr>
        <w:t>业务流程设计</w:t>
      </w:r>
      <w:bookmarkEnd w:id="77"/>
    </w:p>
    <w:p w14:paraId="20AD6348">
      <w:pPr>
        <w:pStyle w:val="7"/>
        <w:bidi w:val="0"/>
        <w:rPr>
          <w:rFonts w:hint="eastAsia"/>
        </w:rPr>
      </w:pPr>
      <w:r>
        <w:rPr>
          <w:rFonts w:hint="eastAsia"/>
        </w:rPr>
        <w:t>业务场景描述</w:t>
      </w:r>
    </w:p>
    <w:p w14:paraId="2BBC8543">
      <w:pPr>
        <w:numPr>
          <w:ilvl w:val="0"/>
          <w:numId w:val="36"/>
        </w:numPr>
        <w:spacing w:line="400" w:lineRule="exact"/>
        <w:ind w:firstLine="480" w:firstLineChars="200"/>
        <w:rPr>
          <w:rFonts w:hint="eastAsia" w:ascii="微软雅黑" w:hAnsi="微软雅黑" w:eastAsia="微软雅黑" w:cs="微软雅黑"/>
          <w:bCs/>
        </w:rPr>
      </w:pPr>
      <w:r>
        <w:rPr>
          <w:rFonts w:hint="eastAsia" w:ascii="微软雅黑" w:hAnsi="微软雅黑" w:eastAsia="微软雅黑" w:cs="微软雅黑"/>
          <w:bCs/>
          <w:lang w:val="en-US" w:eastAsia="zh-CN"/>
        </w:rPr>
        <w:t>供应商定期会执行单品返现跟单品返增的促销政策。根据供应商的促销政策给客户执行同样的促销政策。</w:t>
      </w:r>
      <w:r>
        <w:rPr>
          <w:rFonts w:hint="eastAsia" w:ascii="微软雅黑" w:hAnsi="微软雅黑" w:eastAsia="微软雅黑" w:cs="微软雅黑"/>
          <w:bCs/>
        </w:rPr>
        <w:t xml:space="preserve"> </w:t>
      </w:r>
    </w:p>
    <w:p w14:paraId="4528A6F0">
      <w:pPr>
        <w:numPr>
          <w:ilvl w:val="0"/>
          <w:numId w:val="36"/>
        </w:numPr>
        <w:spacing w:line="400" w:lineRule="exact"/>
        <w:ind w:firstLine="480" w:firstLineChars="200"/>
        <w:rPr>
          <w:rFonts w:hint="eastAsia" w:ascii="微软雅黑" w:hAnsi="微软雅黑" w:eastAsia="微软雅黑" w:cs="微软雅黑"/>
          <w:bCs/>
        </w:rPr>
      </w:pPr>
      <w:r>
        <w:rPr>
          <w:rFonts w:hint="eastAsia" w:ascii="微软雅黑" w:hAnsi="微软雅黑" w:eastAsia="微软雅黑" w:cs="微软雅黑"/>
          <w:bCs/>
          <w:lang w:val="en-US" w:eastAsia="zh-CN"/>
        </w:rPr>
        <w:t>供应商定期会以返现金的方式执行激励及开门红的激励政策。</w:t>
      </w:r>
    </w:p>
    <w:p w14:paraId="61799ADE">
      <w:pPr>
        <w:pStyle w:val="7"/>
        <w:bidi w:val="0"/>
        <w:rPr>
          <w:rFonts w:hint="eastAsia"/>
        </w:rPr>
      </w:pPr>
      <w:r>
        <w:rPr>
          <w:rFonts w:hint="eastAsia"/>
        </w:rPr>
        <w:t>控制目标</w:t>
      </w:r>
    </w:p>
    <w:p w14:paraId="75D94C8C">
      <w:pPr>
        <w:numPr>
          <w:ilvl w:val="0"/>
          <w:numId w:val="37"/>
        </w:numPr>
        <w:spacing w:line="400" w:lineRule="exact"/>
        <w:ind w:left="425" w:leftChars="0" w:hanging="425" w:firstLineChars="0"/>
        <w:rPr>
          <w:rFonts w:hint="default" w:ascii="微软雅黑" w:hAnsi="微软雅黑" w:eastAsia="微软雅黑" w:cs="微软雅黑"/>
          <w:bCs/>
          <w:lang w:val="en-US" w:eastAsia="zh-CN"/>
        </w:rPr>
      </w:pPr>
      <w:r>
        <w:rPr>
          <w:rFonts w:hint="eastAsia" w:ascii="微软雅黑" w:hAnsi="微软雅黑" w:eastAsia="微软雅黑" w:cs="微软雅黑"/>
          <w:bCs/>
          <w:lang w:val="en-US" w:eastAsia="zh-CN"/>
        </w:rPr>
        <w:t>对促销品有效的管控。</w:t>
      </w:r>
    </w:p>
    <w:p w14:paraId="65143ED9">
      <w:pPr>
        <w:numPr>
          <w:ilvl w:val="0"/>
          <w:numId w:val="37"/>
        </w:numPr>
        <w:spacing w:line="400" w:lineRule="exact"/>
        <w:ind w:left="425" w:leftChars="0" w:hanging="425" w:firstLineChars="0"/>
        <w:rPr>
          <w:rFonts w:hint="default" w:ascii="微软雅黑" w:hAnsi="微软雅黑" w:eastAsia="微软雅黑" w:cs="微软雅黑"/>
          <w:bCs/>
          <w:lang w:val="en-US" w:eastAsia="zh-CN"/>
        </w:rPr>
      </w:pPr>
      <w:r>
        <w:rPr>
          <w:rFonts w:hint="eastAsia" w:ascii="微软雅黑" w:hAnsi="微软雅黑" w:eastAsia="微软雅黑" w:cs="微软雅黑"/>
          <w:bCs/>
          <w:lang w:val="en-US" w:eastAsia="zh-CN"/>
        </w:rPr>
        <w:t>对返现跟返增及时跟踪。</w:t>
      </w:r>
    </w:p>
    <w:p w14:paraId="280C7C12">
      <w:pPr>
        <w:pStyle w:val="7"/>
        <w:bidi w:val="0"/>
        <w:rPr>
          <w:rFonts w:hint="eastAsia"/>
        </w:rPr>
      </w:pPr>
      <w:r>
        <w:rPr>
          <w:rFonts w:hint="eastAsia"/>
        </w:rPr>
        <w:t>适用范围</w:t>
      </w:r>
    </w:p>
    <w:p w14:paraId="0B416381">
      <w:pPr>
        <w:numPr>
          <w:ilvl w:val="0"/>
          <w:numId w:val="34"/>
        </w:numPr>
        <w:spacing w:line="400" w:lineRule="exact"/>
        <w:rPr>
          <w:rFonts w:hint="eastAsia" w:ascii="微软雅黑" w:hAnsi="微软雅黑" w:eastAsia="微软雅黑" w:cs="微软雅黑"/>
          <w:szCs w:val="21"/>
        </w:rPr>
      </w:pPr>
      <w:r>
        <w:rPr>
          <w:rFonts w:hint="eastAsia" w:ascii="微软雅黑" w:hAnsi="微软雅黑" w:eastAsia="微软雅黑" w:cs="微软雅黑"/>
          <w:szCs w:val="21"/>
        </w:rPr>
        <w:t>财务部：会计</w:t>
      </w:r>
      <w:r>
        <w:rPr>
          <w:rFonts w:hint="eastAsia" w:ascii="微软雅黑" w:hAnsi="微软雅黑" w:eastAsia="微软雅黑" w:cs="微软雅黑"/>
          <w:szCs w:val="21"/>
          <w:lang w:eastAsia="zh-CN"/>
        </w:rPr>
        <w:t>、</w:t>
      </w:r>
      <w:r>
        <w:rPr>
          <w:rFonts w:hint="eastAsia" w:ascii="微软雅黑" w:hAnsi="微软雅黑" w:eastAsia="微软雅黑" w:cs="微软雅黑"/>
          <w:szCs w:val="21"/>
          <w:lang w:val="en-US" w:eastAsia="zh-CN"/>
        </w:rPr>
        <w:t>会计主管、出纳</w:t>
      </w:r>
    </w:p>
    <w:p w14:paraId="12E0201E">
      <w:pPr>
        <w:numPr>
          <w:ilvl w:val="0"/>
          <w:numId w:val="34"/>
        </w:numPr>
        <w:spacing w:line="400" w:lineRule="exact"/>
        <w:rPr>
          <w:rFonts w:hint="eastAsia" w:ascii="微软雅黑" w:hAnsi="微软雅黑" w:eastAsia="微软雅黑" w:cs="微软雅黑"/>
          <w:szCs w:val="21"/>
        </w:rPr>
      </w:pPr>
      <w:r>
        <w:rPr>
          <w:rFonts w:hint="eastAsia" w:ascii="微软雅黑" w:hAnsi="微软雅黑" w:eastAsia="微软雅黑" w:cs="微软雅黑"/>
          <w:szCs w:val="21"/>
        </w:rPr>
        <w:t>仓管部：库管员</w:t>
      </w:r>
    </w:p>
    <w:p w14:paraId="1F509BD9">
      <w:pPr>
        <w:numPr>
          <w:ilvl w:val="0"/>
          <w:numId w:val="34"/>
        </w:numPr>
        <w:spacing w:line="400" w:lineRule="exact"/>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采购部：采购员</w:t>
      </w:r>
    </w:p>
    <w:p w14:paraId="5297235B">
      <w:pPr>
        <w:numPr>
          <w:ilvl w:val="0"/>
          <w:numId w:val="34"/>
        </w:numPr>
        <w:spacing w:line="400" w:lineRule="exact"/>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销售部：销售员</w:t>
      </w:r>
    </w:p>
    <w:p w14:paraId="10B9B2A1">
      <w:pPr>
        <w:bidi w:val="0"/>
        <w:rPr>
          <w:rFonts w:hint="eastAsia"/>
        </w:rPr>
      </w:pPr>
    </w:p>
    <w:p w14:paraId="5D655C40">
      <w:pPr>
        <w:bidi w:val="0"/>
        <w:rPr>
          <w:rFonts w:hint="eastAsia"/>
        </w:rPr>
      </w:pPr>
    </w:p>
    <w:p w14:paraId="7E4670B2">
      <w:pPr>
        <w:bidi w:val="0"/>
        <w:rPr>
          <w:rFonts w:hint="eastAsia"/>
        </w:rPr>
      </w:pPr>
    </w:p>
    <w:p w14:paraId="36F0F4F8">
      <w:pPr>
        <w:bidi w:val="0"/>
        <w:rPr>
          <w:rFonts w:hint="eastAsia"/>
        </w:rPr>
      </w:pPr>
    </w:p>
    <w:p w14:paraId="22C3A2C1">
      <w:pPr>
        <w:bidi w:val="0"/>
        <w:rPr>
          <w:rFonts w:hint="eastAsia"/>
        </w:rPr>
      </w:pPr>
    </w:p>
    <w:p w14:paraId="798D17A5">
      <w:pPr>
        <w:bidi w:val="0"/>
        <w:rPr>
          <w:rFonts w:hint="eastAsia"/>
        </w:rPr>
      </w:pPr>
    </w:p>
    <w:p w14:paraId="70F15672">
      <w:pPr>
        <w:bidi w:val="0"/>
        <w:rPr>
          <w:rFonts w:hint="eastAsia"/>
        </w:rPr>
      </w:pPr>
    </w:p>
    <w:p w14:paraId="7DC9B25F">
      <w:pPr>
        <w:bidi w:val="0"/>
        <w:rPr>
          <w:rFonts w:hint="eastAsia"/>
        </w:rPr>
      </w:pPr>
    </w:p>
    <w:p w14:paraId="0FD07AAF">
      <w:pPr>
        <w:bidi w:val="0"/>
        <w:rPr>
          <w:rFonts w:hint="eastAsia"/>
        </w:rPr>
      </w:pPr>
    </w:p>
    <w:p w14:paraId="21A0C58E">
      <w:pPr>
        <w:bidi w:val="0"/>
        <w:rPr>
          <w:rFonts w:hint="eastAsia"/>
        </w:rPr>
      </w:pPr>
    </w:p>
    <w:p w14:paraId="168CBD82">
      <w:pPr>
        <w:bidi w:val="0"/>
        <w:rPr>
          <w:rFonts w:hint="eastAsia"/>
        </w:rPr>
      </w:pPr>
    </w:p>
    <w:p w14:paraId="30808239">
      <w:pPr>
        <w:bidi w:val="0"/>
        <w:rPr>
          <w:rFonts w:hint="eastAsia"/>
        </w:rPr>
      </w:pPr>
    </w:p>
    <w:p w14:paraId="3A2B7818">
      <w:pPr>
        <w:bidi w:val="0"/>
        <w:rPr>
          <w:rFonts w:hint="eastAsia"/>
        </w:rPr>
      </w:pPr>
    </w:p>
    <w:bookmarkEnd w:id="7"/>
    <w:bookmarkEnd w:id="8"/>
    <w:bookmarkEnd w:id="9"/>
    <w:bookmarkEnd w:id="10"/>
    <w:bookmarkEnd w:id="11"/>
    <w:p w14:paraId="7B67178A">
      <w:pPr>
        <w:pStyle w:val="4"/>
        <w:numPr>
          <w:ilvl w:val="1"/>
          <w:numId w:val="0"/>
        </w:numPr>
        <w:rPr>
          <w:rFonts w:hint="eastAsia" w:ascii="微软雅黑" w:hAnsi="微软雅黑" w:eastAsia="微软雅黑" w:cs="微软雅黑"/>
        </w:rPr>
      </w:pPr>
      <w:bookmarkStart w:id="78" w:name="_Toc21180"/>
      <w:r>
        <w:rPr>
          <w:rFonts w:hint="eastAsia" w:ascii="微软雅黑" w:hAnsi="微软雅黑" w:cs="微软雅黑"/>
          <w:lang w:val="en-US" w:eastAsia="zh-CN"/>
        </w:rPr>
        <w:t>3.8.1</w:t>
      </w:r>
      <w:r>
        <w:rPr>
          <w:rFonts w:hint="eastAsia" w:ascii="微软雅黑" w:hAnsi="微软雅黑" w:eastAsia="微软雅黑" w:cs="微软雅黑"/>
        </w:rPr>
        <w:t xml:space="preserve"> </w:t>
      </w:r>
      <w:r>
        <w:rPr>
          <w:rFonts w:hint="eastAsia" w:ascii="微软雅黑" w:hAnsi="微软雅黑" w:eastAsia="微软雅黑" w:cs="微软雅黑"/>
          <w:lang w:val="en-US" w:eastAsia="zh-CN"/>
        </w:rPr>
        <w:t>采购促销</w:t>
      </w:r>
      <w:r>
        <w:rPr>
          <w:rFonts w:hint="eastAsia" w:ascii="微软雅黑" w:hAnsi="微软雅黑" w:eastAsia="微软雅黑" w:cs="微软雅黑"/>
        </w:rPr>
        <w:t>流程及说明</w:t>
      </w:r>
      <w:bookmarkEnd w:id="78"/>
    </w:p>
    <w:p w14:paraId="41771BD2">
      <w:pPr>
        <w:pStyle w:val="6"/>
        <w:numPr>
          <w:ilvl w:val="3"/>
          <w:numId w:val="0"/>
        </w:numPr>
        <w:bidi w:val="0"/>
        <w:ind w:leftChars="0"/>
        <w:rPr>
          <w:rFonts w:hint="default"/>
          <w:lang w:val="en-US" w:eastAsia="zh-CN"/>
        </w:rPr>
      </w:pPr>
      <w:r>
        <w:rPr>
          <w:rFonts w:hint="eastAsia"/>
          <w:lang w:val="en-US" w:eastAsia="zh-CN"/>
        </w:rPr>
        <w:t>3.8.1.1 返赠业务流程及说明</w:t>
      </w:r>
    </w:p>
    <w:p w14:paraId="351D0FA4">
      <w:pPr>
        <w:pStyle w:val="7"/>
        <w:bidi w:val="0"/>
        <w:rPr>
          <w:rFonts w:hint="eastAsia"/>
        </w:rPr>
      </w:pPr>
      <w:r>
        <w:rPr>
          <w:rFonts w:hint="eastAsia"/>
        </w:rPr>
        <w:t>业务流程</w:t>
      </w:r>
    </w:p>
    <w:p w14:paraId="4C4BEE93">
      <w:pPr>
        <w:numPr>
          <w:ilvl w:val="0"/>
          <w:numId w:val="38"/>
        </w:numPr>
        <w:spacing w:line="400" w:lineRule="exact"/>
        <w:ind w:left="425" w:leftChars="0" w:hanging="425" w:firstLineChars="0"/>
        <w:rPr>
          <w:rFonts w:hint="eastAsia" w:ascii="微软雅黑" w:hAnsi="微软雅黑" w:eastAsia="微软雅黑" w:cs="微软雅黑"/>
          <w:szCs w:val="21"/>
          <w:lang w:val="en-US" w:eastAsia="zh-CN"/>
        </w:rPr>
      </w:pPr>
      <w:r>
        <w:rPr>
          <w:rFonts w:hint="eastAsia" w:ascii="微软雅黑" w:hAnsi="微软雅黑" w:eastAsia="微软雅黑" w:cs="微软雅黑"/>
          <w:szCs w:val="21"/>
          <w:lang w:val="en-US" w:eastAsia="zh-CN"/>
        </w:rPr>
        <w:t>进货单（勾选赠品）——采购入库单（勾选赠品）。</w:t>
      </w:r>
    </w:p>
    <w:p w14:paraId="3349BFBC">
      <w:pPr>
        <w:numPr>
          <w:ilvl w:val="0"/>
          <w:numId w:val="38"/>
        </w:numPr>
        <w:spacing w:line="400" w:lineRule="exact"/>
        <w:ind w:left="425" w:leftChars="0" w:hanging="425" w:firstLineChars="0"/>
        <w:rPr>
          <w:rFonts w:hint="default" w:ascii="微软雅黑" w:hAnsi="微软雅黑" w:eastAsia="微软雅黑" w:cs="微软雅黑"/>
          <w:szCs w:val="21"/>
          <w:lang w:val="en-US" w:eastAsia="zh-CN"/>
        </w:rPr>
      </w:pPr>
      <w:r>
        <w:rPr>
          <w:rFonts w:hint="eastAsia" w:ascii="微软雅黑" w:hAnsi="微软雅黑" w:eastAsia="微软雅黑" w:cs="微软雅黑"/>
          <w:szCs w:val="21"/>
          <w:lang w:val="en-US" w:eastAsia="zh-CN"/>
        </w:rPr>
        <w:t>不生成凭证。</w:t>
      </w:r>
    </w:p>
    <w:p w14:paraId="3A84AD84">
      <w:pPr>
        <w:numPr>
          <w:ilvl w:val="0"/>
          <w:numId w:val="38"/>
        </w:numPr>
        <w:spacing w:line="400" w:lineRule="exact"/>
        <w:ind w:left="425" w:leftChars="0" w:hanging="425" w:firstLineChars="0"/>
        <w:rPr>
          <w:rFonts w:hint="default" w:ascii="微软雅黑" w:hAnsi="微软雅黑" w:eastAsia="微软雅黑" w:cs="微软雅黑"/>
          <w:szCs w:val="21"/>
          <w:lang w:val="en-US" w:eastAsia="zh-CN"/>
        </w:rPr>
      </w:pPr>
      <w:r>
        <w:rPr>
          <w:rFonts w:hint="eastAsia" w:ascii="微软雅黑" w:hAnsi="微软雅黑" w:eastAsia="微软雅黑" w:cs="微软雅黑"/>
          <w:sz w:val="24"/>
          <w:szCs w:val="24"/>
          <w:lang w:val="en-US" w:eastAsia="zh-CN"/>
        </w:rPr>
        <w:t>业务选择促销业务。</w:t>
      </w:r>
    </w:p>
    <w:p w14:paraId="7A5C6E6B">
      <w:pPr>
        <w:pStyle w:val="7"/>
        <w:bidi w:val="0"/>
        <w:rPr>
          <w:rFonts w:hint="eastAsia"/>
        </w:rPr>
      </w:pPr>
      <w:r>
        <w:rPr>
          <w:rFonts w:hint="eastAsia"/>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16CCBF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46FC4B40">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536BD484">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77B77666">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2308D368">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7E0D31FC">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5D6F2126">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3464F680">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375C87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5480354">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vAlign w:val="center"/>
          </w:tcPr>
          <w:p w14:paraId="4709CA57">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采购</w:t>
            </w:r>
            <w:r>
              <w:rPr>
                <w:rFonts w:hint="eastAsia" w:ascii="微软雅黑" w:hAnsi="微软雅黑" w:eastAsia="微软雅黑" w:cs="微软雅黑"/>
                <w:sz w:val="21"/>
                <w:szCs w:val="21"/>
              </w:rPr>
              <w:t>业务员</w:t>
            </w:r>
          </w:p>
        </w:tc>
        <w:tc>
          <w:tcPr>
            <w:tcW w:w="729" w:type="pct"/>
            <w:vAlign w:val="center"/>
          </w:tcPr>
          <w:p w14:paraId="5F5908E2">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w:t>
            </w:r>
          </w:p>
        </w:tc>
        <w:tc>
          <w:tcPr>
            <w:tcW w:w="2468" w:type="pct"/>
            <w:vAlign w:val="center"/>
          </w:tcPr>
          <w:p w14:paraId="6C58B66B">
            <w:pPr>
              <w:spacing w:before="0" w:after="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highlight w:val="none"/>
                <w:lang w:val="en-US" w:eastAsia="zh-CN"/>
              </w:rPr>
              <w:t>业务部采购业务员根据通过公司会议决策后的促销明细表录入进货单</w:t>
            </w:r>
            <w:r>
              <w:rPr>
                <w:rFonts w:hint="eastAsia" w:ascii="微软雅黑" w:hAnsi="微软雅黑" w:eastAsia="微软雅黑" w:cs="微软雅黑"/>
                <w:sz w:val="21"/>
                <w:szCs w:val="21"/>
                <w:lang w:val="en-US" w:eastAsia="zh-CN"/>
              </w:rPr>
              <w:t>，赠品列打钩，无误后保存并发起审批流程。业务主管审批后进货单打印并签字，将复写联交给业务部库管员、财务部。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608" w:type="pct"/>
            <w:vAlign w:val="center"/>
          </w:tcPr>
          <w:p w14:paraId="6B47B577">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系统</w:t>
            </w:r>
          </w:p>
        </w:tc>
      </w:tr>
      <w:tr w14:paraId="537A44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39" w:hRule="atLeast"/>
          <w:tblHeader/>
        </w:trPr>
        <w:tc>
          <w:tcPr>
            <w:tcW w:w="326" w:type="pct"/>
            <w:vAlign w:val="center"/>
          </w:tcPr>
          <w:p w14:paraId="3820C8AA">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shd w:val="clear" w:color="auto" w:fill="auto"/>
            <w:vAlign w:val="center"/>
          </w:tcPr>
          <w:p w14:paraId="0077E47B">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业务主管</w:t>
            </w:r>
          </w:p>
        </w:tc>
        <w:tc>
          <w:tcPr>
            <w:tcW w:w="729" w:type="pct"/>
            <w:shd w:val="clear" w:color="auto" w:fill="auto"/>
            <w:vAlign w:val="center"/>
          </w:tcPr>
          <w:p w14:paraId="454406F0">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进货单审核</w:t>
            </w:r>
          </w:p>
        </w:tc>
        <w:tc>
          <w:tcPr>
            <w:tcW w:w="2468" w:type="pct"/>
            <w:shd w:val="clear" w:color="auto" w:fill="auto"/>
            <w:vAlign w:val="center"/>
          </w:tcPr>
          <w:p w14:paraId="66058C28">
            <w:pPr>
              <w:spacing w:before="0" w:after="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进货单启用审批流，</w:t>
            </w:r>
            <w:r>
              <w:rPr>
                <w:rFonts w:hint="eastAsia" w:ascii="微软雅黑" w:hAnsi="微软雅黑" w:eastAsia="微软雅黑" w:cs="微软雅黑"/>
                <w:sz w:val="21"/>
                <w:szCs w:val="21"/>
                <w:lang w:eastAsia="zh-CN"/>
              </w:rPr>
              <w:t>采购</w:t>
            </w:r>
            <w:r>
              <w:rPr>
                <w:rFonts w:hint="eastAsia" w:ascii="微软雅黑" w:hAnsi="微软雅黑" w:eastAsia="微软雅黑" w:cs="微软雅黑"/>
                <w:sz w:val="21"/>
                <w:szCs w:val="21"/>
                <w:lang w:val="en-US" w:eastAsia="zh-CN"/>
              </w:rPr>
              <w:t>业务员录入进货单提交后，流程到业务主管进行审批。</w:t>
            </w:r>
          </w:p>
        </w:tc>
        <w:tc>
          <w:tcPr>
            <w:tcW w:w="608" w:type="pct"/>
            <w:vAlign w:val="center"/>
          </w:tcPr>
          <w:p w14:paraId="67C61B5E">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3F238F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09E843B4">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03</w:t>
            </w:r>
          </w:p>
        </w:tc>
        <w:tc>
          <w:tcPr>
            <w:tcW w:w="867" w:type="pct"/>
            <w:vAlign w:val="center"/>
          </w:tcPr>
          <w:p w14:paraId="599DBDF0">
            <w:pPr>
              <w:spacing w:before="0" w:after="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729" w:type="pct"/>
            <w:vAlign w:val="center"/>
          </w:tcPr>
          <w:p w14:paraId="7DFBE97D">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采购入库单审核</w:t>
            </w:r>
          </w:p>
        </w:tc>
        <w:tc>
          <w:tcPr>
            <w:tcW w:w="2468" w:type="pct"/>
            <w:vAlign w:val="center"/>
          </w:tcPr>
          <w:p w14:paraId="10425D57">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进货单审核后自动生成采购入库单，库管员收到采购业务员提供的进货单后审核采购入库单。库管员打印采购入库单并签字，将复写联交给业务部门跟财务部门。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608" w:type="pct"/>
            <w:vAlign w:val="center"/>
          </w:tcPr>
          <w:p w14:paraId="0F01BAD7">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bl>
    <w:p w14:paraId="3001EC4F">
      <w:pPr>
        <w:rPr>
          <w:rFonts w:hint="eastAsia"/>
        </w:rPr>
      </w:pPr>
    </w:p>
    <w:p w14:paraId="346570C0">
      <w:pPr>
        <w:pStyle w:val="6"/>
        <w:numPr>
          <w:ilvl w:val="3"/>
          <w:numId w:val="0"/>
        </w:numPr>
        <w:bidi w:val="0"/>
        <w:ind w:leftChars="0"/>
        <w:rPr>
          <w:rFonts w:hint="default"/>
          <w:lang w:val="en-US" w:eastAsia="zh-CN"/>
        </w:rPr>
      </w:pPr>
      <w:r>
        <w:rPr>
          <w:rFonts w:hint="eastAsia"/>
          <w:lang w:val="en-US" w:eastAsia="zh-CN"/>
        </w:rPr>
        <w:t>3.8.1.2 返现业务流程及说明</w:t>
      </w:r>
    </w:p>
    <w:p w14:paraId="58B53BF7">
      <w:pPr>
        <w:pStyle w:val="7"/>
        <w:bidi w:val="0"/>
        <w:rPr>
          <w:rFonts w:hint="eastAsia"/>
        </w:rPr>
      </w:pPr>
      <w:r>
        <w:rPr>
          <w:rFonts w:hint="eastAsia"/>
        </w:rPr>
        <w:t>业务流程</w:t>
      </w:r>
    </w:p>
    <w:p w14:paraId="1A98E97C">
      <w:pPr>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方案一、</w:t>
      </w:r>
    </w:p>
    <w:p w14:paraId="3725AABE">
      <w:pPr>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（1）直接做收款单。</w:t>
      </w:r>
    </w:p>
    <w:p w14:paraId="0CBFCEF6">
      <w:pPr>
        <w:numPr>
          <w:ilvl w:val="0"/>
          <w:numId w:val="0"/>
        </w:numPr>
        <w:bidi w:val="0"/>
        <w:ind w:left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（2）业务选择促销业务。</w:t>
      </w:r>
    </w:p>
    <w:p w14:paraId="594406EA">
      <w:pPr>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方案二、退货+赠品的组合流程</w:t>
      </w:r>
    </w:p>
    <w:p w14:paraId="5D344725">
      <w:pPr>
        <w:numPr>
          <w:ilvl w:val="0"/>
          <w:numId w:val="39"/>
        </w:numPr>
        <w:bidi w:val="0"/>
        <w:ind w:left="425" w:leftChars="0" w:hanging="425" w:firstLine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进货单录入两组数据，一组红字视同退货，一组蓝字视同赠品，蓝字勾选赠品。</w:t>
      </w:r>
    </w:p>
    <w:p w14:paraId="6095CB76">
      <w:pPr>
        <w:numPr>
          <w:ilvl w:val="0"/>
          <w:numId w:val="39"/>
        </w:numPr>
        <w:bidi w:val="0"/>
        <w:ind w:left="425" w:leftChars="0" w:hanging="425" w:firstLine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进货单红字行填促销的金额。</w:t>
      </w:r>
    </w:p>
    <w:p w14:paraId="25DCEEEF">
      <w:pPr>
        <w:numPr>
          <w:ilvl w:val="0"/>
          <w:numId w:val="39"/>
        </w:numPr>
        <w:bidi w:val="0"/>
        <w:ind w:left="425" w:leftChars="0" w:hanging="425" w:firstLine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流程：进货单—</w:t>
      </w:r>
      <w:r>
        <w:rPr>
          <w:rFonts w:hint="eastAsia" w:ascii="微软雅黑" w:hAnsi="微软雅黑" w:eastAsia="微软雅黑" w:cs="微软雅黑"/>
          <w:sz w:val="18"/>
          <w:szCs w:val="18"/>
          <w:lang w:val="en-US" w:eastAsia="zh-CN"/>
        </w:rPr>
        <w:t>自动生成</w:t>
      </w:r>
      <w:r>
        <w:rPr>
          <w:rFonts w:hint="eastAsia" w:ascii="微软雅黑" w:hAnsi="微软雅黑" w:eastAsia="微软雅黑" w:cs="微软雅黑"/>
          <w:sz w:val="24"/>
          <w:szCs w:val="24"/>
          <w:lang w:val="en-US" w:eastAsia="zh-CN"/>
        </w:rPr>
        <w:t>—采购入库单/红字采购入库单—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sz w:val="24"/>
          <w:szCs w:val="24"/>
          <w:lang w:val="en-US" w:eastAsia="zh-CN"/>
        </w:rPr>
        <w:t>—红字采购发票—</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sz w:val="24"/>
          <w:szCs w:val="24"/>
          <w:lang w:val="en-US" w:eastAsia="zh-CN"/>
        </w:rPr>
        <w:t>—红字付款单</w:t>
      </w:r>
    </w:p>
    <w:p w14:paraId="002A3B91">
      <w:pPr>
        <w:pStyle w:val="7"/>
        <w:bidi w:val="0"/>
        <w:rPr>
          <w:rFonts w:hint="eastAsia"/>
        </w:rPr>
      </w:pPr>
      <w:r>
        <w:rPr>
          <w:rFonts w:hint="eastAsia"/>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22C10D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496E73AD">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47766001">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5AA9888C">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0EB4B019">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6384638A">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63DFA06C">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58253E45">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5043E8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025580A1">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vAlign w:val="center"/>
          </w:tcPr>
          <w:p w14:paraId="0FF5A5A7">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采购</w:t>
            </w:r>
            <w:r>
              <w:rPr>
                <w:rFonts w:hint="eastAsia" w:ascii="微软雅黑" w:hAnsi="微软雅黑" w:eastAsia="微软雅黑" w:cs="微软雅黑"/>
                <w:sz w:val="21"/>
                <w:szCs w:val="21"/>
              </w:rPr>
              <w:t>部/业务员</w:t>
            </w:r>
          </w:p>
        </w:tc>
        <w:tc>
          <w:tcPr>
            <w:tcW w:w="729" w:type="pct"/>
            <w:vAlign w:val="center"/>
          </w:tcPr>
          <w:p w14:paraId="7B5255E4">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w:t>
            </w:r>
          </w:p>
        </w:tc>
        <w:tc>
          <w:tcPr>
            <w:tcW w:w="2468" w:type="pct"/>
            <w:vAlign w:val="center"/>
          </w:tcPr>
          <w:p w14:paraId="36176EDA">
            <w:pPr>
              <w:spacing w:before="0" w:after="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手动新增进货单，红字视同退货，蓝字勾选赠品视同赠品。无误后保存并发起审批流程。业务主管审批后进货单签字并打印，将复写联交给仓储部跟财务部。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608" w:type="pct"/>
            <w:vAlign w:val="center"/>
          </w:tcPr>
          <w:p w14:paraId="5EB184CC">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系统</w:t>
            </w:r>
          </w:p>
        </w:tc>
      </w:tr>
      <w:tr w14:paraId="50F919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39" w:hRule="atLeast"/>
          <w:tblHeader/>
        </w:trPr>
        <w:tc>
          <w:tcPr>
            <w:tcW w:w="326" w:type="pct"/>
            <w:vAlign w:val="center"/>
          </w:tcPr>
          <w:p w14:paraId="41098B75">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shd w:val="clear" w:color="auto" w:fill="auto"/>
            <w:vAlign w:val="center"/>
          </w:tcPr>
          <w:p w14:paraId="34D9B14E">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采购</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业务主管</w:t>
            </w:r>
          </w:p>
        </w:tc>
        <w:tc>
          <w:tcPr>
            <w:tcW w:w="729" w:type="pct"/>
            <w:shd w:val="clear" w:color="auto" w:fill="auto"/>
            <w:vAlign w:val="center"/>
          </w:tcPr>
          <w:p w14:paraId="5D8FEC83">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进货单审核</w:t>
            </w:r>
          </w:p>
        </w:tc>
        <w:tc>
          <w:tcPr>
            <w:tcW w:w="2468" w:type="pct"/>
            <w:shd w:val="clear" w:color="auto" w:fill="auto"/>
            <w:vAlign w:val="center"/>
          </w:tcPr>
          <w:p w14:paraId="2C6D9561">
            <w:pPr>
              <w:spacing w:before="0" w:after="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进货单启用审批流，业务员录入进货单保存后，流程到业务主管进行审批。</w:t>
            </w:r>
          </w:p>
        </w:tc>
        <w:tc>
          <w:tcPr>
            <w:tcW w:w="608" w:type="pct"/>
            <w:vAlign w:val="center"/>
          </w:tcPr>
          <w:p w14:paraId="1F31B67A">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0B772A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1DB8FF4D">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04</w:t>
            </w:r>
          </w:p>
        </w:tc>
        <w:tc>
          <w:tcPr>
            <w:tcW w:w="867" w:type="pct"/>
            <w:shd w:val="clear" w:color="auto" w:fill="auto"/>
            <w:vAlign w:val="center"/>
          </w:tcPr>
          <w:p w14:paraId="0459810F">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仓储部/仓管员</w:t>
            </w:r>
          </w:p>
        </w:tc>
        <w:tc>
          <w:tcPr>
            <w:tcW w:w="729" w:type="pct"/>
            <w:shd w:val="clear" w:color="auto" w:fill="auto"/>
            <w:vAlign w:val="center"/>
          </w:tcPr>
          <w:p w14:paraId="0D01A5AF">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采购入库单审核</w:t>
            </w:r>
          </w:p>
        </w:tc>
        <w:tc>
          <w:tcPr>
            <w:tcW w:w="2468" w:type="pct"/>
            <w:shd w:val="clear" w:color="auto" w:fill="auto"/>
            <w:vAlign w:val="center"/>
          </w:tcPr>
          <w:p w14:paraId="378F4274">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进货单审核后蓝字行自动生成采购入库单，红字行自动生成采购入库单（退货），仓管员收到采购部门拿来的进货单，根据退货明细审核采购入库单（退货）。仓管员打印采购入库单（退货）签字，并将复写联交给采购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608" w:type="pct"/>
            <w:vAlign w:val="center"/>
          </w:tcPr>
          <w:p w14:paraId="7979E3FE">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57846B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359B3148">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05</w:t>
            </w:r>
          </w:p>
        </w:tc>
        <w:tc>
          <w:tcPr>
            <w:tcW w:w="867" w:type="pct"/>
            <w:shd w:val="clear" w:color="auto" w:fill="auto"/>
            <w:vAlign w:val="center"/>
          </w:tcPr>
          <w:p w14:paraId="6B459424">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财务部/会计</w:t>
            </w:r>
          </w:p>
        </w:tc>
        <w:tc>
          <w:tcPr>
            <w:tcW w:w="729" w:type="pct"/>
            <w:shd w:val="clear" w:color="auto" w:fill="auto"/>
            <w:vAlign w:val="center"/>
          </w:tcPr>
          <w:p w14:paraId="623D484B">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红字采购发票</w:t>
            </w:r>
          </w:p>
        </w:tc>
        <w:tc>
          <w:tcPr>
            <w:tcW w:w="2468" w:type="pct"/>
            <w:shd w:val="clear" w:color="auto" w:fill="auto"/>
            <w:vAlign w:val="center"/>
          </w:tcPr>
          <w:p w14:paraId="512D92BE">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color w:val="auto"/>
                <w:kern w:val="2"/>
                <w:sz w:val="21"/>
                <w:szCs w:val="21"/>
                <w:lang w:val="en-US" w:eastAsia="zh-CN" w:bidi="ar-SA"/>
              </w:rPr>
              <w:t>业务员根据促销商品明细在ERP系统找到对应的采购发票，业务员根据进货单生单生成采购发票（退货），同时向财务部提供OA开票审批单、对应商品明细发票号码，财务部提交税务系统信息表，供应商开出红字发票，业务部跟财务部将发票归档。</w:t>
            </w:r>
          </w:p>
        </w:tc>
        <w:tc>
          <w:tcPr>
            <w:tcW w:w="608" w:type="pct"/>
            <w:vAlign w:val="center"/>
          </w:tcPr>
          <w:p w14:paraId="4C6B1CE7">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系统</w:t>
            </w:r>
          </w:p>
        </w:tc>
      </w:tr>
      <w:tr w14:paraId="4001A8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371BC7D9">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06</w:t>
            </w:r>
          </w:p>
        </w:tc>
        <w:tc>
          <w:tcPr>
            <w:tcW w:w="867" w:type="pct"/>
            <w:shd w:val="clear" w:color="auto" w:fill="auto"/>
            <w:vAlign w:val="center"/>
          </w:tcPr>
          <w:p w14:paraId="48361035">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729" w:type="pct"/>
            <w:shd w:val="clear" w:color="auto" w:fill="auto"/>
            <w:vAlign w:val="center"/>
          </w:tcPr>
          <w:p w14:paraId="2926F5F7">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红字付款单</w:t>
            </w:r>
          </w:p>
        </w:tc>
        <w:tc>
          <w:tcPr>
            <w:tcW w:w="2468" w:type="pct"/>
            <w:shd w:val="clear" w:color="auto" w:fill="auto"/>
            <w:vAlign w:val="center"/>
          </w:tcPr>
          <w:p w14:paraId="4790E7EC">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出纳收到供应商开出的红字发票后，打开付款申请单点选单，生成红字付款申请单。红字付款申请单点生单生成红字付款单。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608" w:type="pct"/>
            <w:vAlign w:val="center"/>
          </w:tcPr>
          <w:p w14:paraId="780AD855">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bl>
    <w:p w14:paraId="2C39DAB8">
      <w:pPr>
        <w:pStyle w:val="7"/>
        <w:bidi w:val="0"/>
        <w:rPr>
          <w:rFonts w:hint="default"/>
          <w:lang w:val="en-US" w:eastAsia="zh-CN"/>
        </w:rPr>
      </w:pPr>
      <w:r>
        <w:rPr>
          <w:rFonts w:hint="eastAsia"/>
        </w:rPr>
        <w:t>业务流程</w:t>
      </w:r>
    </w:p>
    <w:p w14:paraId="05FBBB61">
      <w:pPr>
        <w:rPr>
          <w:rFonts w:hint="default"/>
          <w:lang w:val="en-US" w:eastAsia="zh-CN"/>
        </w:rPr>
      </w:pPr>
      <w:r>
        <w:rPr>
          <w:rFonts w:hint="eastAsia" w:ascii="微软雅黑" w:hAnsi="微软雅黑" w:eastAsia="微软雅黑" w:cs="微软雅黑"/>
          <w:sz w:val="21"/>
          <w:szCs w:val="21"/>
          <w:lang w:val="en-US" w:eastAsia="zh-CN"/>
        </w:rPr>
        <w:t>1、采购部业务员根据促销明细表录入进货单，红字视同退货，蓝字勾选赠品。</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p w14:paraId="75A9E4FE">
      <w:r>
        <w:drawing>
          <wp:inline distT="0" distB="0" distL="114300" distR="114300">
            <wp:extent cx="5840730" cy="2520950"/>
            <wp:effectExtent l="0" t="0" r="11430" b="889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38"/>
                    <a:stretch>
                      <a:fillRect/>
                    </a:stretch>
                  </pic:blipFill>
                  <pic:spPr>
                    <a:xfrm>
                      <a:off x="0" y="0"/>
                      <a:ext cx="5840730" cy="2520950"/>
                    </a:xfrm>
                    <a:prstGeom prst="rect">
                      <a:avLst/>
                    </a:prstGeom>
                    <a:noFill/>
                    <a:ln>
                      <a:noFill/>
                    </a:ln>
                  </pic:spPr>
                </pic:pic>
              </a:graphicData>
            </a:graphic>
          </wp:inline>
        </w:drawing>
      </w:r>
    </w:p>
    <w:p w14:paraId="7408568B">
      <w:pPr>
        <w:numPr>
          <w:ilvl w:val="0"/>
          <w:numId w:val="30"/>
        </w:numPr>
        <w:ind w:left="0" w:leftChars="0" w:firstLine="0" w:firstLine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进货单审核后蓝字行自动生成采购入库单，红字行自动生成采购入库单（退货）。</w:t>
      </w:r>
      <w:r>
        <w:drawing>
          <wp:inline distT="0" distB="0" distL="114300" distR="114300">
            <wp:extent cx="5971540" cy="2482850"/>
            <wp:effectExtent l="0" t="0" r="2540" b="1270"/>
            <wp:docPr id="1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3"/>
                    <pic:cNvPicPr>
                      <a:picLocks noChangeAspect="1"/>
                    </pic:cNvPicPr>
                  </pic:nvPicPr>
                  <pic:blipFill>
                    <a:blip r:embed="rId139"/>
                    <a:stretch>
                      <a:fillRect/>
                    </a:stretch>
                  </pic:blipFill>
                  <pic:spPr>
                    <a:xfrm>
                      <a:off x="0" y="0"/>
                      <a:ext cx="5971540" cy="2482850"/>
                    </a:xfrm>
                    <a:prstGeom prst="rect">
                      <a:avLst/>
                    </a:prstGeom>
                    <a:noFill/>
                    <a:ln>
                      <a:noFill/>
                    </a:ln>
                  </pic:spPr>
                </pic:pic>
              </a:graphicData>
            </a:graphic>
          </wp:inline>
        </w:drawing>
      </w:r>
      <w:r>
        <w:drawing>
          <wp:inline distT="0" distB="0" distL="114300" distR="114300">
            <wp:extent cx="5947410" cy="892810"/>
            <wp:effectExtent l="0" t="0" r="11430" b="6350"/>
            <wp:docPr id="1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4"/>
                    <pic:cNvPicPr>
                      <a:picLocks noChangeAspect="1"/>
                    </pic:cNvPicPr>
                  </pic:nvPicPr>
                  <pic:blipFill>
                    <a:blip r:embed="rId140"/>
                    <a:stretch>
                      <a:fillRect/>
                    </a:stretch>
                  </pic:blipFill>
                  <pic:spPr>
                    <a:xfrm>
                      <a:off x="0" y="0"/>
                      <a:ext cx="5947410" cy="892810"/>
                    </a:xfrm>
                    <a:prstGeom prst="rect">
                      <a:avLst/>
                    </a:prstGeom>
                    <a:noFill/>
                    <a:ln>
                      <a:noFill/>
                    </a:ln>
                  </pic:spPr>
                </pic:pic>
              </a:graphicData>
            </a:graphic>
          </wp:inline>
        </w:drawing>
      </w:r>
      <w:r>
        <w:drawing>
          <wp:inline distT="0" distB="0" distL="114300" distR="114300">
            <wp:extent cx="5951855" cy="2680970"/>
            <wp:effectExtent l="0" t="0" r="6985" b="1270"/>
            <wp:docPr id="1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5"/>
                    <pic:cNvPicPr>
                      <a:picLocks noChangeAspect="1"/>
                    </pic:cNvPicPr>
                  </pic:nvPicPr>
                  <pic:blipFill>
                    <a:blip r:embed="rId141"/>
                    <a:stretch>
                      <a:fillRect/>
                    </a:stretch>
                  </pic:blipFill>
                  <pic:spPr>
                    <a:xfrm>
                      <a:off x="0" y="0"/>
                      <a:ext cx="5951855" cy="2680970"/>
                    </a:xfrm>
                    <a:prstGeom prst="rect">
                      <a:avLst/>
                    </a:prstGeom>
                    <a:noFill/>
                    <a:ln>
                      <a:noFill/>
                    </a:ln>
                  </pic:spPr>
                </pic:pic>
              </a:graphicData>
            </a:graphic>
          </wp:inline>
        </w:drawing>
      </w:r>
      <w:r>
        <w:drawing>
          <wp:inline distT="0" distB="0" distL="114300" distR="114300">
            <wp:extent cx="5269230" cy="2368550"/>
            <wp:effectExtent l="0" t="0" r="3810" b="8890"/>
            <wp:docPr id="1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6"/>
                    <pic:cNvPicPr>
                      <a:picLocks noChangeAspect="1"/>
                    </pic:cNvPicPr>
                  </pic:nvPicPr>
                  <pic:blipFill>
                    <a:blip r:embed="rId142"/>
                    <a:stretch>
                      <a:fillRect/>
                    </a:stretch>
                  </pic:blipFill>
                  <pic:spPr>
                    <a:xfrm>
                      <a:off x="0" y="0"/>
                      <a:ext cx="5269230" cy="2368550"/>
                    </a:xfrm>
                    <a:prstGeom prst="rect">
                      <a:avLst/>
                    </a:prstGeom>
                    <a:noFill/>
                    <a:ln>
                      <a:noFill/>
                    </a:ln>
                  </pic:spPr>
                </pic:pic>
              </a:graphicData>
            </a:graphic>
          </wp:inline>
        </w:drawing>
      </w:r>
    </w:p>
    <w:p w14:paraId="25F0FADC">
      <w:pPr>
        <w:numPr>
          <w:ilvl w:val="0"/>
          <w:numId w:val="30"/>
        </w:numPr>
        <w:ind w:left="0" w:leftChars="0" w:firstLine="0" w:firstLine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color w:val="auto"/>
          <w:kern w:val="2"/>
          <w:sz w:val="21"/>
          <w:szCs w:val="21"/>
          <w:lang w:val="en-US" w:eastAsia="zh-CN" w:bidi="ar-SA"/>
        </w:rPr>
        <w:t>业务员根据促销商品明细在ERP系统找到对应的采购发票，业务员根据进货单生单生成采购发票（退货），同时向财务部提供OA开票审批单、对应商品明细发票号码，财务部提交税务系统信息表，供应商开出红字发票，业务部跟财务部将发票归档。</w:t>
      </w:r>
      <w:r>
        <w:drawing>
          <wp:inline distT="0" distB="0" distL="114300" distR="114300">
            <wp:extent cx="5941695" cy="2373630"/>
            <wp:effectExtent l="0" t="0" r="1905" b="3810"/>
            <wp:docPr id="1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7"/>
                    <pic:cNvPicPr>
                      <a:picLocks noChangeAspect="1"/>
                    </pic:cNvPicPr>
                  </pic:nvPicPr>
                  <pic:blipFill>
                    <a:blip r:embed="rId143"/>
                    <a:stretch>
                      <a:fillRect/>
                    </a:stretch>
                  </pic:blipFill>
                  <pic:spPr>
                    <a:xfrm>
                      <a:off x="0" y="0"/>
                      <a:ext cx="5941695" cy="2373630"/>
                    </a:xfrm>
                    <a:prstGeom prst="rect">
                      <a:avLst/>
                    </a:prstGeom>
                    <a:noFill/>
                    <a:ln>
                      <a:noFill/>
                    </a:ln>
                  </pic:spPr>
                </pic:pic>
              </a:graphicData>
            </a:graphic>
          </wp:inline>
        </w:drawing>
      </w:r>
      <w:r>
        <w:drawing>
          <wp:inline distT="0" distB="0" distL="114300" distR="114300">
            <wp:extent cx="5929630" cy="2452370"/>
            <wp:effectExtent l="0" t="0" r="13970" b="1270"/>
            <wp:docPr id="1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8"/>
                    <pic:cNvPicPr>
                      <a:picLocks noChangeAspect="1"/>
                    </pic:cNvPicPr>
                  </pic:nvPicPr>
                  <pic:blipFill>
                    <a:blip r:embed="rId144"/>
                    <a:stretch>
                      <a:fillRect/>
                    </a:stretch>
                  </pic:blipFill>
                  <pic:spPr>
                    <a:xfrm>
                      <a:off x="0" y="0"/>
                      <a:ext cx="5929630" cy="2452370"/>
                    </a:xfrm>
                    <a:prstGeom prst="rect">
                      <a:avLst/>
                    </a:prstGeom>
                    <a:noFill/>
                    <a:ln>
                      <a:noFill/>
                    </a:ln>
                  </pic:spPr>
                </pic:pic>
              </a:graphicData>
            </a:graphic>
          </wp:inline>
        </w:drawing>
      </w:r>
    </w:p>
    <w:p w14:paraId="67521E2A">
      <w:pPr>
        <w:numPr>
          <w:ilvl w:val="0"/>
          <w:numId w:val="30"/>
        </w:numPr>
        <w:ind w:left="0" w:leftChars="0" w:firstLine="0" w:firstLine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kern w:val="2"/>
          <w:sz w:val="21"/>
          <w:szCs w:val="21"/>
          <w:lang w:val="en-US" w:eastAsia="zh-CN" w:bidi="ar-SA"/>
        </w:rPr>
        <w:t>出纳收到供应商开出的红字发票后，打开付款申请单点选单，生成红字付款申请单。红字付款申请单点生单生成红字付款单。</w:t>
      </w:r>
      <w:r>
        <w:drawing>
          <wp:inline distT="0" distB="0" distL="114300" distR="114300">
            <wp:extent cx="5942965" cy="2339340"/>
            <wp:effectExtent l="0" t="0" r="635" b="7620"/>
            <wp:docPr id="1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0"/>
                    <pic:cNvPicPr>
                      <a:picLocks noChangeAspect="1"/>
                    </pic:cNvPicPr>
                  </pic:nvPicPr>
                  <pic:blipFill>
                    <a:blip r:embed="rId145"/>
                    <a:stretch>
                      <a:fillRect/>
                    </a:stretch>
                  </pic:blipFill>
                  <pic:spPr>
                    <a:xfrm>
                      <a:off x="0" y="0"/>
                      <a:ext cx="5942965" cy="2339340"/>
                    </a:xfrm>
                    <a:prstGeom prst="rect">
                      <a:avLst/>
                    </a:prstGeom>
                    <a:noFill/>
                    <a:ln>
                      <a:noFill/>
                    </a:ln>
                  </pic:spPr>
                </pic:pic>
              </a:graphicData>
            </a:graphic>
          </wp:inline>
        </w:drawing>
      </w:r>
      <w:r>
        <w:drawing>
          <wp:inline distT="0" distB="0" distL="114300" distR="114300">
            <wp:extent cx="6092190" cy="2359025"/>
            <wp:effectExtent l="0" t="0" r="3810" b="3175"/>
            <wp:docPr id="1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1"/>
                    <pic:cNvPicPr>
                      <a:picLocks noChangeAspect="1"/>
                    </pic:cNvPicPr>
                  </pic:nvPicPr>
                  <pic:blipFill>
                    <a:blip r:embed="rId146"/>
                    <a:stretch>
                      <a:fillRect/>
                    </a:stretch>
                  </pic:blipFill>
                  <pic:spPr>
                    <a:xfrm>
                      <a:off x="0" y="0"/>
                      <a:ext cx="6092190" cy="2359025"/>
                    </a:xfrm>
                    <a:prstGeom prst="rect">
                      <a:avLst/>
                    </a:prstGeom>
                    <a:noFill/>
                    <a:ln>
                      <a:noFill/>
                    </a:ln>
                  </pic:spPr>
                </pic:pic>
              </a:graphicData>
            </a:graphic>
          </wp:inline>
        </w:drawing>
      </w:r>
      <w:r>
        <w:drawing>
          <wp:inline distT="0" distB="0" distL="114300" distR="114300">
            <wp:extent cx="6028690" cy="2518410"/>
            <wp:effectExtent l="0" t="0" r="6350" b="11430"/>
            <wp:docPr id="1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2"/>
                    <pic:cNvPicPr>
                      <a:picLocks noChangeAspect="1"/>
                    </pic:cNvPicPr>
                  </pic:nvPicPr>
                  <pic:blipFill>
                    <a:blip r:embed="rId147"/>
                    <a:stretch>
                      <a:fillRect/>
                    </a:stretch>
                  </pic:blipFill>
                  <pic:spPr>
                    <a:xfrm>
                      <a:off x="0" y="0"/>
                      <a:ext cx="6028690" cy="2518410"/>
                    </a:xfrm>
                    <a:prstGeom prst="rect">
                      <a:avLst/>
                    </a:prstGeom>
                    <a:noFill/>
                    <a:ln>
                      <a:noFill/>
                    </a:ln>
                  </pic:spPr>
                </pic:pic>
              </a:graphicData>
            </a:graphic>
          </wp:inline>
        </w:drawing>
      </w:r>
      <w:r>
        <w:drawing>
          <wp:inline distT="0" distB="0" distL="114300" distR="114300">
            <wp:extent cx="6054090" cy="2427605"/>
            <wp:effectExtent l="0" t="0" r="11430" b="10795"/>
            <wp:docPr id="1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
                    <pic:cNvPicPr>
                      <a:picLocks noChangeAspect="1"/>
                    </pic:cNvPicPr>
                  </pic:nvPicPr>
                  <pic:blipFill>
                    <a:blip r:embed="rId148"/>
                    <a:stretch>
                      <a:fillRect/>
                    </a:stretch>
                  </pic:blipFill>
                  <pic:spPr>
                    <a:xfrm>
                      <a:off x="0" y="0"/>
                      <a:ext cx="6054090" cy="2427605"/>
                    </a:xfrm>
                    <a:prstGeom prst="rect">
                      <a:avLst/>
                    </a:prstGeom>
                    <a:noFill/>
                    <a:ln>
                      <a:noFill/>
                    </a:ln>
                  </pic:spPr>
                </pic:pic>
              </a:graphicData>
            </a:graphic>
          </wp:inline>
        </w:drawing>
      </w:r>
    </w:p>
    <w:p w14:paraId="2B3B1A3F">
      <w:pPr>
        <w:pStyle w:val="4"/>
        <w:numPr>
          <w:ilvl w:val="1"/>
          <w:numId w:val="0"/>
        </w:numPr>
        <w:rPr>
          <w:rFonts w:hint="eastAsia" w:ascii="微软雅黑" w:hAnsi="微软雅黑" w:eastAsia="微软雅黑" w:cs="微软雅黑"/>
        </w:rPr>
      </w:pPr>
      <w:bookmarkStart w:id="79" w:name="_Toc11139"/>
      <w:r>
        <w:rPr>
          <w:rFonts w:hint="eastAsia" w:ascii="微软雅黑" w:hAnsi="微软雅黑" w:cs="微软雅黑"/>
          <w:lang w:val="en-US" w:eastAsia="zh-CN"/>
        </w:rPr>
        <w:t>3.8.2</w:t>
      </w:r>
      <w:r>
        <w:rPr>
          <w:rFonts w:hint="eastAsia" w:ascii="微软雅黑" w:hAnsi="微软雅黑" w:eastAsia="微软雅黑" w:cs="微软雅黑"/>
        </w:rPr>
        <w:t xml:space="preserve"> </w:t>
      </w:r>
      <w:r>
        <w:rPr>
          <w:rFonts w:hint="eastAsia" w:ascii="微软雅黑" w:hAnsi="微软雅黑" w:eastAsia="微软雅黑" w:cs="微软雅黑"/>
          <w:lang w:val="en-US" w:eastAsia="zh-CN"/>
        </w:rPr>
        <w:t>销售促销</w:t>
      </w:r>
      <w:r>
        <w:rPr>
          <w:rFonts w:hint="eastAsia" w:ascii="微软雅黑" w:hAnsi="微软雅黑" w:eastAsia="微软雅黑" w:cs="微软雅黑"/>
        </w:rPr>
        <w:t>流程及说明</w:t>
      </w:r>
      <w:bookmarkEnd w:id="79"/>
    </w:p>
    <w:p w14:paraId="0B5EC941">
      <w:pPr>
        <w:pStyle w:val="6"/>
        <w:numPr>
          <w:ilvl w:val="3"/>
          <w:numId w:val="0"/>
        </w:numPr>
        <w:bidi w:val="0"/>
        <w:ind w:leftChars="0"/>
        <w:rPr>
          <w:rFonts w:hint="default"/>
          <w:lang w:val="en-US" w:eastAsia="zh-CN"/>
        </w:rPr>
      </w:pPr>
      <w:r>
        <w:rPr>
          <w:rFonts w:hint="eastAsia"/>
          <w:lang w:val="en-US" w:eastAsia="zh-CN"/>
        </w:rPr>
        <w:t>3.8.2.1 返赠业务流程及说明</w:t>
      </w:r>
    </w:p>
    <w:p w14:paraId="6595AD6D">
      <w:pPr>
        <w:pStyle w:val="7"/>
        <w:bidi w:val="0"/>
        <w:rPr>
          <w:rFonts w:hint="eastAsia"/>
        </w:rPr>
      </w:pPr>
      <w:r>
        <w:rPr>
          <w:rFonts w:hint="eastAsia"/>
        </w:rPr>
        <w:t>业务流程</w:t>
      </w:r>
    </w:p>
    <w:p w14:paraId="0031FD07">
      <w:pPr>
        <w:spacing w:line="400" w:lineRule="exact"/>
        <w:rPr>
          <w:rFonts w:hint="eastAsia" w:ascii="微软雅黑" w:hAnsi="微软雅黑" w:eastAsia="微软雅黑" w:cs="微软雅黑"/>
          <w:bCs/>
          <w:lang w:val="en-US" w:eastAsia="zh-CN"/>
        </w:rPr>
      </w:pPr>
    </w:p>
    <w:p w14:paraId="6153B65C">
      <w:pPr>
        <w:numPr>
          <w:ilvl w:val="0"/>
          <w:numId w:val="40"/>
        </w:numPr>
        <w:spacing w:line="400" w:lineRule="exact"/>
        <w:ind w:left="425" w:leftChars="0" w:hanging="425" w:firstLineChars="0"/>
        <w:rPr>
          <w:rFonts w:hint="eastAsia" w:ascii="微软雅黑" w:hAnsi="微软雅黑" w:eastAsia="微软雅黑" w:cs="微软雅黑"/>
          <w:bCs/>
          <w:lang w:val="en-US" w:eastAsia="zh-CN"/>
        </w:rPr>
      </w:pPr>
      <w:r>
        <w:rPr>
          <w:rFonts w:hint="eastAsia" w:ascii="微软雅黑" w:hAnsi="微软雅黑" w:eastAsia="微软雅黑" w:cs="微软雅黑"/>
          <w:bCs/>
          <w:lang w:val="en-US" w:eastAsia="zh-CN"/>
        </w:rPr>
        <w:t>购进的货物无偿赠送给其他单位或个人，视同销售货物。所以销货单不能勾选赠品。</w:t>
      </w:r>
    </w:p>
    <w:p w14:paraId="1044FED7">
      <w:pPr>
        <w:numPr>
          <w:ilvl w:val="0"/>
          <w:numId w:val="40"/>
        </w:numPr>
        <w:spacing w:line="400" w:lineRule="exact"/>
        <w:ind w:left="425" w:leftChars="0" w:hanging="425" w:firstLineChars="0"/>
        <w:rPr>
          <w:rFonts w:hint="default" w:ascii="微软雅黑" w:hAnsi="微软雅黑" w:eastAsia="微软雅黑" w:cs="微软雅黑"/>
          <w:bCs/>
          <w:lang w:val="en-US" w:eastAsia="zh-CN"/>
        </w:rPr>
      </w:pPr>
      <w:r>
        <w:rPr>
          <w:rFonts w:hint="eastAsia" w:ascii="微软雅黑" w:hAnsi="微软雅黑" w:eastAsia="微软雅黑" w:cs="微软雅黑"/>
          <w:bCs/>
          <w:lang w:val="en-US" w:eastAsia="zh-CN"/>
        </w:rPr>
        <w:t>销货单（填促销金额）——销售出库单（勾选手工确定成本，填促销金额）</w:t>
      </w:r>
      <w:r>
        <w:rPr>
          <w:rFonts w:hint="eastAsia" w:ascii="微软雅黑" w:hAnsi="微软雅黑" w:eastAsia="微软雅黑" w:cs="微软雅黑"/>
          <w:bCs/>
        </w:rPr>
        <w:t xml:space="preserve"> </w:t>
      </w:r>
      <w:r>
        <w:rPr>
          <w:rFonts w:hint="eastAsia" w:ascii="微软雅黑" w:hAnsi="微软雅黑" w:eastAsia="微软雅黑" w:cs="微软雅黑"/>
          <w:bCs/>
          <w:lang w:eastAsia="zh-CN"/>
        </w:rPr>
        <w:t>。</w:t>
      </w:r>
    </w:p>
    <w:p w14:paraId="10D4EC67">
      <w:pPr>
        <w:numPr>
          <w:ilvl w:val="0"/>
          <w:numId w:val="40"/>
        </w:numPr>
        <w:spacing w:line="400" w:lineRule="exact"/>
        <w:ind w:left="425" w:leftChars="0" w:hanging="425" w:firstLineChars="0"/>
        <w:rPr>
          <w:rFonts w:hint="default" w:ascii="微软雅黑" w:hAnsi="微软雅黑" w:eastAsia="微软雅黑" w:cs="微软雅黑"/>
          <w:bCs/>
          <w:lang w:val="en-US" w:eastAsia="zh-CN"/>
        </w:rPr>
      </w:pPr>
      <w:r>
        <w:rPr>
          <w:rFonts w:hint="eastAsia" w:ascii="微软雅黑" w:hAnsi="微软雅黑" w:eastAsia="微软雅黑" w:cs="微软雅黑"/>
          <w:sz w:val="24"/>
          <w:szCs w:val="24"/>
          <w:lang w:val="en-US" w:eastAsia="zh-CN"/>
        </w:rPr>
        <w:t>业务选择促销业务。</w:t>
      </w:r>
    </w:p>
    <w:p w14:paraId="0B07E613">
      <w:pPr>
        <w:numPr>
          <w:ilvl w:val="0"/>
          <w:numId w:val="40"/>
        </w:numPr>
        <w:spacing w:line="400" w:lineRule="exact"/>
        <w:ind w:left="425" w:leftChars="0" w:hanging="425" w:firstLineChars="0"/>
        <w:rPr>
          <w:rFonts w:hint="default" w:ascii="微软雅黑" w:hAnsi="微软雅黑" w:eastAsia="微软雅黑" w:cs="微软雅黑"/>
          <w:bCs/>
          <w:lang w:val="en-US" w:eastAsia="zh-CN"/>
        </w:rPr>
      </w:pPr>
      <w:r>
        <w:rPr>
          <w:rFonts w:hint="eastAsia" w:ascii="微软雅黑" w:hAnsi="微软雅黑" w:eastAsia="微软雅黑" w:cs="微软雅黑"/>
          <w:bCs/>
          <w:lang w:val="en-US" w:eastAsia="zh-CN"/>
        </w:rPr>
        <w:t>销货单跟销售出库单要生成凭证。</w:t>
      </w:r>
    </w:p>
    <w:p w14:paraId="08186F9D">
      <w:pPr>
        <w:pStyle w:val="7"/>
        <w:bidi w:val="0"/>
        <w:rPr>
          <w:rFonts w:hint="eastAsia"/>
        </w:rPr>
      </w:pPr>
      <w:r>
        <w:rPr>
          <w:rFonts w:hint="eastAsia"/>
        </w:rPr>
        <w:t>流程描述</w:t>
      </w:r>
    </w:p>
    <w:tbl>
      <w:tblPr>
        <w:tblStyle w:val="41"/>
        <w:tblpPr w:leftFromText="180" w:rightFromText="180" w:vertAnchor="text" w:horzAnchor="page" w:tblpX="1672" w:tblpY="1060"/>
        <w:tblOverlap w:val="never"/>
        <w:tblW w:w="998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476"/>
        <w:gridCol w:w="1583"/>
        <w:gridCol w:w="1267"/>
        <w:gridCol w:w="4158"/>
        <w:gridCol w:w="1368"/>
        <w:gridCol w:w="1128"/>
      </w:tblGrid>
      <w:tr w14:paraId="050AD4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305" w:hRule="atLeast"/>
          <w:tblHeader/>
        </w:trPr>
        <w:tc>
          <w:tcPr>
            <w:tcW w:w="476" w:type="dxa"/>
            <w:tcBorders>
              <w:top w:val="single" w:color="auto" w:sz="12" w:space="0"/>
              <w:bottom w:val="single" w:color="auto" w:sz="6" w:space="0"/>
            </w:tcBorders>
            <w:shd w:val="clear" w:color="auto" w:fill="D7D7D7" w:themeFill="background1" w:themeFillShade="D8"/>
            <w:vAlign w:val="center"/>
          </w:tcPr>
          <w:p w14:paraId="2B5CB3ED">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1583" w:type="dxa"/>
            <w:tcBorders>
              <w:top w:val="single" w:color="auto" w:sz="12" w:space="0"/>
              <w:bottom w:val="single" w:color="auto" w:sz="6" w:space="0"/>
            </w:tcBorders>
            <w:shd w:val="clear" w:color="auto" w:fill="D7D7D7" w:themeFill="background1" w:themeFillShade="D8"/>
            <w:vAlign w:val="center"/>
          </w:tcPr>
          <w:p w14:paraId="7D5B0942">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4B1AFDA2">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1267" w:type="dxa"/>
            <w:tcBorders>
              <w:top w:val="single" w:color="auto" w:sz="12" w:space="0"/>
              <w:bottom w:val="single" w:color="auto" w:sz="6" w:space="0"/>
            </w:tcBorders>
            <w:shd w:val="clear" w:color="auto" w:fill="D7D7D7" w:themeFill="background1" w:themeFillShade="D8"/>
            <w:vAlign w:val="center"/>
          </w:tcPr>
          <w:p w14:paraId="2D195E3B">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输入单据</w:t>
            </w:r>
          </w:p>
        </w:tc>
        <w:tc>
          <w:tcPr>
            <w:tcW w:w="4158" w:type="dxa"/>
            <w:tcBorders>
              <w:top w:val="single" w:color="auto" w:sz="12" w:space="0"/>
              <w:bottom w:val="single" w:color="auto" w:sz="6" w:space="0"/>
            </w:tcBorders>
            <w:shd w:val="clear" w:color="auto" w:fill="D7D7D7" w:themeFill="background1" w:themeFillShade="D8"/>
            <w:vAlign w:val="center"/>
          </w:tcPr>
          <w:p w14:paraId="10B5496B">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1368" w:type="dxa"/>
            <w:tcBorders>
              <w:top w:val="single" w:color="auto" w:sz="12" w:space="0"/>
              <w:bottom w:val="single" w:color="auto" w:sz="6" w:space="0"/>
            </w:tcBorders>
            <w:shd w:val="clear" w:color="auto" w:fill="D7D7D7" w:themeFill="background1" w:themeFillShade="D8"/>
            <w:vAlign w:val="center"/>
          </w:tcPr>
          <w:p w14:paraId="3389E780">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输出单据</w:t>
            </w:r>
          </w:p>
        </w:tc>
        <w:tc>
          <w:tcPr>
            <w:tcW w:w="1128" w:type="dxa"/>
            <w:tcBorders>
              <w:top w:val="single" w:color="auto" w:sz="12" w:space="0"/>
              <w:bottom w:val="single" w:color="auto" w:sz="6" w:space="0"/>
            </w:tcBorders>
            <w:shd w:val="clear" w:color="auto" w:fill="D7D7D7" w:themeFill="background1" w:themeFillShade="D8"/>
            <w:vAlign w:val="center"/>
          </w:tcPr>
          <w:p w14:paraId="35EA7013">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处理方式（系统/线上）</w:t>
            </w:r>
          </w:p>
        </w:tc>
      </w:tr>
      <w:tr w14:paraId="7831FE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5" w:hRule="atLeast"/>
          <w:tblHeader/>
        </w:trPr>
        <w:tc>
          <w:tcPr>
            <w:tcW w:w="476" w:type="dxa"/>
            <w:vAlign w:val="center"/>
          </w:tcPr>
          <w:p w14:paraId="7F8B9880">
            <w:pPr>
              <w:jc w:val="both"/>
              <w:rPr>
                <w:rFonts w:hint="default" w:ascii="微软雅黑" w:hAnsi="微软雅黑" w:eastAsia="微软雅黑" w:cs="微软雅黑"/>
                <w:color w:val="000000"/>
                <w:szCs w:val="21"/>
                <w:lang w:val="en-US" w:eastAsia="zh-CN"/>
              </w:rPr>
            </w:pPr>
            <w:r>
              <w:rPr>
                <w:rFonts w:hint="eastAsia" w:ascii="微软雅黑" w:hAnsi="微软雅黑" w:eastAsia="微软雅黑" w:cs="微软雅黑"/>
                <w:color w:val="000000"/>
                <w:szCs w:val="21"/>
                <w:lang w:val="en-US" w:eastAsia="zh-CN"/>
              </w:rPr>
              <w:t>01</w:t>
            </w:r>
          </w:p>
        </w:tc>
        <w:tc>
          <w:tcPr>
            <w:tcW w:w="1583" w:type="dxa"/>
            <w:shd w:val="clear" w:color="auto" w:fill="auto"/>
            <w:vAlign w:val="center"/>
          </w:tcPr>
          <w:p w14:paraId="70776705">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p>
        </w:tc>
        <w:tc>
          <w:tcPr>
            <w:tcW w:w="1267" w:type="dxa"/>
            <w:shd w:val="clear" w:color="auto" w:fill="auto"/>
            <w:vAlign w:val="center"/>
          </w:tcPr>
          <w:p w14:paraId="4DB1ABA4">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w:t>
            </w:r>
          </w:p>
        </w:tc>
        <w:tc>
          <w:tcPr>
            <w:tcW w:w="4158" w:type="dxa"/>
            <w:shd w:val="clear" w:color="auto" w:fill="auto"/>
            <w:vAlign w:val="center"/>
          </w:tcPr>
          <w:p w14:paraId="2024D073">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业务部业务员根据公司会议确定的促销明细录入销货单，并发起审批流程。业务主管审批后销货单打印并签字，将复写联交给业务部库管员、财务部。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1368" w:type="dxa"/>
            <w:vAlign w:val="center"/>
          </w:tcPr>
          <w:p w14:paraId="78F71278">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盘点表</w:t>
            </w:r>
          </w:p>
        </w:tc>
        <w:tc>
          <w:tcPr>
            <w:tcW w:w="1128" w:type="dxa"/>
            <w:vAlign w:val="center"/>
          </w:tcPr>
          <w:p w14:paraId="409DF5F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系统</w:t>
            </w:r>
          </w:p>
        </w:tc>
      </w:tr>
      <w:tr w14:paraId="5FFF86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5" w:hRule="atLeast"/>
          <w:tblHeader/>
        </w:trPr>
        <w:tc>
          <w:tcPr>
            <w:tcW w:w="476" w:type="dxa"/>
            <w:vAlign w:val="center"/>
          </w:tcPr>
          <w:p w14:paraId="76102EF2">
            <w:pPr>
              <w:jc w:val="both"/>
              <w:rPr>
                <w:rFonts w:hint="default" w:ascii="微软雅黑" w:hAnsi="微软雅黑" w:eastAsia="微软雅黑" w:cs="微软雅黑"/>
                <w:color w:val="000000"/>
                <w:szCs w:val="21"/>
                <w:lang w:val="en-US" w:eastAsia="zh-CN"/>
              </w:rPr>
            </w:pPr>
            <w:r>
              <w:rPr>
                <w:rFonts w:hint="eastAsia" w:ascii="微软雅黑" w:hAnsi="微软雅黑" w:eastAsia="微软雅黑" w:cs="微软雅黑"/>
                <w:color w:val="000000"/>
                <w:szCs w:val="21"/>
                <w:lang w:val="en-US" w:eastAsia="zh-CN"/>
              </w:rPr>
              <w:t>02</w:t>
            </w:r>
          </w:p>
        </w:tc>
        <w:tc>
          <w:tcPr>
            <w:tcW w:w="1583" w:type="dxa"/>
            <w:shd w:val="clear" w:color="auto" w:fill="auto"/>
            <w:vAlign w:val="center"/>
          </w:tcPr>
          <w:p w14:paraId="647A8D00">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业务主管</w:t>
            </w:r>
          </w:p>
        </w:tc>
        <w:tc>
          <w:tcPr>
            <w:tcW w:w="1267" w:type="dxa"/>
            <w:shd w:val="clear" w:color="auto" w:fill="auto"/>
            <w:vAlign w:val="center"/>
          </w:tcPr>
          <w:p w14:paraId="42F9B476">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销货单审核</w:t>
            </w:r>
          </w:p>
        </w:tc>
        <w:tc>
          <w:tcPr>
            <w:tcW w:w="4158" w:type="dxa"/>
            <w:shd w:val="clear" w:color="auto" w:fill="auto"/>
            <w:vAlign w:val="center"/>
          </w:tcPr>
          <w:p w14:paraId="214D472B">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销货单启用审批流，流程到业务主管进行审批。业务主管审批后销货单打印并签字，将复写联交给业务部库管员、财务部。</w:t>
            </w:r>
          </w:p>
        </w:tc>
        <w:tc>
          <w:tcPr>
            <w:tcW w:w="1368" w:type="dxa"/>
            <w:vAlign w:val="center"/>
          </w:tcPr>
          <w:p w14:paraId="47995D7C">
            <w:pPr>
              <w:spacing w:before="0" w:after="0"/>
              <w:jc w:val="center"/>
              <w:rPr>
                <w:rFonts w:hint="eastAsia" w:ascii="微软雅黑" w:hAnsi="微软雅黑" w:eastAsia="微软雅黑" w:cs="微软雅黑"/>
                <w:kern w:val="2"/>
                <w:sz w:val="21"/>
                <w:szCs w:val="21"/>
                <w:lang w:val="en-US" w:eastAsia="zh-CN" w:bidi="ar-SA"/>
              </w:rPr>
            </w:pPr>
          </w:p>
        </w:tc>
        <w:tc>
          <w:tcPr>
            <w:tcW w:w="1128" w:type="dxa"/>
            <w:vAlign w:val="center"/>
          </w:tcPr>
          <w:p w14:paraId="5B764E57">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线下</w:t>
            </w:r>
          </w:p>
        </w:tc>
      </w:tr>
      <w:tr w14:paraId="24C51F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5" w:hRule="atLeast"/>
          <w:tblHeader/>
        </w:trPr>
        <w:tc>
          <w:tcPr>
            <w:tcW w:w="476" w:type="dxa"/>
            <w:vAlign w:val="center"/>
          </w:tcPr>
          <w:p w14:paraId="6419B53E">
            <w:pPr>
              <w:jc w:val="both"/>
              <w:rPr>
                <w:rFonts w:hint="default" w:ascii="微软雅黑" w:hAnsi="微软雅黑" w:eastAsia="微软雅黑" w:cs="微软雅黑"/>
                <w:color w:val="000000"/>
                <w:szCs w:val="21"/>
                <w:lang w:val="en-US" w:eastAsia="zh-CN"/>
              </w:rPr>
            </w:pPr>
            <w:r>
              <w:rPr>
                <w:rFonts w:hint="eastAsia" w:ascii="微软雅黑" w:hAnsi="微软雅黑" w:eastAsia="微软雅黑" w:cs="微软雅黑"/>
                <w:color w:val="000000"/>
                <w:szCs w:val="21"/>
                <w:lang w:val="en-US" w:eastAsia="zh-CN"/>
              </w:rPr>
              <w:t>03</w:t>
            </w:r>
          </w:p>
        </w:tc>
        <w:tc>
          <w:tcPr>
            <w:tcW w:w="1583" w:type="dxa"/>
            <w:shd w:val="clear" w:color="auto" w:fill="auto"/>
            <w:vAlign w:val="center"/>
          </w:tcPr>
          <w:p w14:paraId="4B17EB1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业务部库管员</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1267" w:type="dxa"/>
            <w:shd w:val="clear" w:color="auto" w:fill="auto"/>
            <w:vAlign w:val="center"/>
          </w:tcPr>
          <w:p w14:paraId="5514A63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销售出库单审核</w:t>
            </w:r>
          </w:p>
        </w:tc>
        <w:tc>
          <w:tcPr>
            <w:tcW w:w="4158" w:type="dxa"/>
            <w:shd w:val="clear" w:color="auto" w:fill="auto"/>
            <w:vAlign w:val="center"/>
          </w:tcPr>
          <w:p w14:paraId="5A7895A9">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销货单审核后自动生成销售出库单，库管员收到业务部门提供的销货单根据促销单明细核对出库单，并审核。库管员打印销售出库单签字，并将复写联交给业务部门跟财务部门。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1368" w:type="dxa"/>
            <w:vAlign w:val="center"/>
          </w:tcPr>
          <w:p w14:paraId="6464811E">
            <w:pPr>
              <w:spacing w:before="0" w:after="0"/>
              <w:jc w:val="center"/>
              <w:rPr>
                <w:rFonts w:hint="eastAsia" w:ascii="微软雅黑" w:hAnsi="微软雅黑" w:eastAsia="微软雅黑" w:cs="微软雅黑"/>
                <w:kern w:val="2"/>
                <w:sz w:val="21"/>
                <w:szCs w:val="21"/>
                <w:lang w:val="en-US" w:eastAsia="zh-CN" w:bidi="ar-SA"/>
              </w:rPr>
            </w:pPr>
          </w:p>
        </w:tc>
        <w:tc>
          <w:tcPr>
            <w:tcW w:w="1128" w:type="dxa"/>
            <w:vAlign w:val="center"/>
          </w:tcPr>
          <w:p w14:paraId="3FFFEB7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系统</w:t>
            </w:r>
          </w:p>
        </w:tc>
      </w:tr>
    </w:tbl>
    <w:p w14:paraId="04D89CFB">
      <w:pPr>
        <w:pStyle w:val="6"/>
        <w:numPr>
          <w:ilvl w:val="3"/>
          <w:numId w:val="0"/>
        </w:numPr>
        <w:bidi w:val="0"/>
        <w:ind w:leftChars="0"/>
        <w:rPr>
          <w:rFonts w:hint="default"/>
          <w:lang w:val="en-US" w:eastAsia="zh-CN"/>
        </w:rPr>
      </w:pPr>
      <w:r>
        <w:rPr>
          <w:rFonts w:hint="eastAsia"/>
          <w:lang w:val="en-US" w:eastAsia="zh-CN"/>
        </w:rPr>
        <w:t>3.8.2.2 返现业务流程及说明</w:t>
      </w:r>
    </w:p>
    <w:p w14:paraId="664B3565">
      <w:pPr>
        <w:pStyle w:val="7"/>
        <w:bidi w:val="0"/>
        <w:rPr>
          <w:rFonts w:hint="eastAsia"/>
        </w:rPr>
      </w:pPr>
      <w:r>
        <w:rPr>
          <w:rFonts w:hint="eastAsia"/>
        </w:rPr>
        <w:t>业务流程</w:t>
      </w:r>
    </w:p>
    <w:p w14:paraId="023C86DF">
      <w:pPr>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方案一、</w:t>
      </w:r>
    </w:p>
    <w:p w14:paraId="4C4ED260">
      <w:pPr>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（1）直接做付款单。</w:t>
      </w:r>
    </w:p>
    <w:p w14:paraId="7CBA85F7">
      <w:pPr>
        <w:numPr>
          <w:ilvl w:val="0"/>
          <w:numId w:val="0"/>
        </w:numPr>
        <w:bidi w:val="0"/>
        <w:ind w:left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（2）业务选择促销业务。</w:t>
      </w:r>
    </w:p>
    <w:p w14:paraId="109D2A03">
      <w:pPr>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方案二、退货+赠品的组合流程</w:t>
      </w:r>
    </w:p>
    <w:p w14:paraId="7B19E727">
      <w:pPr>
        <w:numPr>
          <w:ilvl w:val="0"/>
          <w:numId w:val="41"/>
        </w:numPr>
        <w:bidi w:val="0"/>
        <w:ind w:left="425" w:leftChars="0" w:hanging="425" w:firstLine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销货单录入两组数据，一组红字视同退货，一组蓝字视同赠品，蓝字勾选赠品。</w:t>
      </w:r>
    </w:p>
    <w:p w14:paraId="133AE187">
      <w:pPr>
        <w:numPr>
          <w:ilvl w:val="0"/>
          <w:numId w:val="41"/>
        </w:numPr>
        <w:bidi w:val="0"/>
        <w:ind w:left="425" w:leftChars="0" w:hanging="425" w:firstLine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销货单红字行填促销的金额。</w:t>
      </w:r>
    </w:p>
    <w:p w14:paraId="4A2D7A8B">
      <w:pPr>
        <w:numPr>
          <w:ilvl w:val="0"/>
          <w:numId w:val="41"/>
        </w:numPr>
        <w:bidi w:val="0"/>
        <w:ind w:left="425" w:leftChars="0" w:hanging="425" w:firstLine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流程：1、销货单—</w:t>
      </w:r>
      <w:r>
        <w:rPr>
          <w:rFonts w:hint="eastAsia" w:ascii="微软雅黑" w:hAnsi="微软雅黑" w:eastAsia="微软雅黑" w:cs="微软雅黑"/>
          <w:sz w:val="18"/>
          <w:szCs w:val="18"/>
          <w:lang w:val="en-US" w:eastAsia="zh-CN"/>
        </w:rPr>
        <w:t>自动生成</w:t>
      </w:r>
      <w:r>
        <w:rPr>
          <w:rFonts w:hint="eastAsia" w:ascii="微软雅黑" w:hAnsi="微软雅黑" w:eastAsia="微软雅黑" w:cs="微软雅黑"/>
          <w:sz w:val="24"/>
          <w:szCs w:val="24"/>
          <w:lang w:val="en-US" w:eastAsia="zh-CN"/>
        </w:rPr>
        <w:t>—销售出库单/红字销售出库单—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sz w:val="24"/>
          <w:szCs w:val="24"/>
          <w:lang w:val="en-US" w:eastAsia="zh-CN"/>
        </w:rPr>
        <w:t>—红字销售发票—</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sz w:val="24"/>
          <w:szCs w:val="24"/>
          <w:lang w:val="en-US" w:eastAsia="zh-CN"/>
        </w:rPr>
        <w:t>—红字收款单</w:t>
      </w:r>
    </w:p>
    <w:p w14:paraId="54B801C6">
      <w:pPr>
        <w:pStyle w:val="7"/>
        <w:bidi w:val="0"/>
        <w:rPr>
          <w:rFonts w:hint="eastAsia"/>
        </w:rPr>
      </w:pPr>
      <w:r>
        <w:rPr>
          <w:rFonts w:hint="eastAsia"/>
        </w:rPr>
        <w:t>流程描述</w:t>
      </w:r>
    </w:p>
    <w:tbl>
      <w:tblPr>
        <w:tblStyle w:val="41"/>
        <w:tblpPr w:leftFromText="180" w:rightFromText="180" w:vertAnchor="text" w:horzAnchor="page" w:tblpX="1770" w:tblpY="1426"/>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89"/>
        <w:gridCol w:w="1572"/>
        <w:gridCol w:w="1530"/>
        <w:gridCol w:w="4268"/>
        <w:gridCol w:w="1102"/>
      </w:tblGrid>
      <w:tr w14:paraId="63DD06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25" w:type="pct"/>
            <w:tcBorders>
              <w:top w:val="single" w:color="auto" w:sz="12" w:space="0"/>
              <w:bottom w:val="single" w:color="auto" w:sz="6" w:space="0"/>
            </w:tcBorders>
            <w:shd w:val="clear" w:color="auto" w:fill="D7D7D7" w:themeFill="background1" w:themeFillShade="D8"/>
            <w:vAlign w:val="center"/>
          </w:tcPr>
          <w:p w14:paraId="0A8BA61A">
            <w:pPr>
              <w:spacing w:before="0" w:after="0" w:line="240" w:lineRule="auto"/>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4CF19AA8">
            <w:pPr>
              <w:spacing w:before="0" w:after="0" w:line="240" w:lineRule="auto"/>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51AD5B84">
            <w:pPr>
              <w:spacing w:before="0" w:after="0" w:line="240" w:lineRule="auto"/>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844" w:type="pct"/>
            <w:tcBorders>
              <w:top w:val="single" w:color="auto" w:sz="12" w:space="0"/>
              <w:bottom w:val="single" w:color="auto" w:sz="6" w:space="0"/>
            </w:tcBorders>
            <w:shd w:val="clear" w:color="auto" w:fill="D7D7D7" w:themeFill="background1" w:themeFillShade="D8"/>
            <w:vAlign w:val="center"/>
          </w:tcPr>
          <w:p w14:paraId="19B65AEB">
            <w:pPr>
              <w:spacing w:before="0" w:after="0" w:line="240" w:lineRule="auto"/>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354" w:type="pct"/>
            <w:tcBorders>
              <w:top w:val="single" w:color="auto" w:sz="12" w:space="0"/>
              <w:bottom w:val="single" w:color="auto" w:sz="6" w:space="0"/>
            </w:tcBorders>
            <w:shd w:val="clear" w:color="auto" w:fill="D7D7D7" w:themeFill="background1" w:themeFillShade="D8"/>
            <w:vAlign w:val="center"/>
          </w:tcPr>
          <w:p w14:paraId="2A3F72FD">
            <w:pPr>
              <w:spacing w:before="0" w:after="0" w:line="240" w:lineRule="auto"/>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63B82B9E">
            <w:pPr>
              <w:spacing w:before="0" w:after="0" w:line="240" w:lineRule="auto"/>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1FA54DAC">
            <w:pPr>
              <w:spacing w:before="0" w:after="0" w:line="240" w:lineRule="auto"/>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608FA7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5" w:type="pct"/>
            <w:vAlign w:val="center"/>
          </w:tcPr>
          <w:p w14:paraId="47F03EDA">
            <w:pPr>
              <w:spacing w:before="0" w:after="0" w:line="24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shd w:val="clear" w:color="auto" w:fill="auto"/>
            <w:vAlign w:val="center"/>
          </w:tcPr>
          <w:p w14:paraId="4CE3233D">
            <w:pPr>
              <w:spacing w:before="0" w:after="0" w:line="240" w:lineRule="auto"/>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p>
        </w:tc>
        <w:tc>
          <w:tcPr>
            <w:tcW w:w="844" w:type="pct"/>
            <w:shd w:val="clear" w:color="auto" w:fill="auto"/>
            <w:vAlign w:val="center"/>
          </w:tcPr>
          <w:p w14:paraId="511BB6C6">
            <w:pPr>
              <w:spacing w:before="0" w:after="0" w:line="240" w:lineRule="auto"/>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w:t>
            </w:r>
          </w:p>
        </w:tc>
        <w:tc>
          <w:tcPr>
            <w:tcW w:w="2354" w:type="pct"/>
            <w:shd w:val="clear" w:color="auto" w:fill="auto"/>
            <w:vAlign w:val="center"/>
          </w:tcPr>
          <w:p w14:paraId="52FC343B">
            <w:pPr>
              <w:spacing w:before="0" w:after="0" w:line="240" w:lineRule="auto"/>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手动新增销货单，一组红字视同退货，一组蓝字视同赠品，蓝字勾选赠品。无误后保存并发起审批流程。</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608" w:type="pct"/>
            <w:vAlign w:val="center"/>
          </w:tcPr>
          <w:p w14:paraId="51C4F68E">
            <w:pPr>
              <w:spacing w:before="0" w:after="0" w:line="240" w:lineRule="auto"/>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系统</w:t>
            </w:r>
          </w:p>
        </w:tc>
      </w:tr>
      <w:tr w14:paraId="39A058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5" w:type="pct"/>
            <w:vAlign w:val="center"/>
          </w:tcPr>
          <w:p w14:paraId="47DD5263">
            <w:pPr>
              <w:spacing w:before="0" w:after="0" w:line="24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shd w:val="clear" w:color="auto" w:fill="auto"/>
            <w:vAlign w:val="center"/>
          </w:tcPr>
          <w:p w14:paraId="2462CB28">
            <w:pPr>
              <w:spacing w:before="0" w:after="0" w:line="240" w:lineRule="auto"/>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业务主管</w:t>
            </w:r>
          </w:p>
        </w:tc>
        <w:tc>
          <w:tcPr>
            <w:tcW w:w="844" w:type="pct"/>
            <w:shd w:val="clear" w:color="auto" w:fill="auto"/>
            <w:vAlign w:val="center"/>
          </w:tcPr>
          <w:p w14:paraId="70FF8E3F">
            <w:pPr>
              <w:spacing w:before="0" w:after="0" w:line="240" w:lineRule="auto"/>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销货单审核</w:t>
            </w:r>
          </w:p>
        </w:tc>
        <w:tc>
          <w:tcPr>
            <w:tcW w:w="2354" w:type="pct"/>
            <w:shd w:val="clear" w:color="auto" w:fill="auto"/>
            <w:vAlign w:val="center"/>
          </w:tcPr>
          <w:p w14:paraId="09B0F173">
            <w:pPr>
              <w:spacing w:before="0" w:after="0" w:line="240" w:lineRule="auto"/>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销货单启用审批流，流程到业务主管进行审批。业务主管审批后销货单打印并签字，将复写联交给业务部库管员跟财务部。</w:t>
            </w:r>
          </w:p>
        </w:tc>
        <w:tc>
          <w:tcPr>
            <w:tcW w:w="608" w:type="pct"/>
            <w:vAlign w:val="center"/>
          </w:tcPr>
          <w:p w14:paraId="22878218">
            <w:pPr>
              <w:spacing w:before="0" w:after="0" w:line="240" w:lineRule="auto"/>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7585E1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5" w:type="pct"/>
            <w:vAlign w:val="center"/>
          </w:tcPr>
          <w:p w14:paraId="30DC3EE5">
            <w:pPr>
              <w:spacing w:before="0" w:after="0" w:line="24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03</w:t>
            </w:r>
          </w:p>
        </w:tc>
        <w:tc>
          <w:tcPr>
            <w:tcW w:w="867" w:type="pct"/>
            <w:shd w:val="clear" w:color="auto" w:fill="auto"/>
            <w:vAlign w:val="center"/>
          </w:tcPr>
          <w:p w14:paraId="54072CDB">
            <w:pPr>
              <w:spacing w:before="0" w:after="0" w:line="240" w:lineRule="auto"/>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844" w:type="pct"/>
            <w:shd w:val="clear" w:color="auto" w:fill="auto"/>
            <w:vAlign w:val="center"/>
          </w:tcPr>
          <w:p w14:paraId="2255CF8E">
            <w:pPr>
              <w:spacing w:before="0" w:after="0" w:line="240" w:lineRule="auto"/>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销售出库单审核</w:t>
            </w:r>
          </w:p>
        </w:tc>
        <w:tc>
          <w:tcPr>
            <w:tcW w:w="2354" w:type="pct"/>
            <w:shd w:val="clear" w:color="auto" w:fill="auto"/>
            <w:vAlign w:val="center"/>
          </w:tcPr>
          <w:p w14:paraId="31D3039A">
            <w:pPr>
              <w:spacing w:before="0" w:after="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销货单审核后蓝字行自动生成销售出库单，库管员打印销售出库单并签字，将复写联交给业务部门跟财务部门。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608" w:type="pct"/>
            <w:vAlign w:val="center"/>
          </w:tcPr>
          <w:p w14:paraId="47EAB1C8">
            <w:pPr>
              <w:spacing w:before="0" w:after="0" w:line="240" w:lineRule="auto"/>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7E8FEF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5" w:type="pct"/>
            <w:vAlign w:val="center"/>
          </w:tcPr>
          <w:p w14:paraId="1E5B707F">
            <w:pPr>
              <w:spacing w:before="0" w:after="0" w:line="24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04</w:t>
            </w:r>
          </w:p>
        </w:tc>
        <w:tc>
          <w:tcPr>
            <w:tcW w:w="867" w:type="pct"/>
            <w:vAlign w:val="center"/>
          </w:tcPr>
          <w:p w14:paraId="5F0388D8">
            <w:pPr>
              <w:spacing w:before="0" w:after="0" w:line="240" w:lineRule="auto"/>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844" w:type="pct"/>
            <w:vAlign w:val="center"/>
          </w:tcPr>
          <w:p w14:paraId="68351370">
            <w:pPr>
              <w:spacing w:before="0" w:after="0" w:line="24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红字销售出库单审核</w:t>
            </w:r>
          </w:p>
        </w:tc>
        <w:tc>
          <w:tcPr>
            <w:tcW w:w="2354" w:type="pct"/>
            <w:vAlign w:val="center"/>
          </w:tcPr>
          <w:p w14:paraId="11FF35DD">
            <w:pPr>
              <w:spacing w:before="0" w:after="0" w:line="240" w:lineRule="auto"/>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销货单审核后红字行自动生成红字销售出库单，库管员打印销售出库单并签字，将复写联交给业务部门跟财务部门。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608" w:type="pct"/>
            <w:vAlign w:val="center"/>
          </w:tcPr>
          <w:p w14:paraId="41293709">
            <w:pPr>
              <w:spacing w:before="0" w:after="0" w:line="240" w:lineRule="auto"/>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16097B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5" w:type="pct"/>
            <w:vAlign w:val="center"/>
          </w:tcPr>
          <w:p w14:paraId="794DF098">
            <w:pPr>
              <w:spacing w:before="0" w:after="0" w:line="24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05</w:t>
            </w:r>
          </w:p>
        </w:tc>
        <w:tc>
          <w:tcPr>
            <w:tcW w:w="867" w:type="pct"/>
            <w:shd w:val="clear" w:color="auto" w:fill="auto"/>
            <w:vAlign w:val="center"/>
          </w:tcPr>
          <w:p w14:paraId="04C97874">
            <w:pPr>
              <w:spacing w:before="0" w:after="0" w:line="240" w:lineRule="auto"/>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p>
          <w:p w14:paraId="5A135FB4">
            <w:pPr>
              <w:spacing w:before="0" w:after="0" w:line="240" w:lineRule="auto"/>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财务部/会计</w:t>
            </w:r>
          </w:p>
        </w:tc>
        <w:tc>
          <w:tcPr>
            <w:tcW w:w="844" w:type="pct"/>
            <w:shd w:val="clear" w:color="auto" w:fill="auto"/>
            <w:vAlign w:val="center"/>
          </w:tcPr>
          <w:p w14:paraId="03634882">
            <w:pPr>
              <w:spacing w:before="0" w:after="0" w:line="240" w:lineRule="auto"/>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红字销售发票</w:t>
            </w:r>
          </w:p>
        </w:tc>
        <w:tc>
          <w:tcPr>
            <w:tcW w:w="2354" w:type="pct"/>
            <w:shd w:val="clear" w:color="auto" w:fill="auto"/>
            <w:vAlign w:val="center"/>
          </w:tcPr>
          <w:p w14:paraId="1CEF6F8D">
            <w:pPr>
              <w:spacing w:before="0" w:after="0" w:line="240" w:lineRule="auto"/>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根据</w:t>
            </w:r>
            <w:r>
              <w:rPr>
                <w:rFonts w:hint="eastAsia" w:ascii="微软雅黑" w:hAnsi="微软雅黑" w:eastAsia="微软雅黑" w:cs="微软雅黑"/>
                <w:kern w:val="2"/>
                <w:sz w:val="21"/>
                <w:szCs w:val="21"/>
                <w:lang w:val="en-US" w:eastAsia="zh-CN" w:bidi="ar-SA"/>
              </w:rPr>
              <w:t>销货单生单生成ERP系统里红字销售发票，并向客商提供促销明细，由客商生成税务系统信息表，</w:t>
            </w:r>
            <w:r>
              <w:rPr>
                <w:rFonts w:hint="eastAsia" w:ascii="微软雅黑" w:hAnsi="微软雅黑" w:eastAsia="微软雅黑" w:cs="微软雅黑"/>
                <w:color w:val="auto"/>
                <w:sz w:val="21"/>
                <w:szCs w:val="21"/>
                <w:lang w:val="en-US" w:eastAsia="zh-CN"/>
              </w:rPr>
              <w:t>销售人员线下OA发起开票申请并提交开票明细，</w:t>
            </w:r>
            <w:r>
              <w:rPr>
                <w:rFonts w:hint="eastAsia" w:ascii="微软雅黑" w:hAnsi="微软雅黑" w:eastAsia="微软雅黑" w:cs="微软雅黑"/>
                <w:kern w:val="2"/>
                <w:sz w:val="21"/>
                <w:szCs w:val="21"/>
                <w:lang w:val="en-US" w:eastAsia="zh-CN" w:bidi="ar-SA"/>
              </w:rPr>
              <w:t>财务部根据信息表对照业务员提供的开票申请表及明细开出税务系统红字</w:t>
            </w:r>
            <w:r>
              <w:rPr>
                <w:rFonts w:hint="eastAsia" w:ascii="微软雅黑" w:hAnsi="微软雅黑" w:eastAsia="微软雅黑" w:cs="微软雅黑"/>
                <w:sz w:val="21"/>
                <w:szCs w:val="21"/>
                <w:lang w:val="en-US" w:eastAsia="zh-CN"/>
              </w:rPr>
              <w:t>销售</w:t>
            </w:r>
            <w:r>
              <w:rPr>
                <w:rFonts w:hint="eastAsia" w:ascii="微软雅黑" w:hAnsi="微软雅黑" w:eastAsia="微软雅黑" w:cs="微软雅黑"/>
                <w:kern w:val="2"/>
                <w:sz w:val="21"/>
                <w:szCs w:val="21"/>
                <w:lang w:val="en-US" w:eastAsia="zh-CN" w:bidi="ar-SA"/>
              </w:rPr>
              <w:t>发票。</w:t>
            </w:r>
          </w:p>
        </w:tc>
        <w:tc>
          <w:tcPr>
            <w:tcW w:w="608" w:type="pct"/>
            <w:vAlign w:val="center"/>
          </w:tcPr>
          <w:p w14:paraId="1183364C">
            <w:pPr>
              <w:spacing w:before="0" w:after="0" w:line="240" w:lineRule="auto"/>
              <w:jc w:val="center"/>
              <w:rPr>
                <w:rFonts w:hint="eastAsia" w:ascii="微软雅黑" w:hAnsi="微软雅黑" w:eastAsia="微软雅黑" w:cs="微软雅黑"/>
                <w:sz w:val="21"/>
                <w:szCs w:val="21"/>
              </w:rPr>
            </w:pPr>
          </w:p>
        </w:tc>
      </w:tr>
      <w:tr w14:paraId="258AA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5" w:type="pct"/>
            <w:vAlign w:val="center"/>
          </w:tcPr>
          <w:p w14:paraId="565ECCEB">
            <w:pPr>
              <w:spacing w:before="0" w:after="0" w:line="24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06</w:t>
            </w:r>
          </w:p>
        </w:tc>
        <w:tc>
          <w:tcPr>
            <w:tcW w:w="867" w:type="pct"/>
            <w:shd w:val="clear" w:color="auto" w:fill="auto"/>
            <w:vAlign w:val="center"/>
          </w:tcPr>
          <w:p w14:paraId="384A03F8">
            <w:pPr>
              <w:spacing w:before="0" w:after="0" w:line="240" w:lineRule="auto"/>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844" w:type="pct"/>
            <w:shd w:val="clear" w:color="auto" w:fill="auto"/>
            <w:vAlign w:val="center"/>
          </w:tcPr>
          <w:p w14:paraId="60F4453B">
            <w:pPr>
              <w:spacing w:before="0" w:after="0" w:line="240" w:lineRule="auto"/>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红字收款单</w:t>
            </w:r>
          </w:p>
        </w:tc>
        <w:tc>
          <w:tcPr>
            <w:tcW w:w="2354" w:type="pct"/>
            <w:shd w:val="clear" w:color="auto" w:fill="auto"/>
            <w:vAlign w:val="center"/>
          </w:tcPr>
          <w:p w14:paraId="3B7D3F59">
            <w:pPr>
              <w:spacing w:before="0" w:after="0" w:line="240" w:lineRule="auto"/>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出纳给客户返现金后，参照销货生成红字收款单。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608" w:type="pct"/>
            <w:vAlign w:val="center"/>
          </w:tcPr>
          <w:p w14:paraId="03D99748">
            <w:pPr>
              <w:spacing w:before="0" w:after="0" w:line="240" w:lineRule="auto"/>
              <w:jc w:val="center"/>
              <w:rPr>
                <w:rFonts w:hint="eastAsia" w:ascii="微软雅黑" w:hAnsi="微软雅黑" w:eastAsia="微软雅黑" w:cs="微软雅黑"/>
                <w:sz w:val="21"/>
                <w:szCs w:val="21"/>
              </w:rPr>
            </w:pPr>
          </w:p>
        </w:tc>
      </w:tr>
    </w:tbl>
    <w:p w14:paraId="368B69BD">
      <w:pPr>
        <w:bidi w:val="0"/>
        <w:rPr>
          <w:rFonts w:hint="eastAsia"/>
        </w:rPr>
      </w:pPr>
    </w:p>
    <w:p w14:paraId="736AE38F">
      <w:pPr>
        <w:pStyle w:val="7"/>
        <w:bidi w:val="0"/>
        <w:rPr>
          <w:rFonts w:hint="eastAsia"/>
        </w:rPr>
      </w:pPr>
      <w:r>
        <w:rPr>
          <w:rFonts w:hint="eastAsia"/>
        </w:rPr>
        <w:t>业务流程</w:t>
      </w:r>
    </w:p>
    <w:p w14:paraId="134E07F5">
      <w:pPr>
        <w:numPr>
          <w:ilvl w:val="0"/>
          <w:numId w:val="0"/>
        </w:numPr>
        <w:bidi w:val="0"/>
        <w:rPr>
          <w:rFonts w:hint="eastAsia" w:eastAsia="宋体"/>
          <w:lang w:val="en-US" w:eastAsia="zh-CN"/>
        </w:rPr>
      </w:pPr>
      <w:r>
        <w:rPr>
          <w:rFonts w:hint="eastAsia"/>
          <w:lang w:val="en-US" w:eastAsia="zh-CN"/>
        </w:rPr>
        <w:t>1、</w:t>
      </w:r>
      <w:r>
        <w:rPr>
          <w:rFonts w:hint="eastAsia" w:ascii="微软雅黑" w:hAnsi="微软雅黑" w:eastAsia="微软雅黑" w:cs="微软雅黑"/>
          <w:sz w:val="21"/>
          <w:szCs w:val="21"/>
          <w:lang w:val="en-US" w:eastAsia="zh-CN"/>
        </w:rPr>
        <w:t>手动新增销货单，一组红字视同退货，一组蓝字视同赠品，蓝字勾选赠品。</w:t>
      </w:r>
    </w:p>
    <w:p w14:paraId="4FFF7E43">
      <w:pPr>
        <w:numPr>
          <w:ilvl w:val="0"/>
          <w:numId w:val="0"/>
        </w:numPr>
        <w:bidi w:val="0"/>
        <w:jc w:val="left"/>
      </w:pPr>
      <w:r>
        <w:drawing>
          <wp:inline distT="0" distB="0" distL="114300" distR="114300">
            <wp:extent cx="5828665" cy="2127250"/>
            <wp:effectExtent l="0" t="0" r="8255" b="6350"/>
            <wp:docPr id="1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4"/>
                    <pic:cNvPicPr>
                      <a:picLocks noChangeAspect="1"/>
                    </pic:cNvPicPr>
                  </pic:nvPicPr>
                  <pic:blipFill>
                    <a:blip r:embed="rId149"/>
                    <a:stretch>
                      <a:fillRect/>
                    </a:stretch>
                  </pic:blipFill>
                  <pic:spPr>
                    <a:xfrm>
                      <a:off x="0" y="0"/>
                      <a:ext cx="5828665" cy="2127250"/>
                    </a:xfrm>
                    <a:prstGeom prst="rect">
                      <a:avLst/>
                    </a:prstGeom>
                    <a:noFill/>
                    <a:ln>
                      <a:noFill/>
                    </a:ln>
                  </pic:spPr>
                </pic:pic>
              </a:graphicData>
            </a:graphic>
          </wp:inline>
        </w:drawing>
      </w:r>
      <w:r>
        <w:rPr>
          <w:rFonts w:hint="eastAsia"/>
          <w:lang w:val="en-US" w:eastAsia="zh-CN"/>
        </w:rPr>
        <w:t>2、</w:t>
      </w:r>
      <w:r>
        <w:rPr>
          <w:rFonts w:hint="eastAsia" w:ascii="微软雅黑" w:hAnsi="微软雅黑" w:eastAsia="微软雅黑" w:cs="微软雅黑"/>
          <w:sz w:val="21"/>
          <w:szCs w:val="21"/>
          <w:lang w:val="en-US" w:eastAsia="zh-CN"/>
        </w:rPr>
        <w:t>销货单审核后红字行自动生成红字销售出库单，蓝字行自动生成销售出库单。</w:t>
      </w:r>
      <w:r>
        <w:drawing>
          <wp:inline distT="0" distB="0" distL="114300" distR="114300">
            <wp:extent cx="5839460" cy="2159635"/>
            <wp:effectExtent l="0" t="0" r="12700" b="4445"/>
            <wp:docPr id="1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5"/>
                    <pic:cNvPicPr>
                      <a:picLocks noChangeAspect="1"/>
                    </pic:cNvPicPr>
                  </pic:nvPicPr>
                  <pic:blipFill>
                    <a:blip r:embed="rId150"/>
                    <a:stretch>
                      <a:fillRect/>
                    </a:stretch>
                  </pic:blipFill>
                  <pic:spPr>
                    <a:xfrm>
                      <a:off x="0" y="0"/>
                      <a:ext cx="5839460" cy="2159635"/>
                    </a:xfrm>
                    <a:prstGeom prst="rect">
                      <a:avLst/>
                    </a:prstGeom>
                    <a:noFill/>
                    <a:ln>
                      <a:noFill/>
                    </a:ln>
                  </pic:spPr>
                </pic:pic>
              </a:graphicData>
            </a:graphic>
          </wp:inline>
        </w:drawing>
      </w:r>
      <w:r>
        <w:drawing>
          <wp:inline distT="0" distB="0" distL="114300" distR="114300">
            <wp:extent cx="5997575" cy="889000"/>
            <wp:effectExtent l="0" t="0" r="6985" b="10160"/>
            <wp:docPr id="1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6"/>
                    <pic:cNvPicPr>
                      <a:picLocks noChangeAspect="1"/>
                    </pic:cNvPicPr>
                  </pic:nvPicPr>
                  <pic:blipFill>
                    <a:blip r:embed="rId151"/>
                    <a:stretch>
                      <a:fillRect/>
                    </a:stretch>
                  </pic:blipFill>
                  <pic:spPr>
                    <a:xfrm>
                      <a:off x="0" y="0"/>
                      <a:ext cx="5997575" cy="889000"/>
                    </a:xfrm>
                    <a:prstGeom prst="rect">
                      <a:avLst/>
                    </a:prstGeom>
                    <a:noFill/>
                    <a:ln>
                      <a:noFill/>
                    </a:ln>
                  </pic:spPr>
                </pic:pic>
              </a:graphicData>
            </a:graphic>
          </wp:inline>
        </w:drawing>
      </w:r>
    </w:p>
    <w:p w14:paraId="5DBCA5B1">
      <w:pPr>
        <w:numPr>
          <w:ilvl w:val="0"/>
          <w:numId w:val="0"/>
        </w:numPr>
        <w:bidi w:val="0"/>
        <w:jc w:val="left"/>
      </w:pPr>
      <w:r>
        <w:drawing>
          <wp:inline distT="0" distB="0" distL="114300" distR="114300">
            <wp:extent cx="5938520" cy="2362835"/>
            <wp:effectExtent l="0" t="0" r="5080" b="14605"/>
            <wp:docPr id="1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7"/>
                    <pic:cNvPicPr>
                      <a:picLocks noChangeAspect="1"/>
                    </pic:cNvPicPr>
                  </pic:nvPicPr>
                  <pic:blipFill>
                    <a:blip r:embed="rId152"/>
                    <a:stretch>
                      <a:fillRect/>
                    </a:stretch>
                  </pic:blipFill>
                  <pic:spPr>
                    <a:xfrm>
                      <a:off x="0" y="0"/>
                      <a:ext cx="5938520" cy="2362835"/>
                    </a:xfrm>
                    <a:prstGeom prst="rect">
                      <a:avLst/>
                    </a:prstGeom>
                    <a:noFill/>
                    <a:ln>
                      <a:noFill/>
                    </a:ln>
                  </pic:spPr>
                </pic:pic>
              </a:graphicData>
            </a:graphic>
          </wp:inline>
        </w:drawing>
      </w:r>
      <w:r>
        <w:drawing>
          <wp:inline distT="0" distB="0" distL="114300" distR="114300">
            <wp:extent cx="5940425" cy="2378075"/>
            <wp:effectExtent l="0" t="0" r="3175" b="14605"/>
            <wp:docPr id="13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8"/>
                    <pic:cNvPicPr>
                      <a:picLocks noChangeAspect="1"/>
                    </pic:cNvPicPr>
                  </pic:nvPicPr>
                  <pic:blipFill>
                    <a:blip r:embed="rId153"/>
                    <a:stretch>
                      <a:fillRect/>
                    </a:stretch>
                  </pic:blipFill>
                  <pic:spPr>
                    <a:xfrm>
                      <a:off x="0" y="0"/>
                      <a:ext cx="5940425" cy="2378075"/>
                    </a:xfrm>
                    <a:prstGeom prst="rect">
                      <a:avLst/>
                    </a:prstGeom>
                    <a:noFill/>
                    <a:ln>
                      <a:noFill/>
                    </a:ln>
                  </pic:spPr>
                </pic:pic>
              </a:graphicData>
            </a:graphic>
          </wp:inline>
        </w:drawing>
      </w:r>
    </w:p>
    <w:p w14:paraId="25D17C68">
      <w:pPr>
        <w:numPr>
          <w:ilvl w:val="0"/>
          <w:numId w:val="29"/>
        </w:numPr>
        <w:bidi w:val="0"/>
        <w:ind w:left="0" w:leftChars="0" w:firstLine="0" w:firstLineChars="0"/>
        <w:jc w:val="left"/>
      </w:pPr>
      <w:r>
        <w:rPr>
          <w:rFonts w:hint="eastAsia" w:ascii="微软雅黑" w:hAnsi="微软雅黑" w:eastAsia="微软雅黑" w:cs="微软雅黑"/>
          <w:kern w:val="2"/>
          <w:sz w:val="21"/>
          <w:szCs w:val="21"/>
          <w:lang w:val="en-US" w:eastAsia="zh-CN" w:bidi="ar-SA"/>
        </w:rPr>
        <w:t>销货单点生单生成红字销售发票（退货），</w:t>
      </w:r>
      <w:r>
        <w:drawing>
          <wp:inline distT="0" distB="0" distL="114300" distR="114300">
            <wp:extent cx="5953760" cy="2233930"/>
            <wp:effectExtent l="0" t="0" r="5080" b="6350"/>
            <wp:docPr id="1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9"/>
                    <pic:cNvPicPr>
                      <a:picLocks noChangeAspect="1"/>
                    </pic:cNvPicPr>
                  </pic:nvPicPr>
                  <pic:blipFill>
                    <a:blip r:embed="rId154"/>
                    <a:stretch>
                      <a:fillRect/>
                    </a:stretch>
                  </pic:blipFill>
                  <pic:spPr>
                    <a:xfrm>
                      <a:off x="0" y="0"/>
                      <a:ext cx="5953760" cy="2233930"/>
                    </a:xfrm>
                    <a:prstGeom prst="rect">
                      <a:avLst/>
                    </a:prstGeom>
                    <a:noFill/>
                    <a:ln>
                      <a:noFill/>
                    </a:ln>
                  </pic:spPr>
                </pic:pic>
              </a:graphicData>
            </a:graphic>
          </wp:inline>
        </w:drawing>
      </w:r>
      <w:r>
        <w:drawing>
          <wp:inline distT="0" distB="0" distL="114300" distR="114300">
            <wp:extent cx="5911850" cy="2390140"/>
            <wp:effectExtent l="0" t="0" r="1270" b="2540"/>
            <wp:docPr id="14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20"/>
                    <pic:cNvPicPr>
                      <a:picLocks noChangeAspect="1"/>
                    </pic:cNvPicPr>
                  </pic:nvPicPr>
                  <pic:blipFill>
                    <a:blip r:embed="rId155"/>
                    <a:stretch>
                      <a:fillRect/>
                    </a:stretch>
                  </pic:blipFill>
                  <pic:spPr>
                    <a:xfrm>
                      <a:off x="0" y="0"/>
                      <a:ext cx="5911850" cy="2390140"/>
                    </a:xfrm>
                    <a:prstGeom prst="rect">
                      <a:avLst/>
                    </a:prstGeom>
                    <a:noFill/>
                    <a:ln>
                      <a:noFill/>
                    </a:ln>
                  </pic:spPr>
                </pic:pic>
              </a:graphicData>
            </a:graphic>
          </wp:inline>
        </w:drawing>
      </w:r>
    </w:p>
    <w:p w14:paraId="111E1344">
      <w:pPr>
        <w:numPr>
          <w:ilvl w:val="0"/>
          <w:numId w:val="29"/>
        </w:numPr>
        <w:tabs>
          <w:tab w:val="left" w:pos="0"/>
          <w:tab w:val="left" w:pos="420"/>
        </w:tabs>
        <w:bidi w:val="0"/>
        <w:ind w:left="0" w:leftChars="0" w:firstLine="0" w:firstLineChars="0"/>
        <w:jc w:val="left"/>
        <w:outlineLvl w:val="9"/>
      </w:pPr>
      <w:r>
        <w:rPr>
          <w:rFonts w:hint="eastAsia" w:ascii="微软雅黑" w:hAnsi="微软雅黑" w:eastAsia="微软雅黑" w:cs="微软雅黑"/>
          <w:kern w:val="2"/>
          <w:sz w:val="21"/>
          <w:szCs w:val="21"/>
          <w:lang w:val="en-US" w:eastAsia="zh-CN" w:bidi="ar-SA"/>
        </w:rPr>
        <w:t>出纳给客户返现金后，收款单点选单，选择销货单生成红字收款单。分摊、保存、审核。</w:t>
      </w:r>
      <w:r>
        <w:rPr>
          <w:rFonts w:hint="eastAsia" w:ascii="微软雅黑" w:hAnsi="微软雅黑" w:eastAsia="微软雅黑" w:cs="微软雅黑"/>
          <w:b/>
          <w:bCs/>
          <w:color w:val="FF0000"/>
          <w:kern w:val="2"/>
          <w:sz w:val="21"/>
          <w:szCs w:val="21"/>
          <w:lang w:val="en-US" w:eastAsia="zh-CN" w:bidi="ar-SA"/>
        </w:rPr>
        <w:t>【业务】选择促销业务。</w:t>
      </w:r>
      <w:r>
        <w:drawing>
          <wp:inline distT="0" distB="0" distL="114300" distR="114300">
            <wp:extent cx="5960745" cy="2794635"/>
            <wp:effectExtent l="0" t="0" r="13335" b="9525"/>
            <wp:docPr id="14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21"/>
                    <pic:cNvPicPr>
                      <a:picLocks noChangeAspect="1"/>
                    </pic:cNvPicPr>
                  </pic:nvPicPr>
                  <pic:blipFill>
                    <a:blip r:embed="rId156"/>
                    <a:stretch>
                      <a:fillRect/>
                    </a:stretch>
                  </pic:blipFill>
                  <pic:spPr>
                    <a:xfrm>
                      <a:off x="0" y="0"/>
                      <a:ext cx="5960745" cy="2794635"/>
                    </a:xfrm>
                    <a:prstGeom prst="rect">
                      <a:avLst/>
                    </a:prstGeom>
                    <a:noFill/>
                    <a:ln>
                      <a:noFill/>
                    </a:ln>
                  </pic:spPr>
                </pic:pic>
              </a:graphicData>
            </a:graphic>
          </wp:inline>
        </w:drawing>
      </w:r>
      <w:r>
        <w:drawing>
          <wp:inline distT="0" distB="0" distL="114300" distR="114300">
            <wp:extent cx="5919470" cy="2628900"/>
            <wp:effectExtent l="0" t="0" r="8890" b="7620"/>
            <wp:docPr id="14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23"/>
                    <pic:cNvPicPr>
                      <a:picLocks noChangeAspect="1"/>
                    </pic:cNvPicPr>
                  </pic:nvPicPr>
                  <pic:blipFill>
                    <a:blip r:embed="rId157"/>
                    <a:stretch>
                      <a:fillRect/>
                    </a:stretch>
                  </pic:blipFill>
                  <pic:spPr>
                    <a:xfrm>
                      <a:off x="0" y="0"/>
                      <a:ext cx="5919470" cy="2628900"/>
                    </a:xfrm>
                    <a:prstGeom prst="rect">
                      <a:avLst/>
                    </a:prstGeom>
                    <a:noFill/>
                    <a:ln>
                      <a:noFill/>
                    </a:ln>
                  </pic:spPr>
                </pic:pic>
              </a:graphicData>
            </a:graphic>
          </wp:inline>
        </w:drawing>
      </w:r>
    </w:p>
    <w:p w14:paraId="11DE5AE9">
      <w:pPr>
        <w:pStyle w:val="5"/>
        <w:numPr>
          <w:ilvl w:val="2"/>
          <w:numId w:val="0"/>
        </w:numPr>
        <w:bidi w:val="0"/>
        <w:ind w:leftChars="0"/>
        <w:rPr>
          <w:rFonts w:hint="eastAsia"/>
          <w:lang w:val="en-US" w:eastAsia="zh-CN"/>
        </w:rPr>
      </w:pPr>
      <w:r>
        <w:rPr>
          <w:rFonts w:hint="eastAsia"/>
          <w:lang w:val="en-US" w:eastAsia="zh-CN"/>
        </w:rPr>
        <w:t>3.8.3 激励及开门红业务流程设计</w:t>
      </w:r>
    </w:p>
    <w:p w14:paraId="539925D2">
      <w:pPr>
        <w:pStyle w:val="7"/>
        <w:bidi w:val="0"/>
        <w:rPr>
          <w:rFonts w:hint="eastAsia"/>
        </w:rPr>
      </w:pPr>
      <w:r>
        <w:rPr>
          <w:rFonts w:hint="eastAsia"/>
        </w:rPr>
        <w:t>业务流程</w:t>
      </w:r>
    </w:p>
    <w:p w14:paraId="540CE45A">
      <w:pPr>
        <w:numPr>
          <w:ilvl w:val="0"/>
          <w:numId w:val="42"/>
        </w:numPr>
        <w:bidi w:val="0"/>
        <w:ind w:left="425" w:leftChars="0" w:hanging="425" w:firstLine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增加一个虚拟的存货档案，仅供激励及开门红政策使用。</w:t>
      </w:r>
    </w:p>
    <w:p w14:paraId="5E74FE52">
      <w:pPr>
        <w:numPr>
          <w:ilvl w:val="0"/>
          <w:numId w:val="42"/>
        </w:numPr>
        <w:bidi w:val="0"/>
        <w:ind w:left="425" w:leftChars="0" w:hanging="425" w:firstLine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进货单录入两组数据，一组红字视同退货，一组蓝字视同赠品，蓝字勾选赠品。</w:t>
      </w:r>
    </w:p>
    <w:p w14:paraId="1D03A347">
      <w:pPr>
        <w:numPr>
          <w:ilvl w:val="0"/>
          <w:numId w:val="42"/>
        </w:numPr>
        <w:bidi w:val="0"/>
        <w:ind w:left="425" w:leftChars="0" w:hanging="425" w:firstLine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进货单红字行填促销的金额。</w:t>
      </w:r>
    </w:p>
    <w:p w14:paraId="624C24BB">
      <w:pPr>
        <w:numPr>
          <w:ilvl w:val="0"/>
          <w:numId w:val="42"/>
        </w:numPr>
        <w:bidi w:val="0"/>
        <w:ind w:left="425" w:leftChars="0" w:hanging="425" w:firstLine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流程：进货单—</w:t>
      </w:r>
      <w:r>
        <w:rPr>
          <w:rFonts w:hint="eastAsia" w:ascii="微软雅黑" w:hAnsi="微软雅黑" w:eastAsia="微软雅黑" w:cs="微软雅黑"/>
          <w:sz w:val="18"/>
          <w:szCs w:val="18"/>
          <w:lang w:val="en-US" w:eastAsia="zh-CN"/>
        </w:rPr>
        <w:t>自动生成</w:t>
      </w:r>
      <w:r>
        <w:rPr>
          <w:rFonts w:hint="eastAsia" w:ascii="微软雅黑" w:hAnsi="微软雅黑" w:eastAsia="微软雅黑" w:cs="微软雅黑"/>
          <w:sz w:val="24"/>
          <w:szCs w:val="24"/>
          <w:lang w:val="en-US" w:eastAsia="zh-CN"/>
        </w:rPr>
        <w:t>—采购入库单/红字采购入库单—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sz w:val="24"/>
          <w:szCs w:val="24"/>
          <w:lang w:val="en-US" w:eastAsia="zh-CN"/>
        </w:rPr>
        <w:t>—红字采购发票—</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sz w:val="24"/>
          <w:szCs w:val="24"/>
          <w:lang w:val="en-US" w:eastAsia="zh-CN"/>
        </w:rPr>
        <w:t>—红字付款单</w:t>
      </w:r>
    </w:p>
    <w:p w14:paraId="11B98296">
      <w:pPr>
        <w:pStyle w:val="7"/>
        <w:bidi w:val="0"/>
        <w:rPr>
          <w:rFonts w:hint="eastAsia"/>
        </w:rPr>
      </w:pPr>
      <w:r>
        <w:rPr>
          <w:rFonts w:hint="eastAsia"/>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14D096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269358BE">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5C2E7E95">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4D2BDCF6">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13B2CCC6">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67FBD26C">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64EC919D">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07AB53B5">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75958C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24F88196">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vAlign w:val="center"/>
          </w:tcPr>
          <w:p w14:paraId="1B034010">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采购</w:t>
            </w:r>
            <w:r>
              <w:rPr>
                <w:rFonts w:hint="eastAsia" w:ascii="微软雅黑" w:hAnsi="微软雅黑" w:eastAsia="微软雅黑" w:cs="微软雅黑"/>
                <w:sz w:val="21"/>
                <w:szCs w:val="21"/>
              </w:rPr>
              <w:t>部/业务员</w:t>
            </w:r>
          </w:p>
        </w:tc>
        <w:tc>
          <w:tcPr>
            <w:tcW w:w="729" w:type="pct"/>
            <w:vAlign w:val="center"/>
          </w:tcPr>
          <w:p w14:paraId="27025C0B">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存货档案</w:t>
            </w:r>
          </w:p>
        </w:tc>
        <w:tc>
          <w:tcPr>
            <w:tcW w:w="2468" w:type="pct"/>
            <w:vAlign w:val="center"/>
          </w:tcPr>
          <w:p w14:paraId="1CF6C886">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激励跟开门红政策返现时没有对应的具体产品，但软件里的进货单要选择存货档案才能保存，所以在系统里新建一个虚拟的存货档案，仅供激励及开门红政策使用。</w:t>
            </w:r>
          </w:p>
        </w:tc>
        <w:tc>
          <w:tcPr>
            <w:tcW w:w="608" w:type="pct"/>
            <w:vAlign w:val="center"/>
          </w:tcPr>
          <w:p w14:paraId="5D4B3160">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系统</w:t>
            </w:r>
          </w:p>
        </w:tc>
      </w:tr>
      <w:tr w14:paraId="12D9D4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2F3936AE">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shd w:val="clear" w:color="auto" w:fill="auto"/>
            <w:vAlign w:val="center"/>
          </w:tcPr>
          <w:p w14:paraId="72F7508A">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采购</w:t>
            </w:r>
            <w:r>
              <w:rPr>
                <w:rFonts w:hint="eastAsia" w:ascii="微软雅黑" w:hAnsi="微软雅黑" w:eastAsia="微软雅黑" w:cs="微软雅黑"/>
                <w:sz w:val="21"/>
                <w:szCs w:val="21"/>
              </w:rPr>
              <w:t>部/业务员</w:t>
            </w:r>
          </w:p>
        </w:tc>
        <w:tc>
          <w:tcPr>
            <w:tcW w:w="729" w:type="pct"/>
            <w:shd w:val="clear" w:color="auto" w:fill="auto"/>
            <w:vAlign w:val="center"/>
          </w:tcPr>
          <w:p w14:paraId="01FB19E6">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进货单</w:t>
            </w:r>
          </w:p>
        </w:tc>
        <w:tc>
          <w:tcPr>
            <w:tcW w:w="2468" w:type="pct"/>
            <w:vAlign w:val="center"/>
          </w:tcPr>
          <w:p w14:paraId="5FB9C1F2">
            <w:pPr>
              <w:spacing w:before="0" w:after="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手动新增进货单，红字视同退货，蓝字勾选赠品视同赠品。无误后保存并发起审批流程。业务主管审批后进货单签字并打印，将复写联交给仓储部跟财务部。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选择激励或开门红业务。</w:t>
            </w:r>
          </w:p>
        </w:tc>
        <w:tc>
          <w:tcPr>
            <w:tcW w:w="608" w:type="pct"/>
            <w:vAlign w:val="center"/>
          </w:tcPr>
          <w:p w14:paraId="7ABD606F">
            <w:pPr>
              <w:spacing w:before="0" w:after="0"/>
              <w:jc w:val="center"/>
              <w:rPr>
                <w:rFonts w:hint="eastAsia" w:ascii="微软雅黑" w:hAnsi="微软雅黑" w:eastAsia="微软雅黑" w:cs="微软雅黑"/>
                <w:sz w:val="21"/>
                <w:szCs w:val="21"/>
              </w:rPr>
            </w:pPr>
          </w:p>
        </w:tc>
      </w:tr>
      <w:tr w14:paraId="6A3FFE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39" w:hRule="atLeast"/>
          <w:tblHeader/>
        </w:trPr>
        <w:tc>
          <w:tcPr>
            <w:tcW w:w="326" w:type="pct"/>
            <w:vAlign w:val="center"/>
          </w:tcPr>
          <w:p w14:paraId="08B3738B">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shd w:val="clear" w:color="auto" w:fill="auto"/>
            <w:vAlign w:val="center"/>
          </w:tcPr>
          <w:p w14:paraId="06CA649B">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采购</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业务主管</w:t>
            </w:r>
          </w:p>
        </w:tc>
        <w:tc>
          <w:tcPr>
            <w:tcW w:w="729" w:type="pct"/>
            <w:shd w:val="clear" w:color="auto" w:fill="auto"/>
            <w:vAlign w:val="center"/>
          </w:tcPr>
          <w:p w14:paraId="1C259B34">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进货单审核</w:t>
            </w:r>
          </w:p>
        </w:tc>
        <w:tc>
          <w:tcPr>
            <w:tcW w:w="2468" w:type="pct"/>
            <w:shd w:val="clear" w:color="auto" w:fill="auto"/>
            <w:vAlign w:val="center"/>
          </w:tcPr>
          <w:p w14:paraId="5FA1BA89">
            <w:pPr>
              <w:spacing w:before="0" w:after="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进货单启用审批流，业务员录入进货单保存后，流程到业务主管进行审批。</w:t>
            </w:r>
          </w:p>
        </w:tc>
        <w:tc>
          <w:tcPr>
            <w:tcW w:w="608" w:type="pct"/>
            <w:vAlign w:val="center"/>
          </w:tcPr>
          <w:p w14:paraId="7C4A2AE3">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245358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ED514E9">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04</w:t>
            </w:r>
          </w:p>
        </w:tc>
        <w:tc>
          <w:tcPr>
            <w:tcW w:w="867" w:type="pct"/>
            <w:shd w:val="clear" w:color="auto" w:fill="auto"/>
            <w:vAlign w:val="center"/>
          </w:tcPr>
          <w:p w14:paraId="22EEFA37">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仓储部/仓管员</w:t>
            </w:r>
          </w:p>
        </w:tc>
        <w:tc>
          <w:tcPr>
            <w:tcW w:w="729" w:type="pct"/>
            <w:shd w:val="clear" w:color="auto" w:fill="auto"/>
            <w:vAlign w:val="center"/>
          </w:tcPr>
          <w:p w14:paraId="453110B5">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采购入库单审核</w:t>
            </w:r>
          </w:p>
        </w:tc>
        <w:tc>
          <w:tcPr>
            <w:tcW w:w="2468" w:type="pct"/>
            <w:shd w:val="clear" w:color="auto" w:fill="auto"/>
            <w:vAlign w:val="center"/>
          </w:tcPr>
          <w:p w14:paraId="713C893B">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进货单审核后蓝字行自动生成采购入库单，红字行自动生成采购入库单（退货），仓管员收到采购部门拿来的进货单，根据退货明细审核采购入库单（退货）。仓管员打印采购入库单（退货）签字，并将复写联交给采购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选择激励或开门红业务。</w:t>
            </w:r>
          </w:p>
        </w:tc>
        <w:tc>
          <w:tcPr>
            <w:tcW w:w="608" w:type="pct"/>
            <w:vAlign w:val="center"/>
          </w:tcPr>
          <w:p w14:paraId="41ADCF5E">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580E0C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03467A86">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05</w:t>
            </w:r>
          </w:p>
        </w:tc>
        <w:tc>
          <w:tcPr>
            <w:tcW w:w="867" w:type="pct"/>
            <w:shd w:val="clear" w:color="auto" w:fill="auto"/>
            <w:vAlign w:val="center"/>
          </w:tcPr>
          <w:p w14:paraId="48831232">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财务部/会计</w:t>
            </w:r>
          </w:p>
        </w:tc>
        <w:tc>
          <w:tcPr>
            <w:tcW w:w="729" w:type="pct"/>
            <w:shd w:val="clear" w:color="auto" w:fill="auto"/>
            <w:vAlign w:val="center"/>
          </w:tcPr>
          <w:p w14:paraId="42DC86C0">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红字采购发票</w:t>
            </w:r>
          </w:p>
        </w:tc>
        <w:tc>
          <w:tcPr>
            <w:tcW w:w="2468" w:type="pct"/>
            <w:shd w:val="clear" w:color="auto" w:fill="auto"/>
            <w:vAlign w:val="center"/>
          </w:tcPr>
          <w:p w14:paraId="47B2516E">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color w:val="auto"/>
                <w:kern w:val="2"/>
                <w:sz w:val="21"/>
                <w:szCs w:val="21"/>
                <w:lang w:val="en-US" w:eastAsia="zh-CN" w:bidi="ar-SA"/>
              </w:rPr>
              <w:t>业务员根据促销商品明细在ERP系统找到对应的采购发票，业务员根据进货单生单生成采购发票（退货），同时向财务部提供OA开票审批单、对应商品明细发票号码，财务部提交税务系统信息表，供应商开出红字发票，业务部跟财务部将发票归档。</w:t>
            </w:r>
          </w:p>
        </w:tc>
        <w:tc>
          <w:tcPr>
            <w:tcW w:w="608" w:type="pct"/>
            <w:vAlign w:val="center"/>
          </w:tcPr>
          <w:p w14:paraId="28246E4A">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系统</w:t>
            </w:r>
          </w:p>
        </w:tc>
      </w:tr>
      <w:tr w14:paraId="5B56A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16B9C99D">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06</w:t>
            </w:r>
          </w:p>
        </w:tc>
        <w:tc>
          <w:tcPr>
            <w:tcW w:w="867" w:type="pct"/>
            <w:shd w:val="clear" w:color="auto" w:fill="auto"/>
            <w:vAlign w:val="center"/>
          </w:tcPr>
          <w:p w14:paraId="1372CED1">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729" w:type="pct"/>
            <w:shd w:val="clear" w:color="auto" w:fill="auto"/>
            <w:vAlign w:val="center"/>
          </w:tcPr>
          <w:p w14:paraId="15FD843E">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红字付款单</w:t>
            </w:r>
          </w:p>
        </w:tc>
        <w:tc>
          <w:tcPr>
            <w:tcW w:w="2468" w:type="pct"/>
            <w:shd w:val="clear" w:color="auto" w:fill="auto"/>
            <w:vAlign w:val="center"/>
          </w:tcPr>
          <w:p w14:paraId="2A49E45F">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出纳收到供应商开出的红字发票后，打开付款申请单点选单，生成红字付款申请单。红字付款申请单点生单生成红字付款单。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选择激励或开门红业务。</w:t>
            </w:r>
          </w:p>
        </w:tc>
        <w:tc>
          <w:tcPr>
            <w:tcW w:w="608" w:type="pct"/>
            <w:vAlign w:val="center"/>
          </w:tcPr>
          <w:p w14:paraId="2B5CA678">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bl>
    <w:p w14:paraId="64C84764">
      <w:pPr>
        <w:pStyle w:val="7"/>
        <w:bidi w:val="0"/>
        <w:rPr>
          <w:rFonts w:hint="default"/>
          <w:lang w:val="en-US" w:eastAsia="zh-CN"/>
        </w:rPr>
      </w:pPr>
      <w:r>
        <w:rPr>
          <w:rFonts w:hint="eastAsia"/>
        </w:rPr>
        <w:t>业务流程</w:t>
      </w:r>
    </w:p>
    <w:p w14:paraId="44C55303">
      <w:pPr>
        <w:numPr>
          <w:ilvl w:val="0"/>
          <w:numId w:val="43"/>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增加一个虚拟的存货档案，仅供激励及开门红政策使用。</w:t>
      </w:r>
    </w:p>
    <w:p w14:paraId="75F206CF">
      <w:pPr>
        <w:numPr>
          <w:ilvl w:val="0"/>
          <w:numId w:val="0"/>
        </w:numPr>
        <w:rPr>
          <w:rFonts w:hint="eastAsia" w:ascii="微软雅黑" w:hAnsi="微软雅黑" w:eastAsia="微软雅黑" w:cs="微软雅黑"/>
          <w:sz w:val="21"/>
          <w:szCs w:val="21"/>
          <w:lang w:val="en-US" w:eastAsia="zh-CN"/>
        </w:rPr>
      </w:pPr>
      <w:r>
        <w:drawing>
          <wp:inline distT="0" distB="0" distL="114300" distR="114300">
            <wp:extent cx="5747385" cy="619760"/>
            <wp:effectExtent l="0" t="0" r="13335" b="5080"/>
            <wp:docPr id="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
                    <pic:cNvPicPr>
                      <a:picLocks noChangeAspect="1"/>
                    </pic:cNvPicPr>
                  </pic:nvPicPr>
                  <pic:blipFill>
                    <a:blip r:embed="rId158"/>
                    <a:stretch>
                      <a:fillRect/>
                    </a:stretch>
                  </pic:blipFill>
                  <pic:spPr>
                    <a:xfrm>
                      <a:off x="0" y="0"/>
                      <a:ext cx="5747385" cy="619760"/>
                    </a:xfrm>
                    <a:prstGeom prst="rect">
                      <a:avLst/>
                    </a:prstGeom>
                    <a:noFill/>
                    <a:ln>
                      <a:noFill/>
                    </a:ln>
                  </pic:spPr>
                </pic:pic>
              </a:graphicData>
            </a:graphic>
          </wp:inline>
        </w:drawing>
      </w:r>
    </w:p>
    <w:p w14:paraId="0DDF7B2F">
      <w:pPr>
        <w:jc w:val="left"/>
      </w:pPr>
      <w:r>
        <w:rPr>
          <w:rFonts w:hint="eastAsia" w:ascii="微软雅黑" w:hAnsi="微软雅黑" w:eastAsia="微软雅黑" w:cs="微软雅黑"/>
          <w:sz w:val="21"/>
          <w:szCs w:val="21"/>
          <w:lang w:val="en-US" w:eastAsia="zh-CN"/>
        </w:rPr>
        <w:t>2、采购部业务员根据促销明细表录入进货单，红字视同退货，蓝字勾选赠品。</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选择激励或开门红业务。</w:t>
      </w:r>
      <w:r>
        <w:drawing>
          <wp:inline distT="0" distB="0" distL="114300" distR="114300">
            <wp:extent cx="5839460" cy="1576705"/>
            <wp:effectExtent l="0" t="0" r="12700" b="8255"/>
            <wp:docPr id="1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2"/>
                    <pic:cNvPicPr>
                      <a:picLocks noChangeAspect="1"/>
                    </pic:cNvPicPr>
                  </pic:nvPicPr>
                  <pic:blipFill>
                    <a:blip r:embed="rId159"/>
                    <a:stretch>
                      <a:fillRect/>
                    </a:stretch>
                  </pic:blipFill>
                  <pic:spPr>
                    <a:xfrm>
                      <a:off x="0" y="0"/>
                      <a:ext cx="5839460" cy="1576705"/>
                    </a:xfrm>
                    <a:prstGeom prst="rect">
                      <a:avLst/>
                    </a:prstGeom>
                    <a:noFill/>
                    <a:ln>
                      <a:noFill/>
                    </a:ln>
                  </pic:spPr>
                </pic:pic>
              </a:graphicData>
            </a:graphic>
          </wp:inline>
        </w:drawing>
      </w:r>
    </w:p>
    <w:p w14:paraId="1715245C">
      <w:pPr>
        <w:numPr>
          <w:ilvl w:val="0"/>
          <w:numId w:val="0"/>
        </w:numPr>
        <w:ind w:leftChars="0"/>
        <w:jc w:val="left"/>
      </w:pPr>
      <w:r>
        <w:rPr>
          <w:rFonts w:hint="eastAsia" w:ascii="微软雅黑" w:hAnsi="微软雅黑" w:eastAsia="微软雅黑" w:cs="微软雅黑"/>
          <w:sz w:val="21"/>
          <w:szCs w:val="21"/>
          <w:lang w:val="en-US" w:eastAsia="zh-CN"/>
        </w:rPr>
        <w:t>3、进货单审核后蓝字行自动生成采购入库单，红字行自动生成采购入库单（退货）。</w:t>
      </w:r>
      <w:r>
        <w:drawing>
          <wp:inline distT="0" distB="0" distL="114300" distR="114300">
            <wp:extent cx="5920105" cy="2424430"/>
            <wp:effectExtent l="0" t="0" r="8255" b="13970"/>
            <wp:docPr id="1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3"/>
                    <pic:cNvPicPr>
                      <a:picLocks noChangeAspect="1"/>
                    </pic:cNvPicPr>
                  </pic:nvPicPr>
                  <pic:blipFill>
                    <a:blip r:embed="rId160"/>
                    <a:stretch>
                      <a:fillRect/>
                    </a:stretch>
                  </pic:blipFill>
                  <pic:spPr>
                    <a:xfrm>
                      <a:off x="0" y="0"/>
                      <a:ext cx="5920105" cy="2424430"/>
                    </a:xfrm>
                    <a:prstGeom prst="rect">
                      <a:avLst/>
                    </a:prstGeom>
                    <a:noFill/>
                    <a:ln>
                      <a:noFill/>
                    </a:ln>
                  </pic:spPr>
                </pic:pic>
              </a:graphicData>
            </a:graphic>
          </wp:inline>
        </w:drawing>
      </w:r>
      <w:r>
        <w:drawing>
          <wp:inline distT="0" distB="0" distL="114300" distR="114300">
            <wp:extent cx="5930900" cy="862330"/>
            <wp:effectExtent l="0" t="0" r="12700" b="6350"/>
            <wp:docPr id="1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7"/>
                    <pic:cNvPicPr>
                      <a:picLocks noChangeAspect="1"/>
                    </pic:cNvPicPr>
                  </pic:nvPicPr>
                  <pic:blipFill>
                    <a:blip r:embed="rId161"/>
                    <a:stretch>
                      <a:fillRect/>
                    </a:stretch>
                  </pic:blipFill>
                  <pic:spPr>
                    <a:xfrm>
                      <a:off x="0" y="0"/>
                      <a:ext cx="5930900" cy="862330"/>
                    </a:xfrm>
                    <a:prstGeom prst="rect">
                      <a:avLst/>
                    </a:prstGeom>
                    <a:noFill/>
                    <a:ln>
                      <a:noFill/>
                    </a:ln>
                  </pic:spPr>
                </pic:pic>
              </a:graphicData>
            </a:graphic>
          </wp:inline>
        </w:drawing>
      </w:r>
    </w:p>
    <w:p w14:paraId="03ED7664">
      <w:pPr>
        <w:numPr>
          <w:ilvl w:val="0"/>
          <w:numId w:val="0"/>
        </w:numPr>
        <w:ind w:leftChars="0"/>
        <w:jc w:val="left"/>
        <w:rPr>
          <w:rFonts w:hint="default" w:ascii="微软雅黑" w:hAnsi="微软雅黑" w:eastAsia="微软雅黑" w:cs="微软雅黑"/>
          <w:color w:val="auto"/>
          <w:kern w:val="2"/>
          <w:sz w:val="21"/>
          <w:szCs w:val="21"/>
          <w:lang w:val="en-US" w:eastAsia="zh-CN" w:bidi="ar-SA"/>
        </w:rPr>
      </w:pPr>
      <w:r>
        <w:rPr>
          <w:rFonts w:hint="eastAsia" w:ascii="微软雅黑" w:hAnsi="微软雅黑" w:eastAsia="微软雅黑" w:cs="微软雅黑"/>
          <w:color w:val="auto"/>
          <w:kern w:val="2"/>
          <w:sz w:val="21"/>
          <w:szCs w:val="21"/>
          <w:lang w:val="en-US" w:eastAsia="zh-CN" w:bidi="ar-SA"/>
        </w:rPr>
        <w:t>4、先审核业务类型为普通采购的采购入库单，再审核业务类型为采购退货的红字采购入库单。</w:t>
      </w:r>
      <w:r>
        <w:drawing>
          <wp:inline distT="0" distB="0" distL="114300" distR="114300">
            <wp:extent cx="5922645" cy="1491615"/>
            <wp:effectExtent l="0" t="0" r="5715" b="1905"/>
            <wp:docPr id="1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5"/>
                    <pic:cNvPicPr>
                      <a:picLocks noChangeAspect="1"/>
                    </pic:cNvPicPr>
                  </pic:nvPicPr>
                  <pic:blipFill>
                    <a:blip r:embed="rId162"/>
                    <a:stretch>
                      <a:fillRect/>
                    </a:stretch>
                  </pic:blipFill>
                  <pic:spPr>
                    <a:xfrm>
                      <a:off x="0" y="0"/>
                      <a:ext cx="5922645" cy="1491615"/>
                    </a:xfrm>
                    <a:prstGeom prst="rect">
                      <a:avLst/>
                    </a:prstGeom>
                    <a:noFill/>
                    <a:ln>
                      <a:noFill/>
                    </a:ln>
                  </pic:spPr>
                </pic:pic>
              </a:graphicData>
            </a:graphic>
          </wp:inline>
        </w:drawing>
      </w:r>
      <w:r>
        <w:drawing>
          <wp:inline distT="0" distB="0" distL="114300" distR="114300">
            <wp:extent cx="5833110" cy="1527175"/>
            <wp:effectExtent l="0" t="0" r="3810" b="12065"/>
            <wp:docPr id="16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6"/>
                    <pic:cNvPicPr>
                      <a:picLocks noChangeAspect="1"/>
                    </pic:cNvPicPr>
                  </pic:nvPicPr>
                  <pic:blipFill>
                    <a:blip r:embed="rId163"/>
                    <a:stretch>
                      <a:fillRect/>
                    </a:stretch>
                  </pic:blipFill>
                  <pic:spPr>
                    <a:xfrm>
                      <a:off x="0" y="0"/>
                      <a:ext cx="5833110" cy="1527175"/>
                    </a:xfrm>
                    <a:prstGeom prst="rect">
                      <a:avLst/>
                    </a:prstGeom>
                    <a:noFill/>
                    <a:ln>
                      <a:noFill/>
                    </a:ln>
                  </pic:spPr>
                </pic:pic>
              </a:graphicData>
            </a:graphic>
          </wp:inline>
        </w:drawing>
      </w:r>
    </w:p>
    <w:p w14:paraId="543BC757">
      <w:pPr>
        <w:numPr>
          <w:ilvl w:val="0"/>
          <w:numId w:val="0"/>
        </w:numPr>
        <w:ind w:left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color w:val="auto"/>
          <w:kern w:val="2"/>
          <w:sz w:val="21"/>
          <w:szCs w:val="21"/>
          <w:lang w:val="en-US" w:eastAsia="zh-CN" w:bidi="ar-SA"/>
        </w:rPr>
        <w:t>5、业务员根据促销商品明细在ERP系统找到对应的采购发票，业务员根据进货单生单生成采购发票（退货），同时向财务部提供OA开票审批单、对应商品明细发票号码，财务部提交税务系统信息表，供应商开出红字发票，业务部跟财务部将发票归档。</w:t>
      </w:r>
      <w:r>
        <w:drawing>
          <wp:inline distT="0" distB="0" distL="114300" distR="114300">
            <wp:extent cx="5965190" cy="2525395"/>
            <wp:effectExtent l="0" t="0" r="8890" b="4445"/>
            <wp:docPr id="1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8"/>
                    <pic:cNvPicPr>
                      <a:picLocks noChangeAspect="1"/>
                    </pic:cNvPicPr>
                  </pic:nvPicPr>
                  <pic:blipFill>
                    <a:blip r:embed="rId164"/>
                    <a:stretch>
                      <a:fillRect/>
                    </a:stretch>
                  </pic:blipFill>
                  <pic:spPr>
                    <a:xfrm>
                      <a:off x="0" y="0"/>
                      <a:ext cx="5965190" cy="2525395"/>
                    </a:xfrm>
                    <a:prstGeom prst="rect">
                      <a:avLst/>
                    </a:prstGeom>
                    <a:noFill/>
                    <a:ln>
                      <a:noFill/>
                    </a:ln>
                  </pic:spPr>
                </pic:pic>
              </a:graphicData>
            </a:graphic>
          </wp:inline>
        </w:drawing>
      </w:r>
      <w:r>
        <w:drawing>
          <wp:inline distT="0" distB="0" distL="114300" distR="114300">
            <wp:extent cx="5961380" cy="1475105"/>
            <wp:effectExtent l="0" t="0" r="12700" b="3175"/>
            <wp:docPr id="16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9"/>
                    <pic:cNvPicPr>
                      <a:picLocks noChangeAspect="1"/>
                    </pic:cNvPicPr>
                  </pic:nvPicPr>
                  <pic:blipFill>
                    <a:blip r:embed="rId165"/>
                    <a:stretch>
                      <a:fillRect/>
                    </a:stretch>
                  </pic:blipFill>
                  <pic:spPr>
                    <a:xfrm>
                      <a:off x="0" y="0"/>
                      <a:ext cx="5961380" cy="1475105"/>
                    </a:xfrm>
                    <a:prstGeom prst="rect">
                      <a:avLst/>
                    </a:prstGeom>
                    <a:noFill/>
                    <a:ln>
                      <a:noFill/>
                    </a:ln>
                  </pic:spPr>
                </pic:pic>
              </a:graphicData>
            </a:graphic>
          </wp:inline>
        </w:drawing>
      </w:r>
    </w:p>
    <w:p w14:paraId="0DE8854A">
      <w:pPr>
        <w:bidi w:val="0"/>
        <w:jc w:val="left"/>
        <w:rPr>
          <w:rStyle w:val="56"/>
          <w:rFonts w:hint="eastAsia"/>
          <w:lang w:val="en-US" w:eastAsia="zh-CN"/>
        </w:rPr>
      </w:pPr>
      <w:r>
        <w:rPr>
          <w:rFonts w:hint="eastAsia" w:ascii="微软雅黑" w:hAnsi="微软雅黑" w:eastAsia="微软雅黑" w:cs="微软雅黑"/>
          <w:kern w:val="2"/>
          <w:sz w:val="21"/>
          <w:szCs w:val="21"/>
          <w:lang w:val="en-US" w:eastAsia="zh-CN" w:bidi="ar-SA"/>
        </w:rPr>
        <w:t>5、出纳收到供应商开出的红字发票后，打开付款申请单点选单，生成红字付款申请单。红字付款申请单点生单生成红字付款单。</w:t>
      </w:r>
      <w:r>
        <w:drawing>
          <wp:inline distT="0" distB="0" distL="114300" distR="114300">
            <wp:extent cx="6091555" cy="1507490"/>
            <wp:effectExtent l="0" t="0" r="4445" b="1270"/>
            <wp:docPr id="1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0"/>
                    <pic:cNvPicPr>
                      <a:picLocks noChangeAspect="1"/>
                    </pic:cNvPicPr>
                  </pic:nvPicPr>
                  <pic:blipFill>
                    <a:blip r:embed="rId166"/>
                    <a:stretch>
                      <a:fillRect/>
                    </a:stretch>
                  </pic:blipFill>
                  <pic:spPr>
                    <a:xfrm>
                      <a:off x="0" y="0"/>
                      <a:ext cx="6091555" cy="1507490"/>
                    </a:xfrm>
                    <a:prstGeom prst="rect">
                      <a:avLst/>
                    </a:prstGeom>
                    <a:noFill/>
                    <a:ln>
                      <a:noFill/>
                    </a:ln>
                  </pic:spPr>
                </pic:pic>
              </a:graphicData>
            </a:graphic>
          </wp:inline>
        </w:drawing>
      </w:r>
      <w:r>
        <w:drawing>
          <wp:inline distT="0" distB="0" distL="114300" distR="114300">
            <wp:extent cx="6047740" cy="2997200"/>
            <wp:effectExtent l="0" t="0" r="2540" b="5080"/>
            <wp:docPr id="1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1"/>
                    <pic:cNvPicPr>
                      <a:picLocks noChangeAspect="1"/>
                    </pic:cNvPicPr>
                  </pic:nvPicPr>
                  <pic:blipFill>
                    <a:blip r:embed="rId167"/>
                    <a:stretch>
                      <a:fillRect/>
                    </a:stretch>
                  </pic:blipFill>
                  <pic:spPr>
                    <a:xfrm>
                      <a:off x="0" y="0"/>
                      <a:ext cx="6047740" cy="2997200"/>
                    </a:xfrm>
                    <a:prstGeom prst="rect">
                      <a:avLst/>
                    </a:prstGeom>
                    <a:noFill/>
                    <a:ln>
                      <a:noFill/>
                    </a:ln>
                  </pic:spPr>
                </pic:pic>
              </a:graphicData>
            </a:graphic>
          </wp:inline>
        </w:drawing>
      </w:r>
      <w:r>
        <w:drawing>
          <wp:inline distT="0" distB="0" distL="114300" distR="114300">
            <wp:extent cx="5989320" cy="2945765"/>
            <wp:effectExtent l="0" t="0" r="0" b="10795"/>
            <wp:docPr id="16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2"/>
                    <pic:cNvPicPr>
                      <a:picLocks noChangeAspect="1"/>
                    </pic:cNvPicPr>
                  </pic:nvPicPr>
                  <pic:blipFill>
                    <a:blip r:embed="rId168"/>
                    <a:stretch>
                      <a:fillRect/>
                    </a:stretch>
                  </pic:blipFill>
                  <pic:spPr>
                    <a:xfrm>
                      <a:off x="0" y="0"/>
                      <a:ext cx="5989320" cy="2945765"/>
                    </a:xfrm>
                    <a:prstGeom prst="rect">
                      <a:avLst/>
                    </a:prstGeom>
                    <a:noFill/>
                    <a:ln>
                      <a:noFill/>
                    </a:ln>
                  </pic:spPr>
                </pic:pic>
              </a:graphicData>
            </a:graphic>
          </wp:inline>
        </w:drawing>
      </w:r>
      <w:r>
        <w:drawing>
          <wp:inline distT="0" distB="0" distL="114300" distR="114300">
            <wp:extent cx="6047740" cy="3054350"/>
            <wp:effectExtent l="0" t="0" r="2540" b="8890"/>
            <wp:docPr id="17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3"/>
                    <pic:cNvPicPr>
                      <a:picLocks noChangeAspect="1"/>
                    </pic:cNvPicPr>
                  </pic:nvPicPr>
                  <pic:blipFill>
                    <a:blip r:embed="rId169"/>
                    <a:stretch>
                      <a:fillRect/>
                    </a:stretch>
                  </pic:blipFill>
                  <pic:spPr>
                    <a:xfrm>
                      <a:off x="0" y="0"/>
                      <a:ext cx="6047740" cy="3054350"/>
                    </a:xfrm>
                    <a:prstGeom prst="rect">
                      <a:avLst/>
                    </a:prstGeom>
                    <a:noFill/>
                    <a:ln>
                      <a:noFill/>
                    </a:ln>
                  </pic:spPr>
                </pic:pic>
              </a:graphicData>
            </a:graphic>
          </wp:inline>
        </w:drawing>
      </w:r>
    </w:p>
    <w:p w14:paraId="2194CFED">
      <w:pPr>
        <w:pStyle w:val="5"/>
        <w:numPr>
          <w:ilvl w:val="2"/>
          <w:numId w:val="0"/>
        </w:numPr>
        <w:bidi w:val="0"/>
        <w:ind w:leftChars="0"/>
        <w:rPr>
          <w:rFonts w:hint="eastAsia"/>
          <w:lang w:val="en-US" w:eastAsia="zh-CN"/>
        </w:rPr>
      </w:pPr>
      <w:r>
        <w:rPr>
          <w:rFonts w:hint="eastAsia"/>
          <w:lang w:val="en-US" w:eastAsia="zh-CN"/>
        </w:rPr>
        <w:t>3.8.4 收发存汇总表</w:t>
      </w:r>
    </w:p>
    <w:p w14:paraId="3FB21ED3">
      <w:pPr>
        <w:pStyle w:val="7"/>
        <w:bidi w:val="0"/>
        <w:rPr>
          <w:rFonts w:hint="eastAsia"/>
        </w:rPr>
      </w:pPr>
      <w:r>
        <w:rPr>
          <w:rFonts w:hint="eastAsia"/>
        </w:rPr>
        <w:t>业务流程</w:t>
      </w:r>
    </w:p>
    <w:p w14:paraId="3133D49A">
      <w:pPr>
        <w:jc w:val="left"/>
        <w:rPr>
          <w:rFonts w:hint="default"/>
          <w:lang w:val="en-US" w:eastAsia="zh-CN"/>
        </w:rPr>
      </w:pPr>
      <w:r>
        <w:rPr>
          <w:rFonts w:hint="eastAsia"/>
          <w:lang w:val="en-US" w:eastAsia="zh-CN"/>
        </w:rPr>
        <w:t>1、月末查询收发存汇总表，日常业务跟退货业务出现负金额及负单价的情况要及时做出库调整单。</w:t>
      </w:r>
      <w:r>
        <w:drawing>
          <wp:inline distT="0" distB="0" distL="114300" distR="114300">
            <wp:extent cx="5827395" cy="2675890"/>
            <wp:effectExtent l="0" t="0" r="9525"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0"/>
                    <a:stretch>
                      <a:fillRect/>
                    </a:stretch>
                  </pic:blipFill>
                  <pic:spPr>
                    <a:xfrm>
                      <a:off x="0" y="0"/>
                      <a:ext cx="5827395" cy="2675890"/>
                    </a:xfrm>
                    <a:prstGeom prst="rect">
                      <a:avLst/>
                    </a:prstGeom>
                    <a:noFill/>
                    <a:ln>
                      <a:noFill/>
                    </a:ln>
                  </pic:spPr>
                </pic:pic>
              </a:graphicData>
            </a:graphic>
          </wp:inline>
        </w:drawing>
      </w:r>
      <w:r>
        <w:drawing>
          <wp:inline distT="0" distB="0" distL="114300" distR="114300">
            <wp:extent cx="5763260" cy="2464435"/>
            <wp:effectExtent l="0" t="0" r="12700" b="44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71"/>
                    <a:stretch>
                      <a:fillRect/>
                    </a:stretch>
                  </pic:blipFill>
                  <pic:spPr>
                    <a:xfrm>
                      <a:off x="0" y="0"/>
                      <a:ext cx="5763260" cy="2464435"/>
                    </a:xfrm>
                    <a:prstGeom prst="rect">
                      <a:avLst/>
                    </a:prstGeom>
                    <a:noFill/>
                    <a:ln>
                      <a:noFill/>
                    </a:ln>
                  </pic:spPr>
                </pic:pic>
              </a:graphicData>
            </a:graphic>
          </wp:inline>
        </w:drawing>
      </w:r>
      <w:r>
        <w:drawing>
          <wp:inline distT="0" distB="0" distL="114300" distR="114300">
            <wp:extent cx="5761990" cy="2678430"/>
            <wp:effectExtent l="0" t="0" r="13970" b="3810"/>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172"/>
                    <a:stretch>
                      <a:fillRect/>
                    </a:stretch>
                  </pic:blipFill>
                  <pic:spPr>
                    <a:xfrm>
                      <a:off x="0" y="0"/>
                      <a:ext cx="5761990" cy="2678430"/>
                    </a:xfrm>
                    <a:prstGeom prst="rect">
                      <a:avLst/>
                    </a:prstGeom>
                    <a:noFill/>
                    <a:ln>
                      <a:noFill/>
                    </a:ln>
                  </pic:spPr>
                </pic:pic>
              </a:graphicData>
            </a:graphic>
          </wp:inline>
        </w:drawing>
      </w:r>
      <w:r>
        <w:drawing>
          <wp:inline distT="0" distB="0" distL="114300" distR="114300">
            <wp:extent cx="5782945" cy="1720850"/>
            <wp:effectExtent l="0" t="0" r="8255" b="1270"/>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pic:cNvPicPr>
                      <a:picLocks noChangeAspect="1"/>
                    </pic:cNvPicPr>
                  </pic:nvPicPr>
                  <pic:blipFill>
                    <a:blip r:embed="rId173"/>
                    <a:stretch>
                      <a:fillRect/>
                    </a:stretch>
                  </pic:blipFill>
                  <pic:spPr>
                    <a:xfrm>
                      <a:off x="0" y="0"/>
                      <a:ext cx="5782945" cy="1720850"/>
                    </a:xfrm>
                    <a:prstGeom prst="rect">
                      <a:avLst/>
                    </a:prstGeom>
                    <a:noFill/>
                    <a:ln>
                      <a:noFill/>
                    </a:ln>
                  </pic:spPr>
                </pic:pic>
              </a:graphicData>
            </a:graphic>
          </wp:inline>
        </w:drawing>
      </w:r>
    </w:p>
    <w:p w14:paraId="644875E9">
      <w:pPr>
        <w:numPr>
          <w:ilvl w:val="0"/>
          <w:numId w:val="0"/>
        </w:numPr>
        <w:bidi w:val="0"/>
        <w:ind w:leftChars="0"/>
        <w:jc w:val="left"/>
        <w:outlineLvl w:val="1"/>
        <w:rPr>
          <w:rFonts w:hint="eastAsia" w:ascii="微软雅黑" w:hAnsi="微软雅黑" w:eastAsia="微软雅黑" w:cs="微软雅黑"/>
          <w:sz w:val="40"/>
          <w:szCs w:val="24"/>
        </w:rPr>
      </w:pPr>
      <w:bookmarkStart w:id="80" w:name="_GoBack"/>
      <w:bookmarkEnd w:id="80"/>
      <w:r>
        <w:rPr>
          <w:rFonts w:hint="eastAsia" w:ascii="微软雅黑" w:hAnsi="微软雅黑" w:eastAsia="微软雅黑" w:cs="微软雅黑"/>
          <w:b/>
          <w:bCs/>
          <w:kern w:val="44"/>
          <w:sz w:val="32"/>
          <w:szCs w:val="24"/>
          <w:lang w:val="en-US" w:eastAsia="zh-CN" w:bidi="ar-SA"/>
        </w:rPr>
        <w:t xml:space="preserve">  </w:t>
      </w:r>
      <w:r>
        <w:rPr>
          <w:rFonts w:hint="eastAsia" w:ascii="微软雅黑" w:hAnsi="微软雅黑" w:eastAsia="微软雅黑" w:cs="微软雅黑"/>
          <w:sz w:val="28"/>
          <w:szCs w:val="24"/>
        </w:rPr>
        <w:t xml:space="preserve">    </w:t>
      </w:r>
    </w:p>
    <w:p w14:paraId="558EA984">
      <w:pPr>
        <w:rPr>
          <w:rFonts w:hint="eastAsia" w:ascii="微软雅黑" w:hAnsi="微软雅黑" w:eastAsia="微软雅黑" w:cs="微软雅黑"/>
          <w:sz w:val="28"/>
          <w:szCs w:val="28"/>
        </w:rPr>
      </w:pPr>
    </w:p>
    <w:p w14:paraId="2A8DA377">
      <w:pPr>
        <w:rPr>
          <w:rFonts w:hint="eastAsia" w:ascii="微软雅黑" w:hAnsi="微软雅黑" w:eastAsia="微软雅黑" w:cs="微软雅黑"/>
          <w:sz w:val="28"/>
          <w:szCs w:val="28"/>
        </w:rPr>
      </w:pPr>
    </w:p>
    <w:p w14:paraId="1FAD79B1">
      <w:pPr>
        <w:rPr>
          <w:rFonts w:hint="eastAsia" w:ascii="微软雅黑" w:hAnsi="微软雅黑" w:eastAsia="微软雅黑" w:cs="微软雅黑"/>
          <w:sz w:val="28"/>
          <w:szCs w:val="28"/>
        </w:rPr>
      </w:pPr>
    </w:p>
    <w:p w14:paraId="37BE0FAC">
      <w:pPr>
        <w:rPr>
          <w:rFonts w:hint="eastAsia" w:ascii="微软雅黑" w:hAnsi="微软雅黑" w:eastAsia="微软雅黑" w:cs="微软雅黑"/>
          <w:sz w:val="28"/>
          <w:szCs w:val="28"/>
        </w:rPr>
      </w:pPr>
    </w:p>
    <w:sectPr>
      <w:pgSz w:w="11906" w:h="16838"/>
      <w:pgMar w:top="1440" w:right="1797" w:bottom="1440" w:left="1797" w:header="851" w:footer="992"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default"/>
    <w:sig w:usb0="E00006FF" w:usb1="420024FF" w:usb2="02000000" w:usb3="00000000" w:csb0="2000019F" w:csb1="00000000"/>
  </w:font>
  <w:font w:name="Arial Bold">
    <w:altName w:val="Arial"/>
    <w:panose1 w:val="020B0704020202020204"/>
    <w:charset w:val="00"/>
    <w:family w:val="roman"/>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3565E">
    <w:pPr>
      <w:pStyle w:val="27"/>
      <w:ind w:firstLine="90" w:firstLineChars="50"/>
      <w:rPr>
        <w:sz w:val="24"/>
        <w:szCs w:val="24"/>
      </w:rPr>
    </w:pPr>
    <w:r>
      <w:drawing>
        <wp:inline distT="0" distB="0" distL="114300" distR="114300">
          <wp:extent cx="894080" cy="241935"/>
          <wp:effectExtent l="0" t="0" r="1270" b="5715"/>
          <wp:docPr id="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1"/>
                  <pic:cNvPicPr>
                    <a:picLocks noChangeAspect="1"/>
                  </pic:cNvPicPr>
                </pic:nvPicPr>
                <pic:blipFill>
                  <a:blip r:embed="rId1"/>
                  <a:stretch>
                    <a:fillRect/>
                  </a:stretch>
                </pic:blipFill>
                <pic:spPr>
                  <a:xfrm>
                    <a:off x="0" y="0"/>
                    <a:ext cx="900758" cy="243855"/>
                  </a:xfrm>
                  <a:prstGeom prst="rect">
                    <a:avLst/>
                  </a:prstGeom>
                  <a:noFill/>
                  <a:ln>
                    <a:noFill/>
                  </a:ln>
                </pic:spPr>
              </pic:pic>
            </a:graphicData>
          </a:graphic>
        </wp:inline>
      </w:drawing>
    </w:r>
    <w:r>
      <w:rPr>
        <w:rFonts w:hint="eastAsia"/>
      </w:rPr>
      <w:t xml:space="preserve"> </w:t>
    </w:r>
    <w:r>
      <w:rPr>
        <w:rFonts w:hint="eastAsia"/>
        <w:sz w:val="24"/>
        <w:szCs w:val="24"/>
      </w:rPr>
      <w:t>陕西益利德软件科技有限公司           TEL:029-33276918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C810">
    <w:pPr>
      <w:pStyle w:val="27"/>
      <w:tabs>
        <w:tab w:val="left" w:pos="7190"/>
        <w:tab w:val="clear" w:pos="8306"/>
      </w:tabs>
      <w:ind w:firstLine="90" w:firstLineChars="50"/>
      <w:rPr>
        <w:rFonts w:hint="eastAsia" w:eastAsia="宋体"/>
        <w:lang w:eastAsia="zh-CN"/>
      </w:rPr>
    </w:pPr>
    <w:r>
      <mc:AlternateContent>
        <mc:Choice Requires="wps">
          <w:drawing>
            <wp:anchor distT="0" distB="0" distL="114300" distR="114300" simplePos="0" relativeHeight="251660288" behindDoc="0" locked="0" layoutInCell="1" allowOverlap="1">
              <wp:simplePos x="0" y="0"/>
              <wp:positionH relativeFrom="margin">
                <wp:posOffset>4908550</wp:posOffset>
              </wp:positionH>
              <wp:positionV relativeFrom="paragraph">
                <wp:posOffset>76200</wp:posOffset>
              </wp:positionV>
              <wp:extent cx="309880" cy="264160"/>
              <wp:effectExtent l="0" t="0" r="0" b="0"/>
              <wp:wrapNone/>
              <wp:docPr id="146" name="文本框 20"/>
              <wp:cNvGraphicFramePr/>
              <a:graphic xmlns:a="http://schemas.openxmlformats.org/drawingml/2006/main">
                <a:graphicData uri="http://schemas.microsoft.com/office/word/2010/wordprocessingShape">
                  <wps:wsp>
                    <wps:cNvSpPr txBox="1"/>
                    <wps:spPr>
                      <a:xfrm>
                        <a:off x="0" y="0"/>
                        <a:ext cx="309880" cy="264160"/>
                      </a:xfrm>
                      <a:prstGeom prst="rect">
                        <a:avLst/>
                      </a:prstGeom>
                      <a:noFill/>
                      <a:ln>
                        <a:noFill/>
                      </a:ln>
                    </wps:spPr>
                    <wps:txbx>
                      <w:txbxContent>
                        <w:p w14:paraId="4E423EC9">
                          <w:pPr>
                            <w:pStyle w:val="27"/>
                            <w:rPr>
                              <w:rStyle w:val="48"/>
                              <w:sz w:val="28"/>
                              <w:szCs w:val="28"/>
                            </w:rPr>
                          </w:pPr>
                          <w:r>
                            <w:rPr>
                              <w:sz w:val="28"/>
                              <w:szCs w:val="28"/>
                            </w:rPr>
                            <w:fldChar w:fldCharType="begin"/>
                          </w:r>
                          <w:r>
                            <w:rPr>
                              <w:rStyle w:val="48"/>
                              <w:sz w:val="28"/>
                              <w:szCs w:val="28"/>
                            </w:rPr>
                            <w:instrText xml:space="preserve">PAGE  </w:instrText>
                          </w:r>
                          <w:r>
                            <w:rPr>
                              <w:sz w:val="28"/>
                              <w:szCs w:val="28"/>
                            </w:rPr>
                            <w:fldChar w:fldCharType="separate"/>
                          </w:r>
                          <w:r>
                            <w:rPr>
                              <w:rStyle w:val="48"/>
                              <w:sz w:val="28"/>
                              <w:szCs w:val="28"/>
                            </w:rPr>
                            <w:t>47</w:t>
                          </w:r>
                          <w:r>
                            <w:rPr>
                              <w:sz w:val="28"/>
                              <w:szCs w:val="28"/>
                            </w:rPr>
                            <w:fldChar w:fldCharType="end"/>
                          </w:r>
                        </w:p>
                      </w:txbxContent>
                    </wps:txbx>
                    <wps:bodyPr vert="horz" wrap="square" lIns="0" tIns="0" rIns="0" bIns="0" anchor="t" anchorCtr="0">
                      <a:noAutofit/>
                    </wps:bodyPr>
                  </wps:wsp>
                </a:graphicData>
              </a:graphic>
            </wp:anchor>
          </w:drawing>
        </mc:Choice>
        <mc:Fallback>
          <w:pict>
            <v:shape id="文本框 20" o:spid="_x0000_s1026" o:spt="202" type="#_x0000_t202" style="position:absolute;left:0pt;margin-left:386.5pt;margin-top:6pt;height:20.8pt;width:24.4pt;mso-position-horizontal-relative:margin;z-index:251660288;mso-width-relative:page;mso-height-relative:page;" filled="f" stroked="f" coordsize="21600,21600" o:gfxdata="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B2prtvYAAAACQEAAA8A&#10;AAAAAAAAAQAgAAAAIgAAAGRycy9kb3ducmV2LnhtbFBLAQIUABQAAAAIAIdO4kDwdlFM3gEAALUD&#10;AAAOAAAAAAAAAAEAIAAAACcBAABkcnMvZTJvRG9jLnhtbFBLBQYAAAAABgAGAFkBAAB3BQAAAAA=&#10;">
              <v:fill on="f" focussize="0,0"/>
              <v:stroke on="f"/>
              <v:imagedata o:title=""/>
              <o:lock v:ext="edit" aspectratio="f"/>
              <v:textbox inset="0mm,0mm,0mm,0mm">
                <w:txbxContent>
                  <w:p w14:paraId="4E423EC9">
                    <w:pPr>
                      <w:pStyle w:val="27"/>
                      <w:rPr>
                        <w:rStyle w:val="48"/>
                        <w:sz w:val="28"/>
                        <w:szCs w:val="28"/>
                      </w:rPr>
                    </w:pPr>
                    <w:r>
                      <w:rPr>
                        <w:sz w:val="28"/>
                        <w:szCs w:val="28"/>
                      </w:rPr>
                      <w:fldChar w:fldCharType="begin"/>
                    </w:r>
                    <w:r>
                      <w:rPr>
                        <w:rStyle w:val="48"/>
                        <w:sz w:val="28"/>
                        <w:szCs w:val="28"/>
                      </w:rPr>
                      <w:instrText xml:space="preserve">PAGE  </w:instrText>
                    </w:r>
                    <w:r>
                      <w:rPr>
                        <w:sz w:val="28"/>
                        <w:szCs w:val="28"/>
                      </w:rPr>
                      <w:fldChar w:fldCharType="separate"/>
                    </w:r>
                    <w:r>
                      <w:rPr>
                        <w:rStyle w:val="48"/>
                        <w:sz w:val="28"/>
                        <w:szCs w:val="28"/>
                      </w:rPr>
                      <w:t>47</w:t>
                    </w:r>
                    <w:r>
                      <w:rPr>
                        <w:sz w:val="28"/>
                        <w:szCs w:val="28"/>
                      </w:rPr>
                      <w:fldChar w:fldCharType="end"/>
                    </w:r>
                  </w:p>
                </w:txbxContent>
              </v:textbox>
            </v:shape>
          </w:pict>
        </mc:Fallback>
      </mc:AlternateContent>
    </w:r>
    <w:r>
      <w:drawing>
        <wp:inline distT="0" distB="0" distL="114300" distR="114300">
          <wp:extent cx="894080" cy="205740"/>
          <wp:effectExtent l="0" t="0" r="5080" b="7620"/>
          <wp:docPr id="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
                  <pic:cNvPicPr>
                    <a:picLocks noChangeAspect="1"/>
                  </pic:cNvPicPr>
                </pic:nvPicPr>
                <pic:blipFill>
                  <a:blip r:embed="rId1"/>
                  <a:stretch>
                    <a:fillRect/>
                  </a:stretch>
                </pic:blipFill>
                <pic:spPr>
                  <a:xfrm>
                    <a:off x="0" y="0"/>
                    <a:ext cx="907095" cy="209190"/>
                  </a:xfrm>
                  <a:prstGeom prst="rect">
                    <a:avLst/>
                  </a:prstGeom>
                  <a:noFill/>
                  <a:ln>
                    <a:noFill/>
                  </a:ln>
                </pic:spPr>
              </pic:pic>
            </a:graphicData>
          </a:graphic>
        </wp:inline>
      </w:drawing>
    </w:r>
    <w:r>
      <w:rPr>
        <w:rFonts w:hint="eastAsia"/>
      </w:rPr>
      <w:t xml:space="preserve"> </w:t>
    </w:r>
    <w:r>
      <w:rPr>
        <w:rFonts w:hint="eastAsia"/>
        <w:sz w:val="24"/>
        <w:szCs w:val="24"/>
      </w:rPr>
      <w:t xml:space="preserve">陕西益利德软件科技有限公司           </w:t>
    </w:r>
    <w:r>
      <w:rPr>
        <w:rFonts w:hint="eastAsia"/>
        <w:sz w:val="24"/>
        <w:szCs w:val="24"/>
        <w:lang w:eastAsia="zh-CN"/>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63583">
    <w:pPr>
      <w:pStyle w:val="27"/>
      <w:tabs>
        <w:tab w:val="left" w:pos="7190"/>
        <w:tab w:val="clear" w:pos="8306"/>
      </w:tabs>
      <w:ind w:firstLine="90" w:firstLineChars="50"/>
      <w:rPr>
        <w:rFonts w:hint="eastAsia" w:eastAsia="宋体"/>
        <w:lang w:eastAsia="zh-CN"/>
      </w:rPr>
    </w:pPr>
    <w:r>
      <mc:AlternateContent>
        <mc:Choice Requires="wps">
          <w:drawing>
            <wp:anchor distT="0" distB="0" distL="114300" distR="114300" simplePos="0" relativeHeight="251661312" behindDoc="0" locked="0" layoutInCell="1" allowOverlap="1">
              <wp:simplePos x="0" y="0"/>
              <wp:positionH relativeFrom="margin">
                <wp:posOffset>4908550</wp:posOffset>
              </wp:positionH>
              <wp:positionV relativeFrom="paragraph">
                <wp:posOffset>76200</wp:posOffset>
              </wp:positionV>
              <wp:extent cx="309880" cy="264160"/>
              <wp:effectExtent l="0" t="0" r="0" b="0"/>
              <wp:wrapNone/>
              <wp:docPr id="144" name="文本框 20"/>
              <wp:cNvGraphicFramePr/>
              <a:graphic xmlns:a="http://schemas.openxmlformats.org/drawingml/2006/main">
                <a:graphicData uri="http://schemas.microsoft.com/office/word/2010/wordprocessingShape">
                  <wps:wsp>
                    <wps:cNvSpPr txBox="1"/>
                    <wps:spPr>
                      <a:xfrm>
                        <a:off x="0" y="0"/>
                        <a:ext cx="309880" cy="264160"/>
                      </a:xfrm>
                      <a:prstGeom prst="rect">
                        <a:avLst/>
                      </a:prstGeom>
                      <a:noFill/>
                      <a:ln>
                        <a:noFill/>
                      </a:ln>
                    </wps:spPr>
                    <wps:txbx>
                      <w:txbxContent>
                        <w:p w14:paraId="21D7EA74">
                          <w:pPr>
                            <w:pStyle w:val="27"/>
                            <w:rPr>
                              <w:rStyle w:val="48"/>
                              <w:sz w:val="28"/>
                              <w:szCs w:val="28"/>
                            </w:rPr>
                          </w:pPr>
                          <w:r>
                            <w:rPr>
                              <w:sz w:val="28"/>
                              <w:szCs w:val="28"/>
                            </w:rPr>
                            <w:fldChar w:fldCharType="begin"/>
                          </w:r>
                          <w:r>
                            <w:rPr>
                              <w:rStyle w:val="48"/>
                              <w:sz w:val="28"/>
                              <w:szCs w:val="28"/>
                            </w:rPr>
                            <w:instrText xml:space="preserve">PAGE  </w:instrText>
                          </w:r>
                          <w:r>
                            <w:rPr>
                              <w:sz w:val="28"/>
                              <w:szCs w:val="28"/>
                            </w:rPr>
                            <w:fldChar w:fldCharType="separate"/>
                          </w:r>
                          <w:r>
                            <w:rPr>
                              <w:rStyle w:val="48"/>
                              <w:sz w:val="28"/>
                              <w:szCs w:val="28"/>
                            </w:rPr>
                            <w:t>47</w:t>
                          </w:r>
                          <w:r>
                            <w:rPr>
                              <w:sz w:val="28"/>
                              <w:szCs w:val="28"/>
                            </w:rPr>
                            <w:fldChar w:fldCharType="end"/>
                          </w:r>
                        </w:p>
                      </w:txbxContent>
                    </wps:txbx>
                    <wps:bodyPr vert="horz" wrap="square" lIns="0" tIns="0" rIns="0" bIns="0" anchor="t" anchorCtr="0">
                      <a:noAutofit/>
                    </wps:bodyPr>
                  </wps:wsp>
                </a:graphicData>
              </a:graphic>
            </wp:anchor>
          </w:drawing>
        </mc:Choice>
        <mc:Fallback>
          <w:pict>
            <v:shape id="文本框 20" o:spid="_x0000_s1026" o:spt="202" type="#_x0000_t202" style="position:absolute;left:0pt;margin-left:386.5pt;margin-top:6pt;height:20.8pt;width:24.4pt;mso-position-horizontal-relative:margin;z-index:251661312;mso-width-relative:page;mso-height-relative:page;" filled="f" stroked="f" coordsize="21600,21600" o:gfxdata="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Hamu29gAAAAJAQAADwAA&#10;AAAAAAABACAAAAAiAAAAZHJzL2Rvd25yZXYueG1sUEsBAhQAFAAAAAgAh07iQLRAthPdAQAAtQMA&#10;AA4AAAAAAAAAAQAgAAAAJwEAAGRycy9lMm9Eb2MueG1sUEsFBgAAAAAGAAYAWQEAAHYFAAAAAA==&#10;">
              <v:fill on="f" focussize="0,0"/>
              <v:stroke on="f"/>
              <v:imagedata o:title=""/>
              <o:lock v:ext="edit" aspectratio="f"/>
              <v:textbox inset="0mm,0mm,0mm,0mm">
                <w:txbxContent>
                  <w:p w14:paraId="21D7EA74">
                    <w:pPr>
                      <w:pStyle w:val="27"/>
                      <w:rPr>
                        <w:rStyle w:val="48"/>
                        <w:sz w:val="28"/>
                        <w:szCs w:val="28"/>
                      </w:rPr>
                    </w:pPr>
                    <w:r>
                      <w:rPr>
                        <w:sz w:val="28"/>
                        <w:szCs w:val="28"/>
                      </w:rPr>
                      <w:fldChar w:fldCharType="begin"/>
                    </w:r>
                    <w:r>
                      <w:rPr>
                        <w:rStyle w:val="48"/>
                        <w:sz w:val="28"/>
                        <w:szCs w:val="28"/>
                      </w:rPr>
                      <w:instrText xml:space="preserve">PAGE  </w:instrText>
                    </w:r>
                    <w:r>
                      <w:rPr>
                        <w:sz w:val="28"/>
                        <w:szCs w:val="28"/>
                      </w:rPr>
                      <w:fldChar w:fldCharType="separate"/>
                    </w:r>
                    <w:r>
                      <w:rPr>
                        <w:rStyle w:val="48"/>
                        <w:sz w:val="28"/>
                        <w:szCs w:val="28"/>
                      </w:rPr>
                      <w:t>47</w:t>
                    </w:r>
                    <w:r>
                      <w:rPr>
                        <w:sz w:val="28"/>
                        <w:szCs w:val="28"/>
                      </w:rPr>
                      <w:fldChar w:fldCharType="end"/>
                    </w:r>
                  </w:p>
                </w:txbxContent>
              </v:textbox>
            </v:shape>
          </w:pict>
        </mc:Fallback>
      </mc:AlternateContent>
    </w:r>
    <w:r>
      <w:drawing>
        <wp:inline distT="0" distB="0" distL="114300" distR="114300">
          <wp:extent cx="894080" cy="205740"/>
          <wp:effectExtent l="0" t="0" r="5080" b="7620"/>
          <wp:docPr id="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
                  <pic:cNvPicPr>
                    <a:picLocks noChangeAspect="1"/>
                  </pic:cNvPicPr>
                </pic:nvPicPr>
                <pic:blipFill>
                  <a:blip r:embed="rId1"/>
                  <a:stretch>
                    <a:fillRect/>
                  </a:stretch>
                </pic:blipFill>
                <pic:spPr>
                  <a:xfrm>
                    <a:off x="0" y="0"/>
                    <a:ext cx="907095" cy="209190"/>
                  </a:xfrm>
                  <a:prstGeom prst="rect">
                    <a:avLst/>
                  </a:prstGeom>
                  <a:noFill/>
                  <a:ln>
                    <a:noFill/>
                  </a:ln>
                </pic:spPr>
              </pic:pic>
            </a:graphicData>
          </a:graphic>
        </wp:inline>
      </w:drawing>
    </w:r>
    <w:r>
      <w:rPr>
        <w:rFonts w:hint="eastAsia"/>
      </w:rPr>
      <w:t xml:space="preserve"> </w:t>
    </w:r>
    <w:r>
      <w:rPr>
        <w:rFonts w:hint="eastAsia"/>
        <w:sz w:val="24"/>
        <w:szCs w:val="24"/>
      </w:rPr>
      <w:t xml:space="preserve">陕西益利德软件科技有限公司           </w:t>
    </w:r>
    <w:r>
      <w:rPr>
        <w:rFonts w:hint="eastAsia"/>
        <w:sz w:val="24"/>
        <w:szCs w:val="24"/>
        <w:lang w:eastAsia="zh-CN"/>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0B4B7">
    <w:pPr>
      <w:pStyle w:val="27"/>
      <w:ind w:firstLine="90" w:firstLineChars="50"/>
    </w:pPr>
    <w:r>
      <mc:AlternateContent>
        <mc:Choice Requires="wps">
          <w:drawing>
            <wp:anchor distT="0" distB="0" distL="114300" distR="114300" simplePos="0" relativeHeight="251659264" behindDoc="0" locked="0" layoutInCell="1" allowOverlap="1">
              <wp:simplePos x="0" y="0"/>
              <wp:positionH relativeFrom="margin">
                <wp:posOffset>4908550</wp:posOffset>
              </wp:positionH>
              <wp:positionV relativeFrom="paragraph">
                <wp:posOffset>76200</wp:posOffset>
              </wp:positionV>
              <wp:extent cx="309880" cy="264160"/>
              <wp:effectExtent l="0" t="0" r="0" b="0"/>
              <wp:wrapNone/>
              <wp:docPr id="8" name="文本框 20"/>
              <wp:cNvGraphicFramePr/>
              <a:graphic xmlns:a="http://schemas.openxmlformats.org/drawingml/2006/main">
                <a:graphicData uri="http://schemas.microsoft.com/office/word/2010/wordprocessingShape">
                  <wps:wsp>
                    <wps:cNvSpPr txBox="1"/>
                    <wps:spPr>
                      <a:xfrm>
                        <a:off x="0" y="0"/>
                        <a:ext cx="309880" cy="264160"/>
                      </a:xfrm>
                      <a:prstGeom prst="rect">
                        <a:avLst/>
                      </a:prstGeom>
                      <a:noFill/>
                      <a:ln>
                        <a:noFill/>
                      </a:ln>
                    </wps:spPr>
                    <wps:txbx>
                      <w:txbxContent>
                        <w:p w14:paraId="4E014B17">
                          <w:pPr>
                            <w:pStyle w:val="27"/>
                            <w:rPr>
                              <w:rStyle w:val="48"/>
                              <w:sz w:val="28"/>
                              <w:szCs w:val="28"/>
                            </w:rPr>
                          </w:pPr>
                          <w:r>
                            <w:rPr>
                              <w:sz w:val="28"/>
                              <w:szCs w:val="28"/>
                            </w:rPr>
                            <w:fldChar w:fldCharType="begin"/>
                          </w:r>
                          <w:r>
                            <w:rPr>
                              <w:rStyle w:val="48"/>
                              <w:sz w:val="28"/>
                              <w:szCs w:val="28"/>
                            </w:rPr>
                            <w:instrText xml:space="preserve">PAGE  </w:instrText>
                          </w:r>
                          <w:r>
                            <w:rPr>
                              <w:sz w:val="28"/>
                              <w:szCs w:val="28"/>
                            </w:rPr>
                            <w:fldChar w:fldCharType="separate"/>
                          </w:r>
                          <w:r>
                            <w:rPr>
                              <w:rStyle w:val="48"/>
                              <w:sz w:val="28"/>
                              <w:szCs w:val="28"/>
                            </w:rPr>
                            <w:t>47</w:t>
                          </w:r>
                          <w:r>
                            <w:rPr>
                              <w:sz w:val="28"/>
                              <w:szCs w:val="28"/>
                            </w:rPr>
                            <w:fldChar w:fldCharType="end"/>
                          </w:r>
                        </w:p>
                      </w:txbxContent>
                    </wps:txbx>
                    <wps:bodyPr vert="horz" wrap="square" lIns="0" tIns="0" rIns="0" bIns="0" anchor="t" anchorCtr="0">
                      <a:noAutofit/>
                    </wps:bodyPr>
                  </wps:wsp>
                </a:graphicData>
              </a:graphic>
            </wp:anchor>
          </w:drawing>
        </mc:Choice>
        <mc:Fallback>
          <w:pict>
            <v:shape id="文本框 20" o:spid="_x0000_s1026" o:spt="202" type="#_x0000_t202" style="position:absolute;left:0pt;margin-left:386.5pt;margin-top:6pt;height:20.8pt;width:24.4pt;mso-position-horizontal-relative:margin;z-index:251659264;mso-width-relative:page;mso-height-relative:page;" filled="f" stroked="f" coordsize="21600,21600" o:gfxdata="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Hamu29gAAAAJAQAADwAA&#10;AAAAAAABACAAAAAiAAAAZHJzL2Rvd25yZXYueG1sUEsBAhQAFAAAAAgAh07iQJKW2RjdAQAAswMA&#10;AA4AAAAAAAAAAQAgAAAAJwEAAGRycy9lMm9Eb2MueG1sUEsFBgAAAAAGAAYAWQEAAHYFAAAAAA==&#10;">
              <v:fill on="f" focussize="0,0"/>
              <v:stroke on="f"/>
              <v:imagedata o:title=""/>
              <o:lock v:ext="edit" aspectratio="f"/>
              <v:textbox inset="0mm,0mm,0mm,0mm">
                <w:txbxContent>
                  <w:p w14:paraId="4E014B17">
                    <w:pPr>
                      <w:pStyle w:val="27"/>
                      <w:rPr>
                        <w:rStyle w:val="48"/>
                        <w:sz w:val="28"/>
                        <w:szCs w:val="28"/>
                      </w:rPr>
                    </w:pPr>
                    <w:r>
                      <w:rPr>
                        <w:sz w:val="28"/>
                        <w:szCs w:val="28"/>
                      </w:rPr>
                      <w:fldChar w:fldCharType="begin"/>
                    </w:r>
                    <w:r>
                      <w:rPr>
                        <w:rStyle w:val="48"/>
                        <w:sz w:val="28"/>
                        <w:szCs w:val="28"/>
                      </w:rPr>
                      <w:instrText xml:space="preserve">PAGE  </w:instrText>
                    </w:r>
                    <w:r>
                      <w:rPr>
                        <w:sz w:val="28"/>
                        <w:szCs w:val="28"/>
                      </w:rPr>
                      <w:fldChar w:fldCharType="separate"/>
                    </w:r>
                    <w:r>
                      <w:rPr>
                        <w:rStyle w:val="48"/>
                        <w:sz w:val="28"/>
                        <w:szCs w:val="28"/>
                      </w:rPr>
                      <w:t>47</w:t>
                    </w:r>
                    <w:r>
                      <w:rPr>
                        <w:sz w:val="28"/>
                        <w:szCs w:val="28"/>
                      </w:rPr>
                      <w:fldChar w:fldCharType="end"/>
                    </w:r>
                  </w:p>
                </w:txbxContent>
              </v:textbox>
            </v:shape>
          </w:pict>
        </mc:Fallback>
      </mc:AlternateContent>
    </w:r>
    <w:r>
      <w:drawing>
        <wp:inline distT="0" distB="0" distL="114300" distR="114300">
          <wp:extent cx="894080" cy="205740"/>
          <wp:effectExtent l="0" t="0" r="1270" b="381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
                  <a:stretch>
                    <a:fillRect/>
                  </a:stretch>
                </pic:blipFill>
                <pic:spPr>
                  <a:xfrm>
                    <a:off x="0" y="0"/>
                    <a:ext cx="907095" cy="209190"/>
                  </a:xfrm>
                  <a:prstGeom prst="rect">
                    <a:avLst/>
                  </a:prstGeom>
                  <a:noFill/>
                  <a:ln>
                    <a:noFill/>
                  </a:ln>
                </pic:spPr>
              </pic:pic>
            </a:graphicData>
          </a:graphic>
        </wp:inline>
      </w:drawing>
    </w:r>
    <w:r>
      <w:rPr>
        <w:rFonts w:hint="eastAsia"/>
      </w:rPr>
      <w:t xml:space="preserve"> </w:t>
    </w:r>
    <w:r>
      <w:rPr>
        <w:rFonts w:hint="eastAsia"/>
        <w:sz w:val="24"/>
        <w:szCs w:val="24"/>
      </w:rPr>
      <w:t xml:space="preserve">陕西益利德软件科技有限公司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FDBFF">
    <w:pPr>
      <w:pStyle w:val="28"/>
      <w:jc w:val="both"/>
    </w:pPr>
    <w:r>
      <w:rPr>
        <w:rFonts w:hint="eastAsia"/>
      </w:rPr>
      <w:t xml:space="preserve">                                     </w:t>
    </w:r>
    <w:r>
      <w:rPr>
        <w:rFonts w:hint="eastAsia"/>
        <w:sz w:val="28"/>
        <w:szCs w:val="28"/>
      </w:rPr>
      <w:t>畅捷通T+操作手册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45461">
    <w:pPr>
      <w:pStyle w:val="28"/>
      <w:jc w:val="center"/>
    </w:pPr>
    <w:r>
      <w:rPr>
        <w:rFonts w:hint="eastAsia"/>
        <w:sz w:val="28"/>
      </w:rPr>
      <w:t>实施解决方案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02030"/>
    <w:multiLevelType w:val="singleLevel"/>
    <w:tmpl w:val="83502030"/>
    <w:lvl w:ilvl="0" w:tentative="0">
      <w:start w:val="1"/>
      <w:numFmt w:val="decimal"/>
      <w:suff w:val="nothing"/>
      <w:lvlText w:val="%1、"/>
      <w:lvlJc w:val="left"/>
    </w:lvl>
  </w:abstractNum>
  <w:abstractNum w:abstractNumId="1">
    <w:nsid w:val="8A8CDE06"/>
    <w:multiLevelType w:val="singleLevel"/>
    <w:tmpl w:val="8A8CDE06"/>
    <w:lvl w:ilvl="0" w:tentative="0">
      <w:start w:val="1"/>
      <w:numFmt w:val="decimal"/>
      <w:lvlText w:val="%1)"/>
      <w:lvlJc w:val="left"/>
      <w:pPr>
        <w:ind w:left="665" w:hanging="425"/>
      </w:pPr>
      <w:rPr>
        <w:rFonts w:hint="default"/>
      </w:rPr>
    </w:lvl>
  </w:abstractNum>
  <w:abstractNum w:abstractNumId="2">
    <w:nsid w:val="8CDD02FA"/>
    <w:multiLevelType w:val="singleLevel"/>
    <w:tmpl w:val="8CDD02FA"/>
    <w:lvl w:ilvl="0" w:tentative="0">
      <w:start w:val="1"/>
      <w:numFmt w:val="decimal"/>
      <w:lvlText w:val="(%1)"/>
      <w:lvlJc w:val="left"/>
      <w:pPr>
        <w:ind w:left="425" w:hanging="425"/>
      </w:pPr>
      <w:rPr>
        <w:rFonts w:hint="default"/>
      </w:rPr>
    </w:lvl>
  </w:abstractNum>
  <w:abstractNum w:abstractNumId="3">
    <w:nsid w:val="90E50098"/>
    <w:multiLevelType w:val="singleLevel"/>
    <w:tmpl w:val="90E50098"/>
    <w:lvl w:ilvl="0" w:tentative="0">
      <w:start w:val="1"/>
      <w:numFmt w:val="decimal"/>
      <w:suff w:val="nothing"/>
      <w:lvlText w:val="%1、"/>
      <w:lvlJc w:val="left"/>
    </w:lvl>
  </w:abstractNum>
  <w:abstractNum w:abstractNumId="4">
    <w:nsid w:val="98EF00BA"/>
    <w:multiLevelType w:val="singleLevel"/>
    <w:tmpl w:val="98EF00BA"/>
    <w:lvl w:ilvl="0" w:tentative="0">
      <w:start w:val="1"/>
      <w:numFmt w:val="bullet"/>
      <w:lvlText w:val=""/>
      <w:lvlJc w:val="left"/>
      <w:pPr>
        <w:ind w:left="420" w:hanging="420"/>
      </w:pPr>
      <w:rPr>
        <w:rFonts w:hint="default" w:ascii="Wingdings" w:hAnsi="Wingdings"/>
      </w:rPr>
    </w:lvl>
  </w:abstractNum>
  <w:abstractNum w:abstractNumId="5">
    <w:nsid w:val="9CB5D5F8"/>
    <w:multiLevelType w:val="singleLevel"/>
    <w:tmpl w:val="9CB5D5F8"/>
    <w:lvl w:ilvl="0" w:tentative="0">
      <w:start w:val="1"/>
      <w:numFmt w:val="decimal"/>
      <w:lvlText w:val="(%1)"/>
      <w:lvlJc w:val="left"/>
      <w:pPr>
        <w:ind w:left="425" w:hanging="425"/>
      </w:pPr>
      <w:rPr>
        <w:rFonts w:hint="default"/>
      </w:rPr>
    </w:lvl>
  </w:abstractNum>
  <w:abstractNum w:abstractNumId="6">
    <w:nsid w:val="A1D39829"/>
    <w:multiLevelType w:val="singleLevel"/>
    <w:tmpl w:val="A1D39829"/>
    <w:lvl w:ilvl="0" w:tentative="0">
      <w:start w:val="1"/>
      <w:numFmt w:val="bullet"/>
      <w:lvlText w:val=""/>
      <w:lvlJc w:val="left"/>
      <w:pPr>
        <w:ind w:left="420" w:hanging="420"/>
      </w:pPr>
      <w:rPr>
        <w:rFonts w:hint="default" w:ascii="Wingdings" w:hAnsi="Wingdings"/>
      </w:rPr>
    </w:lvl>
  </w:abstractNum>
  <w:abstractNum w:abstractNumId="7">
    <w:nsid w:val="A6986E0C"/>
    <w:multiLevelType w:val="singleLevel"/>
    <w:tmpl w:val="A6986E0C"/>
    <w:lvl w:ilvl="0" w:tentative="0">
      <w:start w:val="2"/>
      <w:numFmt w:val="decimal"/>
      <w:suff w:val="nothing"/>
      <w:lvlText w:val="（%1）"/>
      <w:lvlJc w:val="left"/>
    </w:lvl>
  </w:abstractNum>
  <w:abstractNum w:abstractNumId="8">
    <w:nsid w:val="B3B9E339"/>
    <w:multiLevelType w:val="singleLevel"/>
    <w:tmpl w:val="B3B9E339"/>
    <w:lvl w:ilvl="0" w:tentative="0">
      <w:start w:val="1"/>
      <w:numFmt w:val="bullet"/>
      <w:lvlText w:val=""/>
      <w:lvlJc w:val="left"/>
      <w:pPr>
        <w:ind w:left="420" w:hanging="420"/>
      </w:pPr>
      <w:rPr>
        <w:rFonts w:hint="default" w:ascii="Wingdings" w:hAnsi="Wingdings"/>
      </w:rPr>
    </w:lvl>
  </w:abstractNum>
  <w:abstractNum w:abstractNumId="9">
    <w:nsid w:val="C642542B"/>
    <w:multiLevelType w:val="singleLevel"/>
    <w:tmpl w:val="C642542B"/>
    <w:lvl w:ilvl="0" w:tentative="0">
      <w:start w:val="1"/>
      <w:numFmt w:val="decimal"/>
      <w:lvlText w:val="%1."/>
      <w:lvlJc w:val="left"/>
      <w:pPr>
        <w:ind w:left="425" w:hanging="425"/>
      </w:pPr>
      <w:rPr>
        <w:rFonts w:hint="default"/>
      </w:rPr>
    </w:lvl>
  </w:abstractNum>
  <w:abstractNum w:abstractNumId="10">
    <w:nsid w:val="C7B5F44D"/>
    <w:multiLevelType w:val="singleLevel"/>
    <w:tmpl w:val="C7B5F44D"/>
    <w:lvl w:ilvl="0" w:tentative="0">
      <w:start w:val="1"/>
      <w:numFmt w:val="decimal"/>
      <w:lvlText w:val="%1."/>
      <w:lvlJc w:val="left"/>
      <w:pPr>
        <w:ind w:left="425" w:hanging="425"/>
      </w:pPr>
      <w:rPr>
        <w:rFonts w:hint="default"/>
      </w:rPr>
    </w:lvl>
  </w:abstractNum>
  <w:abstractNum w:abstractNumId="11">
    <w:nsid w:val="C8453C44"/>
    <w:multiLevelType w:val="singleLevel"/>
    <w:tmpl w:val="C8453C44"/>
    <w:lvl w:ilvl="0" w:tentative="0">
      <w:start w:val="1"/>
      <w:numFmt w:val="decimal"/>
      <w:suff w:val="nothing"/>
      <w:lvlText w:val="（%1）"/>
      <w:lvlJc w:val="left"/>
    </w:lvl>
  </w:abstractNum>
  <w:abstractNum w:abstractNumId="12">
    <w:nsid w:val="D19AB316"/>
    <w:multiLevelType w:val="multilevel"/>
    <w:tmpl w:val="D19AB316"/>
    <w:lvl w:ilvl="0" w:tentative="0">
      <w:start w:val="1"/>
      <w:numFmt w:val="chineseCounting"/>
      <w:pStyle w:val="3"/>
      <w:suff w:val="nothing"/>
      <w:lvlText w:val="第%1章 "/>
      <w:lvlJc w:val="left"/>
      <w:pPr>
        <w:ind w:left="432" w:hanging="432"/>
      </w:pPr>
      <w:rPr>
        <w:rFonts w:hint="eastAsia"/>
      </w:rPr>
    </w:lvl>
    <w:lvl w:ilvl="1" w:tentative="0">
      <w:start w:val="1"/>
      <w:numFmt w:val="decimal"/>
      <w:pStyle w:val="4"/>
      <w:isLgl/>
      <w:lvlText w:val="%1.%2."/>
      <w:lvlJc w:val="left"/>
      <w:pPr>
        <w:ind w:left="575" w:hanging="575"/>
      </w:pPr>
      <w:rPr>
        <w:rFonts w:hint="eastAsia"/>
      </w:rPr>
    </w:lvl>
    <w:lvl w:ilvl="2" w:tentative="0">
      <w:start w:val="1"/>
      <w:numFmt w:val="decimal"/>
      <w:pStyle w:val="5"/>
      <w:isLgl/>
      <w:lvlText w:val="%1.%2.%3."/>
      <w:lvlJc w:val="left"/>
      <w:pPr>
        <w:ind w:left="720" w:hanging="720"/>
      </w:pPr>
      <w:rPr>
        <w:rFonts w:hint="eastAsia"/>
      </w:rPr>
    </w:lvl>
    <w:lvl w:ilvl="3" w:tentative="0">
      <w:start w:val="1"/>
      <w:numFmt w:val="decimal"/>
      <w:pStyle w:val="6"/>
      <w:isLgl/>
      <w:lvlText w:val="%1.%2.%3.%4."/>
      <w:lvlJc w:val="left"/>
      <w:pPr>
        <w:ind w:left="864" w:hanging="864"/>
      </w:pPr>
      <w:rPr>
        <w:rFonts w:hint="eastAsia"/>
      </w:rPr>
    </w:lvl>
    <w:lvl w:ilvl="4" w:tentative="0">
      <w:start w:val="1"/>
      <w:numFmt w:val="none"/>
      <w:pStyle w:val="7"/>
      <w:lvlText w:val=""/>
      <w:lvlJc w:val="left"/>
      <w:pPr>
        <w:ind w:left="1008" w:hanging="1008"/>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abstractNum w:abstractNumId="13">
    <w:nsid w:val="D88F98E9"/>
    <w:multiLevelType w:val="singleLevel"/>
    <w:tmpl w:val="D88F98E9"/>
    <w:lvl w:ilvl="0" w:tentative="0">
      <w:start w:val="1"/>
      <w:numFmt w:val="decimal"/>
      <w:suff w:val="nothing"/>
      <w:lvlText w:val="%1、"/>
      <w:lvlJc w:val="left"/>
    </w:lvl>
  </w:abstractNum>
  <w:abstractNum w:abstractNumId="14">
    <w:nsid w:val="DD50D0A6"/>
    <w:multiLevelType w:val="singleLevel"/>
    <w:tmpl w:val="DD50D0A6"/>
    <w:lvl w:ilvl="0" w:tentative="0">
      <w:start w:val="1"/>
      <w:numFmt w:val="decimal"/>
      <w:lvlText w:val="(%1)"/>
      <w:lvlJc w:val="left"/>
      <w:pPr>
        <w:ind w:left="425" w:hanging="425"/>
      </w:pPr>
      <w:rPr>
        <w:rFonts w:hint="default"/>
      </w:rPr>
    </w:lvl>
  </w:abstractNum>
  <w:abstractNum w:abstractNumId="15">
    <w:nsid w:val="E1D4264D"/>
    <w:multiLevelType w:val="singleLevel"/>
    <w:tmpl w:val="E1D4264D"/>
    <w:lvl w:ilvl="0" w:tentative="0">
      <w:start w:val="1"/>
      <w:numFmt w:val="bullet"/>
      <w:lvlText w:val=""/>
      <w:lvlJc w:val="left"/>
      <w:pPr>
        <w:ind w:left="420" w:hanging="420"/>
      </w:pPr>
      <w:rPr>
        <w:rFonts w:hint="default" w:ascii="Wingdings" w:hAnsi="Wingdings"/>
      </w:rPr>
    </w:lvl>
  </w:abstractNum>
  <w:abstractNum w:abstractNumId="16">
    <w:nsid w:val="EA16209F"/>
    <w:multiLevelType w:val="singleLevel"/>
    <w:tmpl w:val="EA16209F"/>
    <w:lvl w:ilvl="0" w:tentative="0">
      <w:start w:val="1"/>
      <w:numFmt w:val="bullet"/>
      <w:lvlText w:val=""/>
      <w:lvlJc w:val="left"/>
      <w:pPr>
        <w:ind w:left="420" w:hanging="420"/>
      </w:pPr>
      <w:rPr>
        <w:rFonts w:hint="default" w:ascii="Wingdings" w:hAnsi="Wingdings"/>
      </w:rPr>
    </w:lvl>
  </w:abstractNum>
  <w:abstractNum w:abstractNumId="17">
    <w:nsid w:val="F5D5DE70"/>
    <w:multiLevelType w:val="singleLevel"/>
    <w:tmpl w:val="F5D5DE70"/>
    <w:lvl w:ilvl="0" w:tentative="0">
      <w:start w:val="1"/>
      <w:numFmt w:val="decimal"/>
      <w:suff w:val="nothing"/>
      <w:lvlText w:val="（%1）"/>
      <w:lvlJc w:val="left"/>
    </w:lvl>
  </w:abstractNum>
  <w:abstractNum w:abstractNumId="18">
    <w:nsid w:val="0000000E"/>
    <w:multiLevelType w:val="multilevel"/>
    <w:tmpl w:val="0000000E"/>
    <w:lvl w:ilvl="0" w:tentative="0">
      <w:start w:val="7"/>
      <w:numFmt w:val="decimal"/>
      <w:lvlText w:val="%1."/>
      <w:lvlJc w:val="left"/>
      <w:pPr>
        <w:tabs>
          <w:tab w:val="left" w:pos="425"/>
        </w:tabs>
        <w:ind w:left="425" w:hanging="425"/>
      </w:pPr>
      <w:rPr>
        <w:rFonts w:hint="eastAsia"/>
        <w:sz w:val="30"/>
      </w:rPr>
    </w:lvl>
    <w:lvl w:ilvl="1" w:tentative="0">
      <w:start w:val="1"/>
      <w:numFmt w:val="decimal"/>
      <w:lvlText w:val="%1.%2."/>
      <w:lvlJc w:val="left"/>
      <w:pPr>
        <w:tabs>
          <w:tab w:val="left" w:pos="567"/>
        </w:tabs>
        <w:ind w:left="567" w:hanging="567"/>
      </w:pPr>
      <w:rPr>
        <w:rFonts w:hint="eastAsia"/>
        <w:sz w:val="30"/>
      </w:rPr>
    </w:lvl>
    <w:lvl w:ilvl="2" w:tentative="0">
      <w:start w:val="2"/>
      <w:numFmt w:val="decimal"/>
      <w:pStyle w:val="147"/>
      <w:lvlText w:val="%1.%2.%3."/>
      <w:lvlJc w:val="left"/>
      <w:pPr>
        <w:tabs>
          <w:tab w:val="left" w:pos="709"/>
        </w:tabs>
        <w:ind w:left="709" w:hanging="709"/>
      </w:pPr>
      <w:rPr>
        <w:rFonts w:hint="eastAsia" w:eastAsia="黑体"/>
        <w:b/>
        <w:i w:val="0"/>
        <w:color w:val="auto"/>
        <w:sz w:val="30"/>
      </w:rPr>
    </w:lvl>
    <w:lvl w:ilvl="3" w:tentative="0">
      <w:start w:val="1"/>
      <w:numFmt w:val="decimal"/>
      <w:lvlText w:val="%1.%2.%3.%4."/>
      <w:lvlJc w:val="left"/>
      <w:pPr>
        <w:tabs>
          <w:tab w:val="left" w:pos="851"/>
        </w:tabs>
        <w:ind w:left="851" w:hanging="851"/>
      </w:pPr>
      <w:rPr>
        <w:rFonts w:hint="eastAsia"/>
        <w:sz w:val="28"/>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9">
    <w:nsid w:val="012152F1"/>
    <w:multiLevelType w:val="singleLevel"/>
    <w:tmpl w:val="012152F1"/>
    <w:lvl w:ilvl="0" w:tentative="0">
      <w:start w:val="1"/>
      <w:numFmt w:val="decimal"/>
      <w:lvlText w:val="(%1)"/>
      <w:lvlJc w:val="left"/>
      <w:pPr>
        <w:ind w:left="425" w:hanging="425"/>
      </w:pPr>
      <w:rPr>
        <w:rFonts w:hint="default"/>
      </w:rPr>
    </w:lvl>
  </w:abstractNum>
  <w:abstractNum w:abstractNumId="20">
    <w:nsid w:val="02B41DB2"/>
    <w:multiLevelType w:val="singleLevel"/>
    <w:tmpl w:val="02B41DB2"/>
    <w:lvl w:ilvl="0" w:tentative="0">
      <w:start w:val="1"/>
      <w:numFmt w:val="decimal"/>
      <w:suff w:val="nothing"/>
      <w:lvlText w:val="（%1）"/>
      <w:lvlJc w:val="left"/>
    </w:lvl>
  </w:abstractNum>
  <w:abstractNum w:abstractNumId="21">
    <w:nsid w:val="02EA06C1"/>
    <w:multiLevelType w:val="multilevel"/>
    <w:tmpl w:val="02EA06C1"/>
    <w:lvl w:ilvl="0" w:tentative="0">
      <w:start w:val="1"/>
      <w:numFmt w:val="decimal"/>
      <w:pStyle w:val="392"/>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993"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2">
    <w:nsid w:val="08C5AD26"/>
    <w:multiLevelType w:val="singleLevel"/>
    <w:tmpl w:val="08C5AD26"/>
    <w:lvl w:ilvl="0" w:tentative="0">
      <w:start w:val="1"/>
      <w:numFmt w:val="bullet"/>
      <w:lvlText w:val=""/>
      <w:lvlJc w:val="left"/>
      <w:pPr>
        <w:ind w:left="420" w:hanging="420"/>
      </w:pPr>
      <w:rPr>
        <w:rFonts w:hint="default" w:ascii="Wingdings" w:hAnsi="Wingdings"/>
      </w:rPr>
    </w:lvl>
  </w:abstractNum>
  <w:abstractNum w:abstractNumId="23">
    <w:nsid w:val="09553B4B"/>
    <w:multiLevelType w:val="multilevel"/>
    <w:tmpl w:val="09553B4B"/>
    <w:lvl w:ilvl="0" w:tentative="0">
      <w:start w:val="1"/>
      <w:numFmt w:val="bullet"/>
      <w:lvlText w:val=""/>
      <w:lvlJc w:val="left"/>
      <w:pPr>
        <w:ind w:left="820" w:hanging="420"/>
      </w:pPr>
      <w:rPr>
        <w:rFonts w:hint="default" w:ascii="Wingdings" w:hAnsi="Wingdings"/>
      </w:rPr>
    </w:lvl>
    <w:lvl w:ilvl="1" w:tentative="0">
      <w:start w:val="1"/>
      <w:numFmt w:val="bullet"/>
      <w:lvlText w:val=""/>
      <w:lvlJc w:val="left"/>
      <w:pPr>
        <w:ind w:left="1240" w:hanging="420"/>
      </w:pPr>
      <w:rPr>
        <w:rFonts w:hint="default" w:ascii="Wingdings" w:hAnsi="Wingdings"/>
      </w:rPr>
    </w:lvl>
    <w:lvl w:ilvl="2" w:tentative="0">
      <w:start w:val="1"/>
      <w:numFmt w:val="bullet"/>
      <w:lvlText w:val=""/>
      <w:lvlJc w:val="left"/>
      <w:pPr>
        <w:ind w:left="1660" w:hanging="420"/>
      </w:pPr>
      <w:rPr>
        <w:rFonts w:hint="default" w:ascii="Wingdings" w:hAnsi="Wingdings"/>
      </w:rPr>
    </w:lvl>
    <w:lvl w:ilvl="3" w:tentative="0">
      <w:start w:val="1"/>
      <w:numFmt w:val="bullet"/>
      <w:lvlText w:val=""/>
      <w:lvlJc w:val="left"/>
      <w:pPr>
        <w:ind w:left="2080" w:hanging="420"/>
      </w:pPr>
      <w:rPr>
        <w:rFonts w:hint="default" w:ascii="Wingdings" w:hAnsi="Wingdings"/>
      </w:rPr>
    </w:lvl>
    <w:lvl w:ilvl="4" w:tentative="0">
      <w:start w:val="1"/>
      <w:numFmt w:val="bullet"/>
      <w:lvlText w:val=""/>
      <w:lvlJc w:val="left"/>
      <w:pPr>
        <w:ind w:left="2500" w:hanging="420"/>
      </w:pPr>
      <w:rPr>
        <w:rFonts w:hint="default" w:ascii="Wingdings" w:hAnsi="Wingdings"/>
      </w:rPr>
    </w:lvl>
    <w:lvl w:ilvl="5" w:tentative="0">
      <w:start w:val="1"/>
      <w:numFmt w:val="bullet"/>
      <w:lvlText w:val=""/>
      <w:lvlJc w:val="left"/>
      <w:pPr>
        <w:ind w:left="2920" w:hanging="420"/>
      </w:pPr>
      <w:rPr>
        <w:rFonts w:hint="default" w:ascii="Wingdings" w:hAnsi="Wingdings"/>
      </w:rPr>
    </w:lvl>
    <w:lvl w:ilvl="6" w:tentative="0">
      <w:start w:val="1"/>
      <w:numFmt w:val="bullet"/>
      <w:lvlText w:val=""/>
      <w:lvlJc w:val="left"/>
      <w:pPr>
        <w:ind w:left="3340" w:hanging="420"/>
      </w:pPr>
      <w:rPr>
        <w:rFonts w:hint="default" w:ascii="Wingdings" w:hAnsi="Wingdings"/>
      </w:rPr>
    </w:lvl>
    <w:lvl w:ilvl="7" w:tentative="0">
      <w:start w:val="1"/>
      <w:numFmt w:val="bullet"/>
      <w:lvlText w:val=""/>
      <w:lvlJc w:val="left"/>
      <w:pPr>
        <w:ind w:left="3760" w:hanging="420"/>
      </w:pPr>
      <w:rPr>
        <w:rFonts w:hint="default" w:ascii="Wingdings" w:hAnsi="Wingdings"/>
      </w:rPr>
    </w:lvl>
    <w:lvl w:ilvl="8" w:tentative="0">
      <w:start w:val="1"/>
      <w:numFmt w:val="bullet"/>
      <w:lvlText w:val=""/>
      <w:lvlJc w:val="left"/>
      <w:pPr>
        <w:ind w:left="4180" w:hanging="420"/>
      </w:pPr>
      <w:rPr>
        <w:rFonts w:hint="default" w:ascii="Wingdings" w:hAnsi="Wingdings"/>
      </w:rPr>
    </w:lvl>
  </w:abstractNum>
  <w:abstractNum w:abstractNumId="24">
    <w:nsid w:val="0A82B6EC"/>
    <w:multiLevelType w:val="singleLevel"/>
    <w:tmpl w:val="0A82B6EC"/>
    <w:lvl w:ilvl="0" w:tentative="0">
      <w:start w:val="1"/>
      <w:numFmt w:val="bullet"/>
      <w:lvlText w:val=""/>
      <w:lvlJc w:val="left"/>
      <w:pPr>
        <w:ind w:left="420" w:hanging="420"/>
      </w:pPr>
      <w:rPr>
        <w:rFonts w:hint="default" w:ascii="Wingdings" w:hAnsi="Wingdings"/>
      </w:rPr>
    </w:lvl>
  </w:abstractNum>
  <w:abstractNum w:abstractNumId="25">
    <w:nsid w:val="0B9A4408"/>
    <w:multiLevelType w:val="singleLevel"/>
    <w:tmpl w:val="0B9A4408"/>
    <w:lvl w:ilvl="0" w:tentative="0">
      <w:start w:val="1"/>
      <w:numFmt w:val="bullet"/>
      <w:pStyle w:val="141"/>
      <w:lvlText w:val=""/>
      <w:lvlJc w:val="left"/>
      <w:pPr>
        <w:tabs>
          <w:tab w:val="left" w:pos="425"/>
        </w:tabs>
        <w:ind w:left="425" w:hanging="425"/>
      </w:pPr>
      <w:rPr>
        <w:rFonts w:hint="default" w:ascii="Wingdings" w:hAnsi="Wingdings"/>
      </w:rPr>
    </w:lvl>
  </w:abstractNum>
  <w:abstractNum w:abstractNumId="26">
    <w:nsid w:val="0FC47CFC"/>
    <w:multiLevelType w:val="singleLevel"/>
    <w:tmpl w:val="0FC47CFC"/>
    <w:lvl w:ilvl="0" w:tentative="0">
      <w:start w:val="1"/>
      <w:numFmt w:val="decimal"/>
      <w:suff w:val="nothing"/>
      <w:lvlText w:val="（%1）"/>
      <w:lvlJc w:val="left"/>
    </w:lvl>
  </w:abstractNum>
  <w:abstractNum w:abstractNumId="27">
    <w:nsid w:val="1320F73A"/>
    <w:multiLevelType w:val="singleLevel"/>
    <w:tmpl w:val="1320F73A"/>
    <w:lvl w:ilvl="0" w:tentative="0">
      <w:start w:val="1"/>
      <w:numFmt w:val="bullet"/>
      <w:lvlText w:val=""/>
      <w:lvlJc w:val="left"/>
      <w:pPr>
        <w:ind w:left="420" w:hanging="420"/>
      </w:pPr>
      <w:rPr>
        <w:rFonts w:hint="default" w:ascii="Wingdings" w:hAnsi="Wingdings"/>
      </w:rPr>
    </w:lvl>
  </w:abstractNum>
  <w:abstractNum w:abstractNumId="28">
    <w:nsid w:val="1B4A6C76"/>
    <w:multiLevelType w:val="singleLevel"/>
    <w:tmpl w:val="1B4A6C76"/>
    <w:lvl w:ilvl="0" w:tentative="0">
      <w:start w:val="1"/>
      <w:numFmt w:val="bullet"/>
      <w:lvlText w:val=""/>
      <w:lvlJc w:val="left"/>
      <w:pPr>
        <w:ind w:left="420" w:hanging="420"/>
      </w:pPr>
      <w:rPr>
        <w:rFonts w:hint="default" w:ascii="Wingdings" w:hAnsi="Wingdings"/>
      </w:rPr>
    </w:lvl>
  </w:abstractNum>
  <w:abstractNum w:abstractNumId="29">
    <w:nsid w:val="30F43A06"/>
    <w:multiLevelType w:val="singleLevel"/>
    <w:tmpl w:val="30F43A06"/>
    <w:lvl w:ilvl="0" w:tentative="0">
      <w:start w:val="1"/>
      <w:numFmt w:val="decimal"/>
      <w:suff w:val="nothing"/>
      <w:lvlText w:val="%1、"/>
      <w:lvlJc w:val="left"/>
    </w:lvl>
  </w:abstractNum>
  <w:abstractNum w:abstractNumId="30">
    <w:nsid w:val="4FFB52BA"/>
    <w:multiLevelType w:val="singleLevel"/>
    <w:tmpl w:val="4FFB52BA"/>
    <w:lvl w:ilvl="0" w:tentative="0">
      <w:start w:val="1"/>
      <w:numFmt w:val="decimal"/>
      <w:lvlText w:val="%1)"/>
      <w:lvlJc w:val="left"/>
      <w:pPr>
        <w:ind w:left="425" w:hanging="425"/>
      </w:pPr>
      <w:rPr>
        <w:rFonts w:hint="default"/>
      </w:rPr>
    </w:lvl>
  </w:abstractNum>
  <w:abstractNum w:abstractNumId="31">
    <w:nsid w:val="51104234"/>
    <w:multiLevelType w:val="singleLevel"/>
    <w:tmpl w:val="51104234"/>
    <w:lvl w:ilvl="0" w:tentative="0">
      <w:start w:val="1"/>
      <w:numFmt w:val="decimal"/>
      <w:suff w:val="nothing"/>
      <w:lvlText w:val="%1、"/>
      <w:lvlJc w:val="left"/>
    </w:lvl>
  </w:abstractNum>
  <w:abstractNum w:abstractNumId="32">
    <w:nsid w:val="52C13826"/>
    <w:multiLevelType w:val="singleLevel"/>
    <w:tmpl w:val="52C13826"/>
    <w:lvl w:ilvl="0" w:tentative="0">
      <w:start w:val="1"/>
      <w:numFmt w:val="decimal"/>
      <w:suff w:val="nothing"/>
      <w:lvlText w:val="%1、"/>
      <w:lvlJc w:val="left"/>
    </w:lvl>
  </w:abstractNum>
  <w:abstractNum w:abstractNumId="33">
    <w:nsid w:val="566792B5"/>
    <w:multiLevelType w:val="singleLevel"/>
    <w:tmpl w:val="566792B5"/>
    <w:lvl w:ilvl="0" w:tentative="0">
      <w:start w:val="1"/>
      <w:numFmt w:val="decimal"/>
      <w:suff w:val="nothing"/>
      <w:lvlText w:val="（%1）"/>
      <w:lvlJc w:val="left"/>
    </w:lvl>
  </w:abstractNum>
  <w:abstractNum w:abstractNumId="34">
    <w:nsid w:val="584C4AAB"/>
    <w:multiLevelType w:val="singleLevel"/>
    <w:tmpl w:val="584C4AAB"/>
    <w:lvl w:ilvl="0" w:tentative="0">
      <w:start w:val="1"/>
      <w:numFmt w:val="decimal"/>
      <w:lvlText w:val="%1."/>
      <w:lvlJc w:val="left"/>
      <w:pPr>
        <w:ind w:left="425" w:hanging="425"/>
      </w:pPr>
      <w:rPr>
        <w:rFonts w:hint="default"/>
      </w:rPr>
    </w:lvl>
  </w:abstractNum>
  <w:abstractNum w:abstractNumId="35">
    <w:nsid w:val="62094EE0"/>
    <w:multiLevelType w:val="singleLevel"/>
    <w:tmpl w:val="62094EE0"/>
    <w:lvl w:ilvl="0" w:tentative="0">
      <w:start w:val="1"/>
      <w:numFmt w:val="bullet"/>
      <w:lvlText w:val=""/>
      <w:lvlJc w:val="left"/>
      <w:pPr>
        <w:ind w:left="420" w:hanging="420"/>
      </w:pPr>
      <w:rPr>
        <w:rFonts w:hint="default" w:ascii="Wingdings" w:hAnsi="Wingdings"/>
      </w:rPr>
    </w:lvl>
  </w:abstractNum>
  <w:abstractNum w:abstractNumId="36">
    <w:nsid w:val="6421251D"/>
    <w:multiLevelType w:val="multilevel"/>
    <w:tmpl w:val="6421251D"/>
    <w:lvl w:ilvl="0" w:tentative="0">
      <w:start w:val="1"/>
      <w:numFmt w:val="decimal"/>
      <w:lvlText w:val="%1."/>
      <w:lvlJc w:val="left"/>
      <w:pPr>
        <w:ind w:left="820" w:hanging="420"/>
      </w:p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37">
    <w:nsid w:val="7058241C"/>
    <w:multiLevelType w:val="multilevel"/>
    <w:tmpl w:val="7058241C"/>
    <w:lvl w:ilvl="0" w:tentative="0">
      <w:start w:val="1"/>
      <w:numFmt w:val="bullet"/>
      <w:pStyle w:val="389"/>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780"/>
        </w:tabs>
        <w:ind w:left="78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8">
    <w:nsid w:val="70DB5A3A"/>
    <w:multiLevelType w:val="singleLevel"/>
    <w:tmpl w:val="70DB5A3A"/>
    <w:lvl w:ilvl="0" w:tentative="0">
      <w:start w:val="1"/>
      <w:numFmt w:val="decimal"/>
      <w:suff w:val="nothing"/>
      <w:lvlText w:val="（%1）"/>
      <w:lvlJc w:val="left"/>
    </w:lvl>
  </w:abstractNum>
  <w:abstractNum w:abstractNumId="39">
    <w:nsid w:val="731701BE"/>
    <w:multiLevelType w:val="multilevel"/>
    <w:tmpl w:val="731701BE"/>
    <w:lvl w:ilvl="0" w:tentative="0">
      <w:start w:val="1"/>
      <w:numFmt w:val="decimal"/>
      <w:pStyle w:val="348"/>
      <w:lvlText w:val="%1、"/>
      <w:lvlJc w:val="left"/>
      <w:pPr>
        <w:tabs>
          <w:tab w:val="left" w:pos="360"/>
        </w:tabs>
        <w:ind w:left="360" w:hanging="360"/>
      </w:p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76027F2A"/>
    <w:multiLevelType w:val="multilevel"/>
    <w:tmpl w:val="76027F2A"/>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41">
    <w:nsid w:val="7E2C07F5"/>
    <w:multiLevelType w:val="singleLevel"/>
    <w:tmpl w:val="7E2C07F5"/>
    <w:lvl w:ilvl="0" w:tentative="0">
      <w:start w:val="1"/>
      <w:numFmt w:val="decimal"/>
      <w:suff w:val="nothing"/>
      <w:lvlText w:val="（%1）"/>
      <w:lvlJc w:val="left"/>
    </w:lvl>
  </w:abstractNum>
  <w:abstractNum w:abstractNumId="42">
    <w:nsid w:val="7E55D152"/>
    <w:multiLevelType w:val="singleLevel"/>
    <w:tmpl w:val="7E55D152"/>
    <w:lvl w:ilvl="0" w:tentative="0">
      <w:start w:val="1"/>
      <w:numFmt w:val="decimal"/>
      <w:suff w:val="nothing"/>
      <w:lvlText w:val="%1、"/>
      <w:lvlJc w:val="left"/>
    </w:lvl>
  </w:abstractNum>
  <w:num w:numId="1">
    <w:abstractNumId w:val="12"/>
  </w:num>
  <w:num w:numId="2">
    <w:abstractNumId w:val="25"/>
  </w:num>
  <w:num w:numId="3">
    <w:abstractNumId w:val="18"/>
  </w:num>
  <w:num w:numId="4">
    <w:abstractNumId w:val="39"/>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7"/>
  </w:num>
  <w:num w:numId="6">
    <w:abstractNumId w:val="21"/>
  </w:num>
  <w:num w:numId="7">
    <w:abstractNumId w:val="24"/>
  </w:num>
  <w:num w:numId="8">
    <w:abstractNumId w:val="15"/>
  </w:num>
  <w:num w:numId="9">
    <w:abstractNumId w:val="17"/>
  </w:num>
  <w:num w:numId="10">
    <w:abstractNumId w:val="27"/>
  </w:num>
  <w:num w:numId="11">
    <w:abstractNumId w:val="7"/>
  </w:num>
  <w:num w:numId="12">
    <w:abstractNumId w:val="28"/>
  </w:num>
  <w:num w:numId="13">
    <w:abstractNumId w:val="41"/>
  </w:num>
  <w:num w:numId="14">
    <w:abstractNumId w:val="22"/>
  </w:num>
  <w:num w:numId="15">
    <w:abstractNumId w:val="33"/>
  </w:num>
  <w:num w:numId="16">
    <w:abstractNumId w:val="4"/>
  </w:num>
  <w:num w:numId="17">
    <w:abstractNumId w:val="8"/>
  </w:num>
  <w:num w:numId="18">
    <w:abstractNumId w:val="35"/>
  </w:num>
  <w:num w:numId="19">
    <w:abstractNumId w:val="30"/>
  </w:num>
  <w:num w:numId="20">
    <w:abstractNumId w:val="1"/>
  </w:num>
  <w:num w:numId="21">
    <w:abstractNumId w:val="16"/>
  </w:num>
  <w:num w:numId="22">
    <w:abstractNumId w:val="3"/>
  </w:num>
  <w:num w:numId="23">
    <w:abstractNumId w:val="5"/>
  </w:num>
  <w:num w:numId="24">
    <w:abstractNumId w:val="6"/>
  </w:num>
  <w:num w:numId="25">
    <w:abstractNumId w:val="26"/>
  </w:num>
  <w:num w:numId="26">
    <w:abstractNumId w:val="32"/>
  </w:num>
  <w:num w:numId="27">
    <w:abstractNumId w:val="38"/>
  </w:num>
  <w:num w:numId="28">
    <w:abstractNumId w:val="29"/>
  </w:num>
  <w:num w:numId="29">
    <w:abstractNumId w:val="42"/>
  </w:num>
  <w:num w:numId="30">
    <w:abstractNumId w:val="0"/>
  </w:num>
  <w:num w:numId="31">
    <w:abstractNumId w:val="11"/>
  </w:num>
  <w:num w:numId="32">
    <w:abstractNumId w:val="20"/>
  </w:num>
  <w:num w:numId="33">
    <w:abstractNumId w:val="36"/>
  </w:num>
  <w:num w:numId="34">
    <w:abstractNumId w:val="23"/>
  </w:num>
  <w:num w:numId="35">
    <w:abstractNumId w:val="40"/>
  </w:num>
  <w:num w:numId="36">
    <w:abstractNumId w:val="31"/>
  </w:num>
  <w:num w:numId="37">
    <w:abstractNumId w:val="9"/>
  </w:num>
  <w:num w:numId="38">
    <w:abstractNumId w:val="10"/>
  </w:num>
  <w:num w:numId="39">
    <w:abstractNumId w:val="19"/>
  </w:num>
  <w:num w:numId="40">
    <w:abstractNumId w:val="34"/>
  </w:num>
  <w:num w:numId="41">
    <w:abstractNumId w:val="2"/>
  </w:num>
  <w:num w:numId="42">
    <w:abstractNumId w:val="14"/>
  </w:num>
  <w:num w:numId="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3"/>
  <w:drawingGridHorizontalSpacing w:val="240"/>
  <w:drawingGridVerticalSpacing w:val="-794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M1MzRjNDBhMTFhOWUyNTRlZTRhMThmNDdmZjNjNTQifQ=="/>
  </w:docVars>
  <w:rsids>
    <w:rsidRoot w:val="00172A27"/>
    <w:rsid w:val="0000108E"/>
    <w:rsid w:val="00010088"/>
    <w:rsid w:val="000142D0"/>
    <w:rsid w:val="00015DA8"/>
    <w:rsid w:val="00023398"/>
    <w:rsid w:val="0002448D"/>
    <w:rsid w:val="00041511"/>
    <w:rsid w:val="000520FE"/>
    <w:rsid w:val="00066AD8"/>
    <w:rsid w:val="00087CAF"/>
    <w:rsid w:val="0009030C"/>
    <w:rsid w:val="000B21F9"/>
    <w:rsid w:val="000C0149"/>
    <w:rsid w:val="000D4679"/>
    <w:rsid w:val="000D4A36"/>
    <w:rsid w:val="000F5B95"/>
    <w:rsid w:val="00103740"/>
    <w:rsid w:val="00103EE0"/>
    <w:rsid w:val="001109D0"/>
    <w:rsid w:val="0012760E"/>
    <w:rsid w:val="00127DE6"/>
    <w:rsid w:val="00144773"/>
    <w:rsid w:val="001555EF"/>
    <w:rsid w:val="00162EBE"/>
    <w:rsid w:val="001700A2"/>
    <w:rsid w:val="00172A27"/>
    <w:rsid w:val="00173ED8"/>
    <w:rsid w:val="0018414A"/>
    <w:rsid w:val="00185057"/>
    <w:rsid w:val="001851CA"/>
    <w:rsid w:val="00187EFB"/>
    <w:rsid w:val="001931FA"/>
    <w:rsid w:val="001B0ED4"/>
    <w:rsid w:val="001E1CB0"/>
    <w:rsid w:val="001F435C"/>
    <w:rsid w:val="001F7459"/>
    <w:rsid w:val="0020195D"/>
    <w:rsid w:val="00215214"/>
    <w:rsid w:val="00227BBF"/>
    <w:rsid w:val="00240ABB"/>
    <w:rsid w:val="002457D5"/>
    <w:rsid w:val="002501B8"/>
    <w:rsid w:val="00251BC1"/>
    <w:rsid w:val="00257E81"/>
    <w:rsid w:val="00266BD3"/>
    <w:rsid w:val="00273BC1"/>
    <w:rsid w:val="00276AC1"/>
    <w:rsid w:val="00285810"/>
    <w:rsid w:val="00295072"/>
    <w:rsid w:val="002A0DE1"/>
    <w:rsid w:val="002B6709"/>
    <w:rsid w:val="002B72F5"/>
    <w:rsid w:val="002F7244"/>
    <w:rsid w:val="002F7F74"/>
    <w:rsid w:val="003055E2"/>
    <w:rsid w:val="003156F6"/>
    <w:rsid w:val="003163EC"/>
    <w:rsid w:val="00320181"/>
    <w:rsid w:val="00322C52"/>
    <w:rsid w:val="00344AA3"/>
    <w:rsid w:val="00345262"/>
    <w:rsid w:val="00354DB2"/>
    <w:rsid w:val="00365160"/>
    <w:rsid w:val="00371885"/>
    <w:rsid w:val="0039425B"/>
    <w:rsid w:val="00396E1A"/>
    <w:rsid w:val="003A06C3"/>
    <w:rsid w:val="003A7863"/>
    <w:rsid w:val="003C0447"/>
    <w:rsid w:val="003C1882"/>
    <w:rsid w:val="003D0239"/>
    <w:rsid w:val="003D2F20"/>
    <w:rsid w:val="003E0E6D"/>
    <w:rsid w:val="003E209E"/>
    <w:rsid w:val="003F17A3"/>
    <w:rsid w:val="003F6B29"/>
    <w:rsid w:val="00416BF5"/>
    <w:rsid w:val="00420074"/>
    <w:rsid w:val="004208C0"/>
    <w:rsid w:val="004225F6"/>
    <w:rsid w:val="00426E43"/>
    <w:rsid w:val="004307FD"/>
    <w:rsid w:val="00435E85"/>
    <w:rsid w:val="00437665"/>
    <w:rsid w:val="00446D92"/>
    <w:rsid w:val="00447202"/>
    <w:rsid w:val="00451F8F"/>
    <w:rsid w:val="00455683"/>
    <w:rsid w:val="00477A20"/>
    <w:rsid w:val="0048398C"/>
    <w:rsid w:val="00494DB4"/>
    <w:rsid w:val="00495AD9"/>
    <w:rsid w:val="004A4ADD"/>
    <w:rsid w:val="004B0859"/>
    <w:rsid w:val="004C258A"/>
    <w:rsid w:val="004D7198"/>
    <w:rsid w:val="004E3F45"/>
    <w:rsid w:val="004F0941"/>
    <w:rsid w:val="004F7E65"/>
    <w:rsid w:val="00512EC3"/>
    <w:rsid w:val="0052279D"/>
    <w:rsid w:val="00523FA6"/>
    <w:rsid w:val="00524AC9"/>
    <w:rsid w:val="0052744B"/>
    <w:rsid w:val="00530B2B"/>
    <w:rsid w:val="00540049"/>
    <w:rsid w:val="00546F39"/>
    <w:rsid w:val="0055058B"/>
    <w:rsid w:val="00550981"/>
    <w:rsid w:val="00556F00"/>
    <w:rsid w:val="00565792"/>
    <w:rsid w:val="00565B10"/>
    <w:rsid w:val="00571AB1"/>
    <w:rsid w:val="00586F99"/>
    <w:rsid w:val="005944B3"/>
    <w:rsid w:val="005A119C"/>
    <w:rsid w:val="005B0CE7"/>
    <w:rsid w:val="005B2CAC"/>
    <w:rsid w:val="005C0E9C"/>
    <w:rsid w:val="005C1636"/>
    <w:rsid w:val="005C4A25"/>
    <w:rsid w:val="005D54FE"/>
    <w:rsid w:val="005E100B"/>
    <w:rsid w:val="005F17F4"/>
    <w:rsid w:val="005F7F61"/>
    <w:rsid w:val="006242B7"/>
    <w:rsid w:val="00624711"/>
    <w:rsid w:val="006248EC"/>
    <w:rsid w:val="00624DFC"/>
    <w:rsid w:val="0062571C"/>
    <w:rsid w:val="006419F2"/>
    <w:rsid w:val="00643B0B"/>
    <w:rsid w:val="00644DA4"/>
    <w:rsid w:val="00660AB1"/>
    <w:rsid w:val="006636EE"/>
    <w:rsid w:val="00665867"/>
    <w:rsid w:val="006706CA"/>
    <w:rsid w:val="00673312"/>
    <w:rsid w:val="006741FA"/>
    <w:rsid w:val="006743FD"/>
    <w:rsid w:val="00676BD2"/>
    <w:rsid w:val="0067782C"/>
    <w:rsid w:val="00685AA0"/>
    <w:rsid w:val="00692D4B"/>
    <w:rsid w:val="006944AD"/>
    <w:rsid w:val="006A0005"/>
    <w:rsid w:val="006A19F6"/>
    <w:rsid w:val="006A6B56"/>
    <w:rsid w:val="006A7116"/>
    <w:rsid w:val="006A7EDA"/>
    <w:rsid w:val="006B29BE"/>
    <w:rsid w:val="006B3D6D"/>
    <w:rsid w:val="006C2EB1"/>
    <w:rsid w:val="006D2ED5"/>
    <w:rsid w:val="006D515B"/>
    <w:rsid w:val="006D7FEC"/>
    <w:rsid w:val="006F107A"/>
    <w:rsid w:val="007044DF"/>
    <w:rsid w:val="00705B1A"/>
    <w:rsid w:val="00710EF3"/>
    <w:rsid w:val="007161D9"/>
    <w:rsid w:val="0072103C"/>
    <w:rsid w:val="007217BB"/>
    <w:rsid w:val="00725001"/>
    <w:rsid w:val="00727047"/>
    <w:rsid w:val="00737FA4"/>
    <w:rsid w:val="0074719A"/>
    <w:rsid w:val="00747914"/>
    <w:rsid w:val="00752A60"/>
    <w:rsid w:val="00753089"/>
    <w:rsid w:val="00753AB0"/>
    <w:rsid w:val="00756DC6"/>
    <w:rsid w:val="0078626E"/>
    <w:rsid w:val="00796DF7"/>
    <w:rsid w:val="007A0DA8"/>
    <w:rsid w:val="007A2E73"/>
    <w:rsid w:val="007A303C"/>
    <w:rsid w:val="007D2F30"/>
    <w:rsid w:val="007D4209"/>
    <w:rsid w:val="007D5D22"/>
    <w:rsid w:val="007D79BE"/>
    <w:rsid w:val="007E5814"/>
    <w:rsid w:val="008122B4"/>
    <w:rsid w:val="008159FE"/>
    <w:rsid w:val="008230C4"/>
    <w:rsid w:val="008273F8"/>
    <w:rsid w:val="00851381"/>
    <w:rsid w:val="008518D5"/>
    <w:rsid w:val="0086367E"/>
    <w:rsid w:val="008651F9"/>
    <w:rsid w:val="00866AB2"/>
    <w:rsid w:val="00875673"/>
    <w:rsid w:val="00884E82"/>
    <w:rsid w:val="008A0AFD"/>
    <w:rsid w:val="008A1EBA"/>
    <w:rsid w:val="008A4FD6"/>
    <w:rsid w:val="008A554D"/>
    <w:rsid w:val="008C1041"/>
    <w:rsid w:val="008C3804"/>
    <w:rsid w:val="008C7489"/>
    <w:rsid w:val="008D10AA"/>
    <w:rsid w:val="008D41E0"/>
    <w:rsid w:val="008D4A96"/>
    <w:rsid w:val="008D7AC9"/>
    <w:rsid w:val="008E3F8A"/>
    <w:rsid w:val="008E7C47"/>
    <w:rsid w:val="008E7DE6"/>
    <w:rsid w:val="008F5F3D"/>
    <w:rsid w:val="009074F0"/>
    <w:rsid w:val="00911842"/>
    <w:rsid w:val="0091196E"/>
    <w:rsid w:val="00920A83"/>
    <w:rsid w:val="0092327E"/>
    <w:rsid w:val="00926FCD"/>
    <w:rsid w:val="009273BF"/>
    <w:rsid w:val="00932B89"/>
    <w:rsid w:val="009331AC"/>
    <w:rsid w:val="00935899"/>
    <w:rsid w:val="009364B2"/>
    <w:rsid w:val="009514B7"/>
    <w:rsid w:val="00954C7F"/>
    <w:rsid w:val="00957475"/>
    <w:rsid w:val="009674EE"/>
    <w:rsid w:val="0098344A"/>
    <w:rsid w:val="00993D62"/>
    <w:rsid w:val="009A0A32"/>
    <w:rsid w:val="009A1720"/>
    <w:rsid w:val="009C22D4"/>
    <w:rsid w:val="009D74EB"/>
    <w:rsid w:val="009F46B4"/>
    <w:rsid w:val="009F517D"/>
    <w:rsid w:val="009F62C7"/>
    <w:rsid w:val="009F7EDD"/>
    <w:rsid w:val="00A0009F"/>
    <w:rsid w:val="00A15F7C"/>
    <w:rsid w:val="00A20192"/>
    <w:rsid w:val="00A333A3"/>
    <w:rsid w:val="00A36FEB"/>
    <w:rsid w:val="00A375D6"/>
    <w:rsid w:val="00A41A95"/>
    <w:rsid w:val="00A42BFA"/>
    <w:rsid w:val="00A43292"/>
    <w:rsid w:val="00A432E6"/>
    <w:rsid w:val="00A500DC"/>
    <w:rsid w:val="00A51CF3"/>
    <w:rsid w:val="00A5213F"/>
    <w:rsid w:val="00A54FA0"/>
    <w:rsid w:val="00A5667D"/>
    <w:rsid w:val="00A570AF"/>
    <w:rsid w:val="00A60A17"/>
    <w:rsid w:val="00A61A14"/>
    <w:rsid w:val="00A801C2"/>
    <w:rsid w:val="00A8448F"/>
    <w:rsid w:val="00A94DF4"/>
    <w:rsid w:val="00AA1704"/>
    <w:rsid w:val="00AA67D4"/>
    <w:rsid w:val="00AA7767"/>
    <w:rsid w:val="00AB3986"/>
    <w:rsid w:val="00AB3FF9"/>
    <w:rsid w:val="00AB76F4"/>
    <w:rsid w:val="00AB7F14"/>
    <w:rsid w:val="00AC5102"/>
    <w:rsid w:val="00AC5B81"/>
    <w:rsid w:val="00AC5C62"/>
    <w:rsid w:val="00AE21A2"/>
    <w:rsid w:val="00B07706"/>
    <w:rsid w:val="00B15141"/>
    <w:rsid w:val="00B33D33"/>
    <w:rsid w:val="00B354DE"/>
    <w:rsid w:val="00B372C2"/>
    <w:rsid w:val="00B40D54"/>
    <w:rsid w:val="00B73278"/>
    <w:rsid w:val="00B73EFF"/>
    <w:rsid w:val="00B75BED"/>
    <w:rsid w:val="00B82C88"/>
    <w:rsid w:val="00B8436F"/>
    <w:rsid w:val="00BA0725"/>
    <w:rsid w:val="00BA34F6"/>
    <w:rsid w:val="00BA663E"/>
    <w:rsid w:val="00BB03D4"/>
    <w:rsid w:val="00BC2F3E"/>
    <w:rsid w:val="00BC6F81"/>
    <w:rsid w:val="00BD023C"/>
    <w:rsid w:val="00BF2FB3"/>
    <w:rsid w:val="00C030FD"/>
    <w:rsid w:val="00C05630"/>
    <w:rsid w:val="00C07B19"/>
    <w:rsid w:val="00C11BF3"/>
    <w:rsid w:val="00C13114"/>
    <w:rsid w:val="00C14211"/>
    <w:rsid w:val="00C15DCB"/>
    <w:rsid w:val="00C16937"/>
    <w:rsid w:val="00C2332B"/>
    <w:rsid w:val="00C26236"/>
    <w:rsid w:val="00C358C8"/>
    <w:rsid w:val="00C37BC2"/>
    <w:rsid w:val="00C512F3"/>
    <w:rsid w:val="00C54AEA"/>
    <w:rsid w:val="00C65427"/>
    <w:rsid w:val="00C70E04"/>
    <w:rsid w:val="00C7147D"/>
    <w:rsid w:val="00C729C5"/>
    <w:rsid w:val="00C72FF4"/>
    <w:rsid w:val="00C762CA"/>
    <w:rsid w:val="00C76F91"/>
    <w:rsid w:val="00C77288"/>
    <w:rsid w:val="00C907DB"/>
    <w:rsid w:val="00C9138D"/>
    <w:rsid w:val="00C92C02"/>
    <w:rsid w:val="00C94847"/>
    <w:rsid w:val="00C95C72"/>
    <w:rsid w:val="00CA354B"/>
    <w:rsid w:val="00CC5CA2"/>
    <w:rsid w:val="00CD58B5"/>
    <w:rsid w:val="00CE2AAD"/>
    <w:rsid w:val="00CE3BDB"/>
    <w:rsid w:val="00CE5CBE"/>
    <w:rsid w:val="00D03409"/>
    <w:rsid w:val="00D04718"/>
    <w:rsid w:val="00D04CA0"/>
    <w:rsid w:val="00D10A1E"/>
    <w:rsid w:val="00D10B8F"/>
    <w:rsid w:val="00D309A0"/>
    <w:rsid w:val="00D400FF"/>
    <w:rsid w:val="00D43F0F"/>
    <w:rsid w:val="00D50D35"/>
    <w:rsid w:val="00D60C70"/>
    <w:rsid w:val="00D643A7"/>
    <w:rsid w:val="00D701D4"/>
    <w:rsid w:val="00D73E40"/>
    <w:rsid w:val="00D74F8B"/>
    <w:rsid w:val="00D8239E"/>
    <w:rsid w:val="00D864FC"/>
    <w:rsid w:val="00D974C9"/>
    <w:rsid w:val="00DA1BCA"/>
    <w:rsid w:val="00DA3DA0"/>
    <w:rsid w:val="00DA6EF3"/>
    <w:rsid w:val="00DB1D29"/>
    <w:rsid w:val="00DC7B4B"/>
    <w:rsid w:val="00DD7EE9"/>
    <w:rsid w:val="00DE10ED"/>
    <w:rsid w:val="00DF0897"/>
    <w:rsid w:val="00DF743C"/>
    <w:rsid w:val="00E03115"/>
    <w:rsid w:val="00E04BBA"/>
    <w:rsid w:val="00E068D7"/>
    <w:rsid w:val="00E13166"/>
    <w:rsid w:val="00E13FA0"/>
    <w:rsid w:val="00E30F13"/>
    <w:rsid w:val="00E31E3D"/>
    <w:rsid w:val="00E3214C"/>
    <w:rsid w:val="00E3440E"/>
    <w:rsid w:val="00E357C7"/>
    <w:rsid w:val="00E36509"/>
    <w:rsid w:val="00E51198"/>
    <w:rsid w:val="00E530E2"/>
    <w:rsid w:val="00E54713"/>
    <w:rsid w:val="00E55978"/>
    <w:rsid w:val="00E61463"/>
    <w:rsid w:val="00E90079"/>
    <w:rsid w:val="00E93798"/>
    <w:rsid w:val="00EB798B"/>
    <w:rsid w:val="00EC2518"/>
    <w:rsid w:val="00EC64F1"/>
    <w:rsid w:val="00ED0F3B"/>
    <w:rsid w:val="00ED17D0"/>
    <w:rsid w:val="00ED2D1A"/>
    <w:rsid w:val="00EE45A1"/>
    <w:rsid w:val="00EE49BB"/>
    <w:rsid w:val="00EF3107"/>
    <w:rsid w:val="00EF3CDB"/>
    <w:rsid w:val="00EF51A0"/>
    <w:rsid w:val="00EF5693"/>
    <w:rsid w:val="00F00EF7"/>
    <w:rsid w:val="00F013BC"/>
    <w:rsid w:val="00F03EAC"/>
    <w:rsid w:val="00F0707C"/>
    <w:rsid w:val="00F10070"/>
    <w:rsid w:val="00F1026C"/>
    <w:rsid w:val="00F20E99"/>
    <w:rsid w:val="00F447FB"/>
    <w:rsid w:val="00F54738"/>
    <w:rsid w:val="00F614DC"/>
    <w:rsid w:val="00F65A45"/>
    <w:rsid w:val="00F72538"/>
    <w:rsid w:val="00F83BD8"/>
    <w:rsid w:val="00F94AAA"/>
    <w:rsid w:val="00F97E58"/>
    <w:rsid w:val="00F97EDD"/>
    <w:rsid w:val="00FA1146"/>
    <w:rsid w:val="00FB0776"/>
    <w:rsid w:val="00FB62F5"/>
    <w:rsid w:val="00FC1E50"/>
    <w:rsid w:val="00FC4B5A"/>
    <w:rsid w:val="00FC5EA7"/>
    <w:rsid w:val="00FD0FB3"/>
    <w:rsid w:val="00FD1419"/>
    <w:rsid w:val="00FD3FBF"/>
    <w:rsid w:val="00FE4185"/>
    <w:rsid w:val="00FE5C27"/>
    <w:rsid w:val="00FF60E2"/>
    <w:rsid w:val="00FF7376"/>
    <w:rsid w:val="012C3A0D"/>
    <w:rsid w:val="013F590A"/>
    <w:rsid w:val="014224EE"/>
    <w:rsid w:val="016165CE"/>
    <w:rsid w:val="01646790"/>
    <w:rsid w:val="01667544"/>
    <w:rsid w:val="01856F98"/>
    <w:rsid w:val="01971C8E"/>
    <w:rsid w:val="01CD432F"/>
    <w:rsid w:val="01D74B61"/>
    <w:rsid w:val="01F336F6"/>
    <w:rsid w:val="02115944"/>
    <w:rsid w:val="023F4618"/>
    <w:rsid w:val="0251319E"/>
    <w:rsid w:val="026F3074"/>
    <w:rsid w:val="02733211"/>
    <w:rsid w:val="02C1055E"/>
    <w:rsid w:val="02CA461A"/>
    <w:rsid w:val="02DF1F5B"/>
    <w:rsid w:val="03004A88"/>
    <w:rsid w:val="03005C0D"/>
    <w:rsid w:val="03112A39"/>
    <w:rsid w:val="031713E0"/>
    <w:rsid w:val="03360831"/>
    <w:rsid w:val="03372663"/>
    <w:rsid w:val="0344275A"/>
    <w:rsid w:val="034E22FF"/>
    <w:rsid w:val="03712EB6"/>
    <w:rsid w:val="037E4FBC"/>
    <w:rsid w:val="03997D30"/>
    <w:rsid w:val="03C4289A"/>
    <w:rsid w:val="03DA29F2"/>
    <w:rsid w:val="04027B7C"/>
    <w:rsid w:val="044D26AF"/>
    <w:rsid w:val="04515C77"/>
    <w:rsid w:val="046A5055"/>
    <w:rsid w:val="0472060B"/>
    <w:rsid w:val="04A5158B"/>
    <w:rsid w:val="04CC1900"/>
    <w:rsid w:val="04DE4250"/>
    <w:rsid w:val="04E8036C"/>
    <w:rsid w:val="04E83E57"/>
    <w:rsid w:val="050059D5"/>
    <w:rsid w:val="05216CA8"/>
    <w:rsid w:val="053912EC"/>
    <w:rsid w:val="05483995"/>
    <w:rsid w:val="056A659B"/>
    <w:rsid w:val="05937E0B"/>
    <w:rsid w:val="05AA7A7C"/>
    <w:rsid w:val="05EB0634"/>
    <w:rsid w:val="05EB67F4"/>
    <w:rsid w:val="05F32803"/>
    <w:rsid w:val="05F7229B"/>
    <w:rsid w:val="06242FB8"/>
    <w:rsid w:val="065223EF"/>
    <w:rsid w:val="06AD6220"/>
    <w:rsid w:val="06DB73DE"/>
    <w:rsid w:val="06E45E41"/>
    <w:rsid w:val="06F86ED4"/>
    <w:rsid w:val="078528B4"/>
    <w:rsid w:val="07A1772D"/>
    <w:rsid w:val="07D122A5"/>
    <w:rsid w:val="07DA61E1"/>
    <w:rsid w:val="07E13E75"/>
    <w:rsid w:val="07E67ED7"/>
    <w:rsid w:val="07E865CB"/>
    <w:rsid w:val="07EC1D58"/>
    <w:rsid w:val="07FA741B"/>
    <w:rsid w:val="08296356"/>
    <w:rsid w:val="08802306"/>
    <w:rsid w:val="091A2EED"/>
    <w:rsid w:val="09301558"/>
    <w:rsid w:val="09686A99"/>
    <w:rsid w:val="09966BB5"/>
    <w:rsid w:val="09C66D24"/>
    <w:rsid w:val="09D45F77"/>
    <w:rsid w:val="09DB7397"/>
    <w:rsid w:val="0A341FC5"/>
    <w:rsid w:val="0A3B4712"/>
    <w:rsid w:val="0A41185C"/>
    <w:rsid w:val="0A5A11CE"/>
    <w:rsid w:val="0A984866"/>
    <w:rsid w:val="0AB84D9F"/>
    <w:rsid w:val="0B0B455A"/>
    <w:rsid w:val="0B1F79AC"/>
    <w:rsid w:val="0B360B2B"/>
    <w:rsid w:val="0B675E54"/>
    <w:rsid w:val="0B9051E2"/>
    <w:rsid w:val="0BCE2274"/>
    <w:rsid w:val="0BF36700"/>
    <w:rsid w:val="0C044683"/>
    <w:rsid w:val="0C3044BE"/>
    <w:rsid w:val="0C3629D8"/>
    <w:rsid w:val="0C831FDD"/>
    <w:rsid w:val="0C927C3E"/>
    <w:rsid w:val="0CB72947"/>
    <w:rsid w:val="0CC51932"/>
    <w:rsid w:val="0CDC438C"/>
    <w:rsid w:val="0D090D56"/>
    <w:rsid w:val="0D1A2CC3"/>
    <w:rsid w:val="0D2D5F4B"/>
    <w:rsid w:val="0D381FE6"/>
    <w:rsid w:val="0D3E16AA"/>
    <w:rsid w:val="0D602313"/>
    <w:rsid w:val="0D6B3990"/>
    <w:rsid w:val="0D856B14"/>
    <w:rsid w:val="0D87467C"/>
    <w:rsid w:val="0D8B6B4F"/>
    <w:rsid w:val="0D9A24B0"/>
    <w:rsid w:val="0DA65ABB"/>
    <w:rsid w:val="0DA820E3"/>
    <w:rsid w:val="0DC04184"/>
    <w:rsid w:val="0DF5231E"/>
    <w:rsid w:val="0DFC4396"/>
    <w:rsid w:val="0E0C3940"/>
    <w:rsid w:val="0E0E0372"/>
    <w:rsid w:val="0E494419"/>
    <w:rsid w:val="0E887628"/>
    <w:rsid w:val="0E887F40"/>
    <w:rsid w:val="0E890A26"/>
    <w:rsid w:val="0E9F2E8A"/>
    <w:rsid w:val="0EBC762E"/>
    <w:rsid w:val="0ECC4299"/>
    <w:rsid w:val="0EF6207A"/>
    <w:rsid w:val="0EF67FB0"/>
    <w:rsid w:val="0F050CF8"/>
    <w:rsid w:val="0F063FD5"/>
    <w:rsid w:val="0F1E1F5B"/>
    <w:rsid w:val="0F332989"/>
    <w:rsid w:val="0F5F0397"/>
    <w:rsid w:val="0FB72369"/>
    <w:rsid w:val="0FDE4359"/>
    <w:rsid w:val="0FF07438"/>
    <w:rsid w:val="100F1FD7"/>
    <w:rsid w:val="1074760E"/>
    <w:rsid w:val="10923EB6"/>
    <w:rsid w:val="10B12678"/>
    <w:rsid w:val="10DA6479"/>
    <w:rsid w:val="10DB1346"/>
    <w:rsid w:val="10F55D89"/>
    <w:rsid w:val="11482EBE"/>
    <w:rsid w:val="11863A2B"/>
    <w:rsid w:val="11DC706E"/>
    <w:rsid w:val="11DD0BF1"/>
    <w:rsid w:val="11EB42D9"/>
    <w:rsid w:val="11F31710"/>
    <w:rsid w:val="12281EE2"/>
    <w:rsid w:val="125E2BCB"/>
    <w:rsid w:val="12742B34"/>
    <w:rsid w:val="12A055EF"/>
    <w:rsid w:val="12CF5AE2"/>
    <w:rsid w:val="13027FA8"/>
    <w:rsid w:val="132B3493"/>
    <w:rsid w:val="134D43C3"/>
    <w:rsid w:val="1350581F"/>
    <w:rsid w:val="137A772E"/>
    <w:rsid w:val="139711B6"/>
    <w:rsid w:val="13AF4D1D"/>
    <w:rsid w:val="13D84AA3"/>
    <w:rsid w:val="13FE433A"/>
    <w:rsid w:val="14041D31"/>
    <w:rsid w:val="140E0CD1"/>
    <w:rsid w:val="142923C2"/>
    <w:rsid w:val="14417CC4"/>
    <w:rsid w:val="14660561"/>
    <w:rsid w:val="146C67EE"/>
    <w:rsid w:val="148C7CE6"/>
    <w:rsid w:val="1491212E"/>
    <w:rsid w:val="14A45B8E"/>
    <w:rsid w:val="14AA7327"/>
    <w:rsid w:val="14B04AA9"/>
    <w:rsid w:val="14FC7F3C"/>
    <w:rsid w:val="150E2CA8"/>
    <w:rsid w:val="152D6366"/>
    <w:rsid w:val="154A4FB3"/>
    <w:rsid w:val="156E5511"/>
    <w:rsid w:val="157F35F3"/>
    <w:rsid w:val="158905AA"/>
    <w:rsid w:val="15AA5470"/>
    <w:rsid w:val="15AF35B1"/>
    <w:rsid w:val="1636747A"/>
    <w:rsid w:val="164E194E"/>
    <w:rsid w:val="166D38B5"/>
    <w:rsid w:val="168B1306"/>
    <w:rsid w:val="16E7213E"/>
    <w:rsid w:val="16ED208E"/>
    <w:rsid w:val="171D5D6D"/>
    <w:rsid w:val="177D7ED3"/>
    <w:rsid w:val="17967E7D"/>
    <w:rsid w:val="179E30F8"/>
    <w:rsid w:val="17C62092"/>
    <w:rsid w:val="17E328AA"/>
    <w:rsid w:val="17F12A4C"/>
    <w:rsid w:val="18170A6D"/>
    <w:rsid w:val="18297D5C"/>
    <w:rsid w:val="182C3DD5"/>
    <w:rsid w:val="183161FD"/>
    <w:rsid w:val="18566A38"/>
    <w:rsid w:val="18721D59"/>
    <w:rsid w:val="18751392"/>
    <w:rsid w:val="18E53DC6"/>
    <w:rsid w:val="18E545DF"/>
    <w:rsid w:val="18EA3F7E"/>
    <w:rsid w:val="18FC7448"/>
    <w:rsid w:val="19410703"/>
    <w:rsid w:val="194F0171"/>
    <w:rsid w:val="195F1652"/>
    <w:rsid w:val="196E1347"/>
    <w:rsid w:val="19865483"/>
    <w:rsid w:val="19CD6C2E"/>
    <w:rsid w:val="19D62E01"/>
    <w:rsid w:val="1A0C4944"/>
    <w:rsid w:val="1A2B597E"/>
    <w:rsid w:val="1A3F5F9B"/>
    <w:rsid w:val="1A593C17"/>
    <w:rsid w:val="1A7D6D8A"/>
    <w:rsid w:val="1B01644D"/>
    <w:rsid w:val="1B117ECC"/>
    <w:rsid w:val="1B2D4C16"/>
    <w:rsid w:val="1B3D0367"/>
    <w:rsid w:val="1B6F52C1"/>
    <w:rsid w:val="1BA849C7"/>
    <w:rsid w:val="1BB258F2"/>
    <w:rsid w:val="1BC625A5"/>
    <w:rsid w:val="1C01380F"/>
    <w:rsid w:val="1C252D06"/>
    <w:rsid w:val="1C2A1AC8"/>
    <w:rsid w:val="1C5D7EAD"/>
    <w:rsid w:val="1C7870A4"/>
    <w:rsid w:val="1C7F2AE0"/>
    <w:rsid w:val="1C9B4849"/>
    <w:rsid w:val="1CC83BA6"/>
    <w:rsid w:val="1CD75BFF"/>
    <w:rsid w:val="1CED6311"/>
    <w:rsid w:val="1CF91D58"/>
    <w:rsid w:val="1D204030"/>
    <w:rsid w:val="1D570CAD"/>
    <w:rsid w:val="1D6A2484"/>
    <w:rsid w:val="1D9921EE"/>
    <w:rsid w:val="1D9E10E0"/>
    <w:rsid w:val="1DBA7CFF"/>
    <w:rsid w:val="1DF23F79"/>
    <w:rsid w:val="1E2E23A7"/>
    <w:rsid w:val="1E6555EB"/>
    <w:rsid w:val="1E7F532C"/>
    <w:rsid w:val="1E9663C3"/>
    <w:rsid w:val="1EDD1580"/>
    <w:rsid w:val="1EE613C7"/>
    <w:rsid w:val="1EE95129"/>
    <w:rsid w:val="1EF17F0E"/>
    <w:rsid w:val="1EF6649D"/>
    <w:rsid w:val="1EFE242D"/>
    <w:rsid w:val="1EFF490D"/>
    <w:rsid w:val="1F012505"/>
    <w:rsid w:val="1F2C036C"/>
    <w:rsid w:val="1F555097"/>
    <w:rsid w:val="1F59740D"/>
    <w:rsid w:val="1FA05F57"/>
    <w:rsid w:val="1FA1637C"/>
    <w:rsid w:val="1FA37AD0"/>
    <w:rsid w:val="1FE41724"/>
    <w:rsid w:val="1FFC1142"/>
    <w:rsid w:val="20076624"/>
    <w:rsid w:val="202A1498"/>
    <w:rsid w:val="203204B0"/>
    <w:rsid w:val="207E7FED"/>
    <w:rsid w:val="20935C4A"/>
    <w:rsid w:val="20953835"/>
    <w:rsid w:val="20B35CC7"/>
    <w:rsid w:val="20D07174"/>
    <w:rsid w:val="20F006E9"/>
    <w:rsid w:val="20FB5D3E"/>
    <w:rsid w:val="212C41B6"/>
    <w:rsid w:val="219B7FD4"/>
    <w:rsid w:val="21CD30B7"/>
    <w:rsid w:val="21DB3E23"/>
    <w:rsid w:val="21E730B7"/>
    <w:rsid w:val="21EF4BB4"/>
    <w:rsid w:val="22427B97"/>
    <w:rsid w:val="225117EC"/>
    <w:rsid w:val="225B59FF"/>
    <w:rsid w:val="22616D7B"/>
    <w:rsid w:val="226A7199"/>
    <w:rsid w:val="229F42F1"/>
    <w:rsid w:val="22DA65DC"/>
    <w:rsid w:val="22FF655E"/>
    <w:rsid w:val="2342419C"/>
    <w:rsid w:val="234252DF"/>
    <w:rsid w:val="235B1E77"/>
    <w:rsid w:val="23CD42D0"/>
    <w:rsid w:val="23DD0246"/>
    <w:rsid w:val="23EB6BEB"/>
    <w:rsid w:val="23F13D61"/>
    <w:rsid w:val="23F61D9E"/>
    <w:rsid w:val="23FC4C8E"/>
    <w:rsid w:val="24127FAB"/>
    <w:rsid w:val="243B270E"/>
    <w:rsid w:val="245A5BD5"/>
    <w:rsid w:val="247F31EA"/>
    <w:rsid w:val="24C41F57"/>
    <w:rsid w:val="24CF2D25"/>
    <w:rsid w:val="24E13D7A"/>
    <w:rsid w:val="25197380"/>
    <w:rsid w:val="252F55CD"/>
    <w:rsid w:val="25362A0A"/>
    <w:rsid w:val="254559DE"/>
    <w:rsid w:val="255344BC"/>
    <w:rsid w:val="255A6CBF"/>
    <w:rsid w:val="25CA79CD"/>
    <w:rsid w:val="25DC3D44"/>
    <w:rsid w:val="25EC38E4"/>
    <w:rsid w:val="261B437F"/>
    <w:rsid w:val="26307F40"/>
    <w:rsid w:val="268216B8"/>
    <w:rsid w:val="26864E66"/>
    <w:rsid w:val="269E3A7F"/>
    <w:rsid w:val="26A520A4"/>
    <w:rsid w:val="270B5F28"/>
    <w:rsid w:val="276015FC"/>
    <w:rsid w:val="277227B8"/>
    <w:rsid w:val="27755C14"/>
    <w:rsid w:val="27931086"/>
    <w:rsid w:val="279F3BFB"/>
    <w:rsid w:val="27D33746"/>
    <w:rsid w:val="27E90AE4"/>
    <w:rsid w:val="28170E2A"/>
    <w:rsid w:val="2868433B"/>
    <w:rsid w:val="28C03B52"/>
    <w:rsid w:val="28EC2844"/>
    <w:rsid w:val="29151771"/>
    <w:rsid w:val="29254F59"/>
    <w:rsid w:val="29821641"/>
    <w:rsid w:val="29CB59BE"/>
    <w:rsid w:val="29D84079"/>
    <w:rsid w:val="29F71871"/>
    <w:rsid w:val="2A125FD6"/>
    <w:rsid w:val="2A2376FD"/>
    <w:rsid w:val="2A3C21E9"/>
    <w:rsid w:val="2A3C73B3"/>
    <w:rsid w:val="2A61071A"/>
    <w:rsid w:val="2A8F330A"/>
    <w:rsid w:val="2AA44F7D"/>
    <w:rsid w:val="2B344B19"/>
    <w:rsid w:val="2B556FCC"/>
    <w:rsid w:val="2B5C1D05"/>
    <w:rsid w:val="2BC52B43"/>
    <w:rsid w:val="2BC70369"/>
    <w:rsid w:val="2BC926D3"/>
    <w:rsid w:val="2BFC2149"/>
    <w:rsid w:val="2C542575"/>
    <w:rsid w:val="2C58089A"/>
    <w:rsid w:val="2C73237D"/>
    <w:rsid w:val="2C9F5FFD"/>
    <w:rsid w:val="2CDA2A75"/>
    <w:rsid w:val="2D2E33F7"/>
    <w:rsid w:val="2D490594"/>
    <w:rsid w:val="2D715B9F"/>
    <w:rsid w:val="2DA24C4A"/>
    <w:rsid w:val="2DB06761"/>
    <w:rsid w:val="2DBD00B5"/>
    <w:rsid w:val="2DD60131"/>
    <w:rsid w:val="2DFE329C"/>
    <w:rsid w:val="2E0B6E95"/>
    <w:rsid w:val="2E1E536D"/>
    <w:rsid w:val="2E2D5799"/>
    <w:rsid w:val="2E7B1F50"/>
    <w:rsid w:val="2F995C94"/>
    <w:rsid w:val="2F9F5F33"/>
    <w:rsid w:val="2FA40D4A"/>
    <w:rsid w:val="2FA64D58"/>
    <w:rsid w:val="2FB058D1"/>
    <w:rsid w:val="2FE75B13"/>
    <w:rsid w:val="30087BCA"/>
    <w:rsid w:val="302F51FE"/>
    <w:rsid w:val="30590BF2"/>
    <w:rsid w:val="307E4467"/>
    <w:rsid w:val="30C4153F"/>
    <w:rsid w:val="30CB77EB"/>
    <w:rsid w:val="30E81B43"/>
    <w:rsid w:val="30EA7E21"/>
    <w:rsid w:val="311A6AC3"/>
    <w:rsid w:val="31263EFB"/>
    <w:rsid w:val="315D1456"/>
    <w:rsid w:val="31C56EB4"/>
    <w:rsid w:val="325A024C"/>
    <w:rsid w:val="327F6E32"/>
    <w:rsid w:val="32D92DF9"/>
    <w:rsid w:val="33030C2C"/>
    <w:rsid w:val="33185FE3"/>
    <w:rsid w:val="336D3F50"/>
    <w:rsid w:val="33A379A9"/>
    <w:rsid w:val="33AF6CB8"/>
    <w:rsid w:val="340B7B0D"/>
    <w:rsid w:val="3463349E"/>
    <w:rsid w:val="34996B92"/>
    <w:rsid w:val="34C36445"/>
    <w:rsid w:val="34D70658"/>
    <w:rsid w:val="34D770C3"/>
    <w:rsid w:val="34FA020E"/>
    <w:rsid w:val="350304D2"/>
    <w:rsid w:val="35683252"/>
    <w:rsid w:val="357A5672"/>
    <w:rsid w:val="35820AC5"/>
    <w:rsid w:val="35846005"/>
    <w:rsid w:val="35903ADA"/>
    <w:rsid w:val="35B07A2E"/>
    <w:rsid w:val="35B2353F"/>
    <w:rsid w:val="35C93358"/>
    <w:rsid w:val="35CA1F5F"/>
    <w:rsid w:val="35D54972"/>
    <w:rsid w:val="35F930BF"/>
    <w:rsid w:val="360311CD"/>
    <w:rsid w:val="36333885"/>
    <w:rsid w:val="36342134"/>
    <w:rsid w:val="3656430B"/>
    <w:rsid w:val="367B007B"/>
    <w:rsid w:val="369461E5"/>
    <w:rsid w:val="36C8779A"/>
    <w:rsid w:val="36E2757E"/>
    <w:rsid w:val="36FC0AF3"/>
    <w:rsid w:val="372038E9"/>
    <w:rsid w:val="37225683"/>
    <w:rsid w:val="37542C5C"/>
    <w:rsid w:val="37555A58"/>
    <w:rsid w:val="37AE3CE1"/>
    <w:rsid w:val="37C25749"/>
    <w:rsid w:val="37D111DD"/>
    <w:rsid w:val="381B02AD"/>
    <w:rsid w:val="3821777E"/>
    <w:rsid w:val="3868489D"/>
    <w:rsid w:val="388741C1"/>
    <w:rsid w:val="38951C8E"/>
    <w:rsid w:val="38B63734"/>
    <w:rsid w:val="38B913D2"/>
    <w:rsid w:val="38D338AA"/>
    <w:rsid w:val="39204000"/>
    <w:rsid w:val="3938497E"/>
    <w:rsid w:val="395E68A5"/>
    <w:rsid w:val="396014B0"/>
    <w:rsid w:val="399A6796"/>
    <w:rsid w:val="399C796E"/>
    <w:rsid w:val="39B46587"/>
    <w:rsid w:val="39B90D65"/>
    <w:rsid w:val="39C012D9"/>
    <w:rsid w:val="3A1242E2"/>
    <w:rsid w:val="3A1A70C9"/>
    <w:rsid w:val="3A473C7A"/>
    <w:rsid w:val="3A7567CF"/>
    <w:rsid w:val="3A857CF3"/>
    <w:rsid w:val="3A873272"/>
    <w:rsid w:val="3A9537D5"/>
    <w:rsid w:val="3AF81DC0"/>
    <w:rsid w:val="3B251346"/>
    <w:rsid w:val="3B333911"/>
    <w:rsid w:val="3B4639F3"/>
    <w:rsid w:val="3B531FA7"/>
    <w:rsid w:val="3B593461"/>
    <w:rsid w:val="3B6A1A8F"/>
    <w:rsid w:val="3B85168E"/>
    <w:rsid w:val="3B96508B"/>
    <w:rsid w:val="3C5B6422"/>
    <w:rsid w:val="3C71713E"/>
    <w:rsid w:val="3C957839"/>
    <w:rsid w:val="3CB448ED"/>
    <w:rsid w:val="3CD108BC"/>
    <w:rsid w:val="3CE73166"/>
    <w:rsid w:val="3D1E334B"/>
    <w:rsid w:val="3D412FB5"/>
    <w:rsid w:val="3D4A40FA"/>
    <w:rsid w:val="3D5041CB"/>
    <w:rsid w:val="3D570865"/>
    <w:rsid w:val="3D716E4E"/>
    <w:rsid w:val="3D9A35B5"/>
    <w:rsid w:val="3DAD27BA"/>
    <w:rsid w:val="3DC96906"/>
    <w:rsid w:val="3DCB36D1"/>
    <w:rsid w:val="3DDF3704"/>
    <w:rsid w:val="3DEE38C5"/>
    <w:rsid w:val="3DF15117"/>
    <w:rsid w:val="3E0541BD"/>
    <w:rsid w:val="3E355B57"/>
    <w:rsid w:val="3E3F5445"/>
    <w:rsid w:val="3E694EE2"/>
    <w:rsid w:val="3E886F5B"/>
    <w:rsid w:val="3EDE5D3C"/>
    <w:rsid w:val="3F497238"/>
    <w:rsid w:val="3FDE5B4A"/>
    <w:rsid w:val="40201D21"/>
    <w:rsid w:val="40546CD1"/>
    <w:rsid w:val="40C14E42"/>
    <w:rsid w:val="40C72178"/>
    <w:rsid w:val="40E72B86"/>
    <w:rsid w:val="40F57374"/>
    <w:rsid w:val="40FF633A"/>
    <w:rsid w:val="41140AD6"/>
    <w:rsid w:val="413D6602"/>
    <w:rsid w:val="41603449"/>
    <w:rsid w:val="41653514"/>
    <w:rsid w:val="419F79F3"/>
    <w:rsid w:val="41C00655"/>
    <w:rsid w:val="42365F9C"/>
    <w:rsid w:val="42672CF1"/>
    <w:rsid w:val="426B2B8D"/>
    <w:rsid w:val="42847DBD"/>
    <w:rsid w:val="42854471"/>
    <w:rsid w:val="42A51D38"/>
    <w:rsid w:val="42B44C7C"/>
    <w:rsid w:val="4315115F"/>
    <w:rsid w:val="437614F2"/>
    <w:rsid w:val="43CA0D52"/>
    <w:rsid w:val="43D14453"/>
    <w:rsid w:val="43E30CD8"/>
    <w:rsid w:val="43F014EA"/>
    <w:rsid w:val="44333D5B"/>
    <w:rsid w:val="443A3CB9"/>
    <w:rsid w:val="4454569E"/>
    <w:rsid w:val="44593575"/>
    <w:rsid w:val="449B6227"/>
    <w:rsid w:val="44A41DCD"/>
    <w:rsid w:val="44B526EF"/>
    <w:rsid w:val="44FC1357"/>
    <w:rsid w:val="451D758D"/>
    <w:rsid w:val="45390E38"/>
    <w:rsid w:val="454135C7"/>
    <w:rsid w:val="45615A69"/>
    <w:rsid w:val="45720A5E"/>
    <w:rsid w:val="459C6B68"/>
    <w:rsid w:val="45CC1D8C"/>
    <w:rsid w:val="45DA2EFC"/>
    <w:rsid w:val="45F04B68"/>
    <w:rsid w:val="46085AFB"/>
    <w:rsid w:val="4614508C"/>
    <w:rsid w:val="46226D08"/>
    <w:rsid w:val="46963E84"/>
    <w:rsid w:val="46C6239C"/>
    <w:rsid w:val="46D52711"/>
    <w:rsid w:val="47005468"/>
    <w:rsid w:val="470E6E39"/>
    <w:rsid w:val="47167B5F"/>
    <w:rsid w:val="47242243"/>
    <w:rsid w:val="47764481"/>
    <w:rsid w:val="477737FB"/>
    <w:rsid w:val="47AE7A20"/>
    <w:rsid w:val="47B85A07"/>
    <w:rsid w:val="47CF418B"/>
    <w:rsid w:val="47EC4135"/>
    <w:rsid w:val="481E74B2"/>
    <w:rsid w:val="482F0AB2"/>
    <w:rsid w:val="484E5932"/>
    <w:rsid w:val="485D35A3"/>
    <w:rsid w:val="48A01C31"/>
    <w:rsid w:val="48AC160D"/>
    <w:rsid w:val="48AD6B31"/>
    <w:rsid w:val="48B77819"/>
    <w:rsid w:val="48FE11CD"/>
    <w:rsid w:val="49175942"/>
    <w:rsid w:val="491F6C50"/>
    <w:rsid w:val="492D0450"/>
    <w:rsid w:val="494D6F15"/>
    <w:rsid w:val="494E5516"/>
    <w:rsid w:val="49A736FE"/>
    <w:rsid w:val="49B205F4"/>
    <w:rsid w:val="49CA5E32"/>
    <w:rsid w:val="49D14E84"/>
    <w:rsid w:val="4A574C4F"/>
    <w:rsid w:val="4A6F69D9"/>
    <w:rsid w:val="4A8F1BCB"/>
    <w:rsid w:val="4ADC0AB2"/>
    <w:rsid w:val="4B1A0150"/>
    <w:rsid w:val="4B3E1E39"/>
    <w:rsid w:val="4B764335"/>
    <w:rsid w:val="4BB51DE8"/>
    <w:rsid w:val="4BCA5DE8"/>
    <w:rsid w:val="4BD33066"/>
    <w:rsid w:val="4BE33B2E"/>
    <w:rsid w:val="4C1F0C2C"/>
    <w:rsid w:val="4C213D98"/>
    <w:rsid w:val="4C236A69"/>
    <w:rsid w:val="4C2518F0"/>
    <w:rsid w:val="4C286E40"/>
    <w:rsid w:val="4C9A441F"/>
    <w:rsid w:val="4CB277C8"/>
    <w:rsid w:val="4CB5169C"/>
    <w:rsid w:val="4CCB2188"/>
    <w:rsid w:val="4CD53059"/>
    <w:rsid w:val="4CED156F"/>
    <w:rsid w:val="4D0825CF"/>
    <w:rsid w:val="4D0A1E20"/>
    <w:rsid w:val="4D386890"/>
    <w:rsid w:val="4D442928"/>
    <w:rsid w:val="4D4528C2"/>
    <w:rsid w:val="4D4F4709"/>
    <w:rsid w:val="4D670893"/>
    <w:rsid w:val="4D865865"/>
    <w:rsid w:val="4E2455FA"/>
    <w:rsid w:val="4E27600C"/>
    <w:rsid w:val="4E3C5ED1"/>
    <w:rsid w:val="4E523B6A"/>
    <w:rsid w:val="4E581A81"/>
    <w:rsid w:val="4E6C38A8"/>
    <w:rsid w:val="4E8954E9"/>
    <w:rsid w:val="4E9C05D7"/>
    <w:rsid w:val="4EA53DD6"/>
    <w:rsid w:val="4EBF7335"/>
    <w:rsid w:val="4EFB16D6"/>
    <w:rsid w:val="4EFF50CF"/>
    <w:rsid w:val="4F02066C"/>
    <w:rsid w:val="4F0C7E01"/>
    <w:rsid w:val="4F1B3C78"/>
    <w:rsid w:val="4F367F43"/>
    <w:rsid w:val="4F5C30CF"/>
    <w:rsid w:val="4FA94C68"/>
    <w:rsid w:val="4FAB06C9"/>
    <w:rsid w:val="4FDF2CF9"/>
    <w:rsid w:val="500367AB"/>
    <w:rsid w:val="50440F65"/>
    <w:rsid w:val="50587043"/>
    <w:rsid w:val="505B4290"/>
    <w:rsid w:val="508A3A3E"/>
    <w:rsid w:val="50A42EE5"/>
    <w:rsid w:val="50AD5045"/>
    <w:rsid w:val="50D03277"/>
    <w:rsid w:val="50F43F53"/>
    <w:rsid w:val="512363B1"/>
    <w:rsid w:val="51241E15"/>
    <w:rsid w:val="51870DE3"/>
    <w:rsid w:val="51972854"/>
    <w:rsid w:val="51A071A7"/>
    <w:rsid w:val="51B776E7"/>
    <w:rsid w:val="51D10301"/>
    <w:rsid w:val="51D17E94"/>
    <w:rsid w:val="51D828C0"/>
    <w:rsid w:val="51D94EC0"/>
    <w:rsid w:val="51F7178E"/>
    <w:rsid w:val="522D6FD9"/>
    <w:rsid w:val="522F0205"/>
    <w:rsid w:val="52350508"/>
    <w:rsid w:val="525802C2"/>
    <w:rsid w:val="526A33F7"/>
    <w:rsid w:val="526A4248"/>
    <w:rsid w:val="529C23FA"/>
    <w:rsid w:val="52A90460"/>
    <w:rsid w:val="52F80E8C"/>
    <w:rsid w:val="53053205"/>
    <w:rsid w:val="532C0D98"/>
    <w:rsid w:val="53494264"/>
    <w:rsid w:val="53536A7A"/>
    <w:rsid w:val="53722AA7"/>
    <w:rsid w:val="53903180"/>
    <w:rsid w:val="539A08E7"/>
    <w:rsid w:val="53A352D5"/>
    <w:rsid w:val="53BA5F0D"/>
    <w:rsid w:val="53FF7575"/>
    <w:rsid w:val="540319F1"/>
    <w:rsid w:val="542A164B"/>
    <w:rsid w:val="542C1497"/>
    <w:rsid w:val="546477B5"/>
    <w:rsid w:val="54750256"/>
    <w:rsid w:val="549424D5"/>
    <w:rsid w:val="5495528E"/>
    <w:rsid w:val="54A80BC6"/>
    <w:rsid w:val="55151476"/>
    <w:rsid w:val="55392BAA"/>
    <w:rsid w:val="555F4806"/>
    <w:rsid w:val="557D35E1"/>
    <w:rsid w:val="557F1CA1"/>
    <w:rsid w:val="55A73231"/>
    <w:rsid w:val="55AC67F6"/>
    <w:rsid w:val="55DF4696"/>
    <w:rsid w:val="560066AD"/>
    <w:rsid w:val="560E4166"/>
    <w:rsid w:val="56100066"/>
    <w:rsid w:val="561E2A73"/>
    <w:rsid w:val="56642403"/>
    <w:rsid w:val="567B71CF"/>
    <w:rsid w:val="56E60542"/>
    <w:rsid w:val="56FB0E38"/>
    <w:rsid w:val="572F6246"/>
    <w:rsid w:val="57536734"/>
    <w:rsid w:val="575A6B6A"/>
    <w:rsid w:val="579F6D0E"/>
    <w:rsid w:val="58180B14"/>
    <w:rsid w:val="587063FB"/>
    <w:rsid w:val="589B2934"/>
    <w:rsid w:val="58AD7B14"/>
    <w:rsid w:val="58B85089"/>
    <w:rsid w:val="58E62AFB"/>
    <w:rsid w:val="592F4D20"/>
    <w:rsid w:val="59347D9E"/>
    <w:rsid w:val="59614253"/>
    <w:rsid w:val="59781CBC"/>
    <w:rsid w:val="59927FEE"/>
    <w:rsid w:val="59C67ADF"/>
    <w:rsid w:val="59D95F0C"/>
    <w:rsid w:val="59F34D8E"/>
    <w:rsid w:val="5A2E4CD6"/>
    <w:rsid w:val="5A387B5A"/>
    <w:rsid w:val="5A754998"/>
    <w:rsid w:val="5AE8434E"/>
    <w:rsid w:val="5AED3A0D"/>
    <w:rsid w:val="5B0237E9"/>
    <w:rsid w:val="5B0A42BE"/>
    <w:rsid w:val="5B0E58E6"/>
    <w:rsid w:val="5B3F6CEF"/>
    <w:rsid w:val="5B416702"/>
    <w:rsid w:val="5B916CE6"/>
    <w:rsid w:val="5BAD70C7"/>
    <w:rsid w:val="5BB947B4"/>
    <w:rsid w:val="5BE52F77"/>
    <w:rsid w:val="5BF77C6D"/>
    <w:rsid w:val="5BFD05C2"/>
    <w:rsid w:val="5C3F445D"/>
    <w:rsid w:val="5C5A701A"/>
    <w:rsid w:val="5C5F065B"/>
    <w:rsid w:val="5C8A2F5D"/>
    <w:rsid w:val="5C96021F"/>
    <w:rsid w:val="5CB925EC"/>
    <w:rsid w:val="5CBC7D18"/>
    <w:rsid w:val="5CC81ACF"/>
    <w:rsid w:val="5CCD7849"/>
    <w:rsid w:val="5CEC120B"/>
    <w:rsid w:val="5D234F33"/>
    <w:rsid w:val="5D523570"/>
    <w:rsid w:val="5D5D6039"/>
    <w:rsid w:val="5D9A5262"/>
    <w:rsid w:val="5DA779D9"/>
    <w:rsid w:val="5DA8622F"/>
    <w:rsid w:val="5DB01B9E"/>
    <w:rsid w:val="5DEF31C6"/>
    <w:rsid w:val="5E211941"/>
    <w:rsid w:val="5E21656D"/>
    <w:rsid w:val="5E2E6954"/>
    <w:rsid w:val="5E7B4777"/>
    <w:rsid w:val="5E9B61E4"/>
    <w:rsid w:val="5EAB23E4"/>
    <w:rsid w:val="5ECC468D"/>
    <w:rsid w:val="5F04293A"/>
    <w:rsid w:val="5F1C2902"/>
    <w:rsid w:val="5F597527"/>
    <w:rsid w:val="5F901BCF"/>
    <w:rsid w:val="5FBE634E"/>
    <w:rsid w:val="5FC93C61"/>
    <w:rsid w:val="5FE427D8"/>
    <w:rsid w:val="5FF27034"/>
    <w:rsid w:val="601339BA"/>
    <w:rsid w:val="60243D2B"/>
    <w:rsid w:val="60394F71"/>
    <w:rsid w:val="60492950"/>
    <w:rsid w:val="60543202"/>
    <w:rsid w:val="605D25E1"/>
    <w:rsid w:val="6078030E"/>
    <w:rsid w:val="607917A7"/>
    <w:rsid w:val="608362D0"/>
    <w:rsid w:val="609E2275"/>
    <w:rsid w:val="60A43120"/>
    <w:rsid w:val="60AB03A9"/>
    <w:rsid w:val="60AC408B"/>
    <w:rsid w:val="60AD1691"/>
    <w:rsid w:val="60B315A4"/>
    <w:rsid w:val="60B42814"/>
    <w:rsid w:val="61295ECE"/>
    <w:rsid w:val="614B69DA"/>
    <w:rsid w:val="615E40E2"/>
    <w:rsid w:val="616A7282"/>
    <w:rsid w:val="616E0AAB"/>
    <w:rsid w:val="616E568F"/>
    <w:rsid w:val="61BA6334"/>
    <w:rsid w:val="61BD31D8"/>
    <w:rsid w:val="61D26C74"/>
    <w:rsid w:val="61E138DE"/>
    <w:rsid w:val="61FF5D90"/>
    <w:rsid w:val="62204026"/>
    <w:rsid w:val="623139E6"/>
    <w:rsid w:val="62913E9D"/>
    <w:rsid w:val="62E0626E"/>
    <w:rsid w:val="62E74204"/>
    <w:rsid w:val="62F638D8"/>
    <w:rsid w:val="630F4E3A"/>
    <w:rsid w:val="632C77C7"/>
    <w:rsid w:val="63317E9F"/>
    <w:rsid w:val="63587ECC"/>
    <w:rsid w:val="63746578"/>
    <w:rsid w:val="63893562"/>
    <w:rsid w:val="639561EA"/>
    <w:rsid w:val="63982767"/>
    <w:rsid w:val="639D306E"/>
    <w:rsid w:val="63C2653A"/>
    <w:rsid w:val="641924C4"/>
    <w:rsid w:val="64575BF2"/>
    <w:rsid w:val="647F2A61"/>
    <w:rsid w:val="648B0E47"/>
    <w:rsid w:val="64920C96"/>
    <w:rsid w:val="64BD2DD6"/>
    <w:rsid w:val="64C149A9"/>
    <w:rsid w:val="64C6614F"/>
    <w:rsid w:val="64CF36BF"/>
    <w:rsid w:val="650B1C83"/>
    <w:rsid w:val="650D4CF7"/>
    <w:rsid w:val="65156162"/>
    <w:rsid w:val="65345C3F"/>
    <w:rsid w:val="65384292"/>
    <w:rsid w:val="653919EE"/>
    <w:rsid w:val="653C3CE2"/>
    <w:rsid w:val="65685EAF"/>
    <w:rsid w:val="659103E0"/>
    <w:rsid w:val="66202B8F"/>
    <w:rsid w:val="66314601"/>
    <w:rsid w:val="66691F90"/>
    <w:rsid w:val="668771BB"/>
    <w:rsid w:val="66C3488A"/>
    <w:rsid w:val="66CB4777"/>
    <w:rsid w:val="66DC70A7"/>
    <w:rsid w:val="670E418E"/>
    <w:rsid w:val="673361A7"/>
    <w:rsid w:val="67380929"/>
    <w:rsid w:val="673C4C9F"/>
    <w:rsid w:val="67587666"/>
    <w:rsid w:val="676332C1"/>
    <w:rsid w:val="684F7017"/>
    <w:rsid w:val="68B723C5"/>
    <w:rsid w:val="68E85E7D"/>
    <w:rsid w:val="698F62F8"/>
    <w:rsid w:val="69B33C3D"/>
    <w:rsid w:val="69B517EF"/>
    <w:rsid w:val="69C31A30"/>
    <w:rsid w:val="69F61372"/>
    <w:rsid w:val="6A003BB7"/>
    <w:rsid w:val="6A0A2FC1"/>
    <w:rsid w:val="6A140274"/>
    <w:rsid w:val="6A2D6294"/>
    <w:rsid w:val="6A5873AF"/>
    <w:rsid w:val="6A652BFC"/>
    <w:rsid w:val="6A8C3154"/>
    <w:rsid w:val="6AA60986"/>
    <w:rsid w:val="6ABF3082"/>
    <w:rsid w:val="6AE53BD8"/>
    <w:rsid w:val="6B170353"/>
    <w:rsid w:val="6B1762A9"/>
    <w:rsid w:val="6B361395"/>
    <w:rsid w:val="6B484762"/>
    <w:rsid w:val="6B5A5593"/>
    <w:rsid w:val="6B887982"/>
    <w:rsid w:val="6B993E15"/>
    <w:rsid w:val="6BAE50DD"/>
    <w:rsid w:val="6BC856BD"/>
    <w:rsid w:val="6BC97EFC"/>
    <w:rsid w:val="6BD362A0"/>
    <w:rsid w:val="6C0027E2"/>
    <w:rsid w:val="6C086404"/>
    <w:rsid w:val="6C18313B"/>
    <w:rsid w:val="6C1C63EE"/>
    <w:rsid w:val="6C221C45"/>
    <w:rsid w:val="6C34143B"/>
    <w:rsid w:val="6C6066ED"/>
    <w:rsid w:val="6CB5671F"/>
    <w:rsid w:val="6CB80543"/>
    <w:rsid w:val="6CEA1FBD"/>
    <w:rsid w:val="6D094F47"/>
    <w:rsid w:val="6D253305"/>
    <w:rsid w:val="6D2F5E28"/>
    <w:rsid w:val="6D317DF2"/>
    <w:rsid w:val="6D707F97"/>
    <w:rsid w:val="6D7D1D49"/>
    <w:rsid w:val="6D7D31E5"/>
    <w:rsid w:val="6D7F788E"/>
    <w:rsid w:val="6DB210BE"/>
    <w:rsid w:val="6DBF45BC"/>
    <w:rsid w:val="6DD9157B"/>
    <w:rsid w:val="6DFF7E9D"/>
    <w:rsid w:val="6E4E5E7C"/>
    <w:rsid w:val="6E8F0A8D"/>
    <w:rsid w:val="6EAD195D"/>
    <w:rsid w:val="6ED65BBD"/>
    <w:rsid w:val="6F2058E5"/>
    <w:rsid w:val="6F3428FC"/>
    <w:rsid w:val="6F7D6439"/>
    <w:rsid w:val="6F8E4BE7"/>
    <w:rsid w:val="6FB048AE"/>
    <w:rsid w:val="6FD14CB8"/>
    <w:rsid w:val="6FFF6559"/>
    <w:rsid w:val="702122CA"/>
    <w:rsid w:val="702E3CE0"/>
    <w:rsid w:val="703D7080"/>
    <w:rsid w:val="705257DB"/>
    <w:rsid w:val="70972CE6"/>
    <w:rsid w:val="70BC487F"/>
    <w:rsid w:val="70ED379D"/>
    <w:rsid w:val="70FE20BA"/>
    <w:rsid w:val="71200E66"/>
    <w:rsid w:val="712E3AA0"/>
    <w:rsid w:val="715E702B"/>
    <w:rsid w:val="7173147A"/>
    <w:rsid w:val="71A845E4"/>
    <w:rsid w:val="71AD3379"/>
    <w:rsid w:val="71F54CEE"/>
    <w:rsid w:val="723D7D5A"/>
    <w:rsid w:val="724E14B1"/>
    <w:rsid w:val="7254677C"/>
    <w:rsid w:val="7275610E"/>
    <w:rsid w:val="727E597F"/>
    <w:rsid w:val="72CA32DE"/>
    <w:rsid w:val="72ED0D85"/>
    <w:rsid w:val="732749DE"/>
    <w:rsid w:val="732D70A8"/>
    <w:rsid w:val="733B2786"/>
    <w:rsid w:val="733C5D68"/>
    <w:rsid w:val="73481ADA"/>
    <w:rsid w:val="739478C8"/>
    <w:rsid w:val="73977B1F"/>
    <w:rsid w:val="73A35DF3"/>
    <w:rsid w:val="73AD3D62"/>
    <w:rsid w:val="73B01775"/>
    <w:rsid w:val="73CD7B7E"/>
    <w:rsid w:val="73DA4A17"/>
    <w:rsid w:val="73E92176"/>
    <w:rsid w:val="73FB35E6"/>
    <w:rsid w:val="74073AC0"/>
    <w:rsid w:val="7424389C"/>
    <w:rsid w:val="743152FE"/>
    <w:rsid w:val="748D369E"/>
    <w:rsid w:val="74A40DE6"/>
    <w:rsid w:val="74C22182"/>
    <w:rsid w:val="74D17A0A"/>
    <w:rsid w:val="74FA7758"/>
    <w:rsid w:val="75666CB2"/>
    <w:rsid w:val="758D4034"/>
    <w:rsid w:val="75D318AC"/>
    <w:rsid w:val="75E6212F"/>
    <w:rsid w:val="760C3FE5"/>
    <w:rsid w:val="762D0F73"/>
    <w:rsid w:val="76305FDC"/>
    <w:rsid w:val="764A7798"/>
    <w:rsid w:val="766A5E5C"/>
    <w:rsid w:val="766C56C9"/>
    <w:rsid w:val="76891186"/>
    <w:rsid w:val="769002B4"/>
    <w:rsid w:val="76C76129"/>
    <w:rsid w:val="76E41A31"/>
    <w:rsid w:val="76E84DE9"/>
    <w:rsid w:val="76FE55E9"/>
    <w:rsid w:val="77031304"/>
    <w:rsid w:val="77094605"/>
    <w:rsid w:val="773920FD"/>
    <w:rsid w:val="77711F30"/>
    <w:rsid w:val="77721AF0"/>
    <w:rsid w:val="77896AA2"/>
    <w:rsid w:val="77961505"/>
    <w:rsid w:val="77A004BA"/>
    <w:rsid w:val="77AC1A7D"/>
    <w:rsid w:val="77D01A7B"/>
    <w:rsid w:val="77E9695F"/>
    <w:rsid w:val="78370287"/>
    <w:rsid w:val="785D3BAD"/>
    <w:rsid w:val="786542DA"/>
    <w:rsid w:val="78783CBA"/>
    <w:rsid w:val="78B4296C"/>
    <w:rsid w:val="78F52601"/>
    <w:rsid w:val="797E4BE3"/>
    <w:rsid w:val="798468EF"/>
    <w:rsid w:val="79905FB5"/>
    <w:rsid w:val="79E16AEC"/>
    <w:rsid w:val="79F43B12"/>
    <w:rsid w:val="79F632BA"/>
    <w:rsid w:val="7A1926F3"/>
    <w:rsid w:val="7A222666"/>
    <w:rsid w:val="7A2A7DD8"/>
    <w:rsid w:val="7A401203"/>
    <w:rsid w:val="7A546F8A"/>
    <w:rsid w:val="7A746472"/>
    <w:rsid w:val="7A9F3E99"/>
    <w:rsid w:val="7AA3407E"/>
    <w:rsid w:val="7ABA3126"/>
    <w:rsid w:val="7AFD4DB1"/>
    <w:rsid w:val="7B1F42E2"/>
    <w:rsid w:val="7B793727"/>
    <w:rsid w:val="7B7E309C"/>
    <w:rsid w:val="7BB223DA"/>
    <w:rsid w:val="7BDA313B"/>
    <w:rsid w:val="7BF353C8"/>
    <w:rsid w:val="7BF56A3B"/>
    <w:rsid w:val="7C0F6712"/>
    <w:rsid w:val="7C16681D"/>
    <w:rsid w:val="7C2371CA"/>
    <w:rsid w:val="7C3D13B9"/>
    <w:rsid w:val="7CB8450E"/>
    <w:rsid w:val="7D402E94"/>
    <w:rsid w:val="7D515947"/>
    <w:rsid w:val="7DC06A18"/>
    <w:rsid w:val="7DD93EBF"/>
    <w:rsid w:val="7E205061"/>
    <w:rsid w:val="7E254EDA"/>
    <w:rsid w:val="7E3733FA"/>
    <w:rsid w:val="7E3B2F5E"/>
    <w:rsid w:val="7E723DC7"/>
    <w:rsid w:val="7E7F7D44"/>
    <w:rsid w:val="7EAD6DCC"/>
    <w:rsid w:val="7ECF1AE1"/>
    <w:rsid w:val="7F143B25"/>
    <w:rsid w:val="7F2D168A"/>
    <w:rsid w:val="7F411FE3"/>
    <w:rsid w:val="7F441575"/>
    <w:rsid w:val="7F564BAE"/>
    <w:rsid w:val="7F5D2E74"/>
    <w:rsid w:val="7F741DC0"/>
    <w:rsid w:val="7F815C8D"/>
    <w:rsid w:val="7FAF2E51"/>
    <w:rsid w:val="7FC25EB3"/>
    <w:rsid w:val="7FCB12D2"/>
    <w:rsid w:val="7FD54A17"/>
    <w:rsid w:val="7FDA12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qFormat="1" w:unhideWhenUsed="0"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99" w:semiHidden="0" w:name="caption"/>
    <w:lsdException w:qFormat="1" w:unhideWhenUsed="0" w:uiPriority="99" w:semiHidden="0"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nhideWhenUsed="0" w:uiPriority="99" w:semiHidden="0"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semiHidden="0"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qFormat="1" w:unhideWhenUsed="0" w:uiPriority="99" w:semiHidden="0" w:name="Date"/>
    <w:lsdException w:uiPriority="99" w:name="Body Text First Indent"/>
    <w:lsdException w:uiPriority="99" w:name="Body Text First Indent 2"/>
    <w:lsdException w:uiPriority="99" w:name="Note Heading"/>
    <w:lsdException w:uiPriority="99" w:name="Body Text 2"/>
    <w:lsdException w:qFormat="1" w:uiPriority="99" w:semiHidden="0" w:name="Body Text 3"/>
    <w:lsdException w:qFormat="1" w:unhideWhenUsed="0" w:uiPriority="99" w:semiHidden="0" w:name="Body Text Indent 2"/>
    <w:lsdException w:qFormat="1" w:unhideWhenUsed="0" w:uiPriority="99" w:semiHidden="0" w:name="Body Text Indent 3"/>
    <w:lsdException w:uiPriority="99"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20" w:semiHidden="0" w:name="Emphasis"/>
    <w:lsdException w:qFormat="1" w:unhideWhenUsed="0" w:uiPriority="99" w:semiHidden="0" w:name="Document Map"/>
    <w:lsdException w:qFormat="1" w:unhideWhenUsed="0" w:uiPriority="99"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lang w:val="en-US" w:eastAsia="zh-CN" w:bidi="ar-SA"/>
    </w:rPr>
  </w:style>
  <w:style w:type="paragraph" w:styleId="3">
    <w:name w:val="heading 1"/>
    <w:basedOn w:val="1"/>
    <w:next w:val="1"/>
    <w:link w:val="53"/>
    <w:qFormat/>
    <w:uiPriority w:val="0"/>
    <w:pPr>
      <w:keepNext/>
      <w:keepLines/>
      <w:numPr>
        <w:ilvl w:val="0"/>
        <w:numId w:val="1"/>
      </w:numPr>
      <w:tabs>
        <w:tab w:val="left" w:pos="0"/>
      </w:tabs>
      <w:ind w:left="432" w:hanging="432"/>
      <w:jc w:val="left"/>
      <w:outlineLvl w:val="0"/>
    </w:pPr>
    <w:rPr>
      <w:rFonts w:ascii="微软雅黑" w:hAnsi="微软雅黑" w:eastAsia="微软雅黑" w:cs="微软雅黑"/>
      <w:b/>
      <w:bCs/>
      <w:kern w:val="44"/>
      <w:sz w:val="44"/>
      <w:szCs w:val="44"/>
    </w:rPr>
  </w:style>
  <w:style w:type="paragraph" w:styleId="4">
    <w:name w:val="heading 2"/>
    <w:basedOn w:val="3"/>
    <w:next w:val="1"/>
    <w:link w:val="56"/>
    <w:qFormat/>
    <w:uiPriority w:val="0"/>
    <w:pPr>
      <w:keepNext/>
      <w:keepLines/>
      <w:numPr>
        <w:ilvl w:val="1"/>
        <w:numId w:val="1"/>
      </w:numPr>
      <w:tabs>
        <w:tab w:val="left" w:pos="420"/>
      </w:tabs>
      <w:ind w:left="575" w:hanging="575"/>
      <w:outlineLvl w:val="1"/>
    </w:pPr>
    <w:rPr>
      <w:rFonts w:ascii="Arial" w:hAnsi="Arial" w:eastAsia="微软雅黑"/>
      <w:sz w:val="32"/>
      <w:szCs w:val="24"/>
    </w:rPr>
  </w:style>
  <w:style w:type="paragraph" w:styleId="5">
    <w:name w:val="heading 3"/>
    <w:basedOn w:val="4"/>
    <w:next w:val="1"/>
    <w:link w:val="55"/>
    <w:qFormat/>
    <w:uiPriority w:val="0"/>
    <w:pPr>
      <w:keepNext/>
      <w:keepLines/>
      <w:numPr>
        <w:ilvl w:val="2"/>
        <w:numId w:val="1"/>
      </w:numPr>
      <w:spacing w:line="413" w:lineRule="auto"/>
      <w:ind w:left="720" w:hanging="720"/>
      <w:outlineLvl w:val="2"/>
    </w:pPr>
    <w:rPr>
      <w:rFonts w:ascii="Arial" w:hAnsi="Arial" w:eastAsia="微软雅黑"/>
      <w:sz w:val="28"/>
      <w:szCs w:val="32"/>
    </w:rPr>
  </w:style>
  <w:style w:type="paragraph" w:styleId="6">
    <w:name w:val="heading 4"/>
    <w:basedOn w:val="5"/>
    <w:next w:val="1"/>
    <w:link w:val="54"/>
    <w:qFormat/>
    <w:uiPriority w:val="0"/>
    <w:pPr>
      <w:numPr>
        <w:ilvl w:val="3"/>
        <w:numId w:val="1"/>
      </w:numPr>
      <w:pBdr>
        <w:top w:val="none" w:color="auto" w:sz="0" w:space="1"/>
        <w:left w:val="none" w:color="auto" w:sz="0" w:space="4"/>
        <w:bottom w:val="none" w:color="auto" w:sz="0" w:space="1"/>
        <w:right w:val="none" w:color="auto" w:sz="0" w:space="4"/>
      </w:pBdr>
      <w:tabs>
        <w:tab w:val="left" w:pos="6300"/>
        <w:tab w:val="right" w:pos="10080"/>
      </w:tabs>
      <w:spacing w:before="240"/>
      <w:ind w:left="864" w:hanging="864"/>
      <w:jc w:val="left"/>
      <w:outlineLvl w:val="3"/>
    </w:pPr>
    <w:rPr>
      <w:rFonts w:ascii="Arial" w:hAnsi="Arial"/>
    </w:rPr>
  </w:style>
  <w:style w:type="paragraph" w:styleId="7">
    <w:name w:val="heading 5"/>
    <w:basedOn w:val="1"/>
    <w:next w:val="1"/>
    <w:link w:val="59"/>
    <w:qFormat/>
    <w:uiPriority w:val="0"/>
    <w:pPr>
      <w:keepNext/>
      <w:keepLines/>
      <w:numPr>
        <w:ilvl w:val="4"/>
        <w:numId w:val="1"/>
      </w:numPr>
      <w:pBdr>
        <w:top w:val="none" w:color="auto" w:sz="0" w:space="1"/>
        <w:left w:val="none" w:color="auto" w:sz="0" w:space="4"/>
        <w:bottom w:val="single" w:color="auto" w:sz="4" w:space="1"/>
        <w:right w:val="none" w:color="auto" w:sz="0" w:space="4"/>
      </w:pBdr>
      <w:spacing w:before="280" w:after="290" w:line="372" w:lineRule="auto"/>
      <w:ind w:left="1008" w:hanging="1008"/>
      <w:outlineLvl w:val="4"/>
    </w:pPr>
    <w:rPr>
      <w:rFonts w:eastAsia="微软雅黑"/>
      <w:b/>
      <w:bCs/>
      <w:sz w:val="28"/>
      <w:szCs w:val="28"/>
    </w:rPr>
  </w:style>
  <w:style w:type="paragraph" w:styleId="8">
    <w:name w:val="heading 6"/>
    <w:basedOn w:val="1"/>
    <w:next w:val="1"/>
    <w:link w:val="60"/>
    <w:qFormat/>
    <w:uiPriority w:val="0"/>
    <w:pPr>
      <w:keepNext/>
      <w:keepLines/>
      <w:numPr>
        <w:ilvl w:val="5"/>
        <w:numId w:val="1"/>
      </w:numPr>
      <w:spacing w:before="240" w:after="64" w:line="317" w:lineRule="auto"/>
      <w:ind w:left="1151" w:hanging="1151"/>
      <w:outlineLvl w:val="5"/>
    </w:pPr>
    <w:rPr>
      <w:rFonts w:ascii="Arial" w:hAnsi="Arial"/>
      <w:b/>
      <w:bCs/>
      <w:szCs w:val="24"/>
    </w:rPr>
  </w:style>
  <w:style w:type="paragraph" w:styleId="9">
    <w:name w:val="heading 7"/>
    <w:basedOn w:val="1"/>
    <w:next w:val="1"/>
    <w:link w:val="61"/>
    <w:qFormat/>
    <w:uiPriority w:val="99"/>
    <w:pPr>
      <w:keepNext/>
      <w:keepLines/>
      <w:numPr>
        <w:ilvl w:val="6"/>
        <w:numId w:val="1"/>
      </w:numPr>
      <w:spacing w:before="240" w:after="64" w:line="317" w:lineRule="auto"/>
      <w:ind w:left="1296" w:hanging="1296"/>
      <w:outlineLvl w:val="6"/>
    </w:pPr>
    <w:rPr>
      <w:b/>
      <w:bCs/>
      <w:szCs w:val="24"/>
    </w:rPr>
  </w:style>
  <w:style w:type="paragraph" w:styleId="10">
    <w:name w:val="heading 8"/>
    <w:basedOn w:val="1"/>
    <w:next w:val="1"/>
    <w:link w:val="62"/>
    <w:qFormat/>
    <w:uiPriority w:val="99"/>
    <w:pPr>
      <w:keepNext/>
      <w:keepLines/>
      <w:numPr>
        <w:ilvl w:val="7"/>
        <w:numId w:val="1"/>
      </w:numPr>
      <w:spacing w:before="240" w:after="64" w:line="317" w:lineRule="auto"/>
      <w:ind w:left="1440" w:hanging="1440"/>
      <w:outlineLvl w:val="7"/>
    </w:pPr>
    <w:rPr>
      <w:rFonts w:ascii="Arial" w:hAnsi="Arial" w:eastAsia="黑体"/>
      <w:szCs w:val="24"/>
    </w:rPr>
  </w:style>
  <w:style w:type="paragraph" w:styleId="11">
    <w:name w:val="heading 9"/>
    <w:basedOn w:val="1"/>
    <w:next w:val="1"/>
    <w:link w:val="63"/>
    <w:qFormat/>
    <w:uiPriority w:val="99"/>
    <w:pPr>
      <w:keepNext/>
      <w:keepLines/>
      <w:numPr>
        <w:ilvl w:val="8"/>
        <w:numId w:val="1"/>
      </w:numPr>
      <w:spacing w:before="240" w:after="64" w:line="317" w:lineRule="auto"/>
      <w:ind w:left="1583" w:hanging="1583"/>
      <w:outlineLvl w:val="8"/>
    </w:pPr>
    <w:rPr>
      <w:rFonts w:ascii="Arial" w:hAnsi="Arial" w:eastAsia="黑体"/>
      <w:szCs w:val="21"/>
    </w:rPr>
  </w:style>
  <w:style w:type="character" w:default="1" w:styleId="46">
    <w:name w:val="Default Paragraph Font"/>
    <w:unhideWhenUsed/>
    <w:qFormat/>
    <w:uiPriority w:val="1"/>
  </w:style>
  <w:style w:type="table" w:default="1" w:styleId="41">
    <w:name w:val="Normal Table"/>
    <w:semiHidden/>
    <w:unhideWhenUsed/>
    <w:qFormat/>
    <w:uiPriority w:val="99"/>
    <w:tblPr>
      <w:tblCellMar>
        <w:top w:w="0" w:type="dxa"/>
        <w:left w:w="108" w:type="dxa"/>
        <w:bottom w:w="0" w:type="dxa"/>
        <w:right w:w="108" w:type="dxa"/>
      </w:tblCellMar>
    </w:tblPr>
  </w:style>
  <w:style w:type="paragraph" w:styleId="2">
    <w:name w:val="macro"/>
    <w:link w:val="57"/>
    <w:qFormat/>
    <w:uiPriority w:val="99"/>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urier New" w:hAnsi="Courier New" w:eastAsia="宋体" w:cs="Times New Roman"/>
      <w:sz w:val="24"/>
      <w:szCs w:val="24"/>
      <w:lang w:val="en-US" w:eastAsia="zh-CN" w:bidi="ar-SA"/>
    </w:rPr>
  </w:style>
  <w:style w:type="paragraph" w:styleId="12">
    <w:name w:val="toc 7"/>
    <w:basedOn w:val="1"/>
    <w:next w:val="1"/>
    <w:qFormat/>
    <w:uiPriority w:val="39"/>
    <w:pPr>
      <w:ind w:left="1260"/>
      <w:jc w:val="left"/>
    </w:pPr>
    <w:rPr>
      <w:sz w:val="18"/>
      <w:szCs w:val="18"/>
    </w:rPr>
  </w:style>
  <w:style w:type="paragraph" w:styleId="13">
    <w:name w:val="Normal Indent"/>
    <w:basedOn w:val="1"/>
    <w:qFormat/>
    <w:uiPriority w:val="0"/>
    <w:pPr>
      <w:ind w:firstLine="420" w:firstLineChars="200"/>
    </w:pPr>
    <w:rPr>
      <w:szCs w:val="24"/>
    </w:rPr>
  </w:style>
  <w:style w:type="paragraph" w:styleId="14">
    <w:name w:val="caption"/>
    <w:basedOn w:val="1"/>
    <w:next w:val="1"/>
    <w:qFormat/>
    <w:uiPriority w:val="99"/>
    <w:pPr>
      <w:jc w:val="right"/>
    </w:pPr>
    <w:rPr>
      <w:rFonts w:ascii="华文中宋" w:hAnsi="华文中宋" w:eastAsia="华文中宋"/>
      <w:b/>
      <w:szCs w:val="28"/>
    </w:rPr>
  </w:style>
  <w:style w:type="paragraph" w:styleId="15">
    <w:name w:val="Document Map"/>
    <w:basedOn w:val="1"/>
    <w:link w:val="64"/>
    <w:qFormat/>
    <w:uiPriority w:val="99"/>
    <w:pPr>
      <w:shd w:val="clear" w:color="auto" w:fill="000080"/>
    </w:pPr>
  </w:style>
  <w:style w:type="paragraph" w:styleId="16">
    <w:name w:val="annotation text"/>
    <w:basedOn w:val="1"/>
    <w:link w:val="65"/>
    <w:qFormat/>
    <w:uiPriority w:val="99"/>
    <w:pPr>
      <w:jc w:val="left"/>
    </w:pPr>
  </w:style>
  <w:style w:type="paragraph" w:styleId="17">
    <w:name w:val="Body Text 3"/>
    <w:basedOn w:val="1"/>
    <w:link w:val="66"/>
    <w:unhideWhenUsed/>
    <w:qFormat/>
    <w:uiPriority w:val="99"/>
    <w:pPr>
      <w:spacing w:after="120"/>
    </w:pPr>
    <w:rPr>
      <w:kern w:val="0"/>
      <w:sz w:val="16"/>
      <w:szCs w:val="16"/>
    </w:rPr>
  </w:style>
  <w:style w:type="paragraph" w:styleId="18">
    <w:name w:val="Body Text"/>
    <w:basedOn w:val="1"/>
    <w:link w:val="58"/>
    <w:qFormat/>
    <w:uiPriority w:val="99"/>
    <w:pPr>
      <w:overflowPunct w:val="0"/>
      <w:autoSpaceDE w:val="0"/>
      <w:autoSpaceDN w:val="0"/>
      <w:adjustRightInd w:val="0"/>
      <w:spacing w:before="120" w:after="120"/>
      <w:ind w:left="2520"/>
      <w:jc w:val="left"/>
      <w:textAlignment w:val="baseline"/>
    </w:pPr>
    <w:rPr>
      <w:rFonts w:ascii="宋体"/>
    </w:rPr>
  </w:style>
  <w:style w:type="paragraph" w:styleId="19">
    <w:name w:val="Body Text Indent"/>
    <w:basedOn w:val="1"/>
    <w:link w:val="67"/>
    <w:qFormat/>
    <w:uiPriority w:val="99"/>
    <w:pPr>
      <w:ind w:firstLine="420" w:firstLineChars="200"/>
      <w:jc w:val="left"/>
    </w:pPr>
    <w:rPr>
      <w:szCs w:val="24"/>
    </w:rPr>
  </w:style>
  <w:style w:type="paragraph" w:styleId="20">
    <w:name w:val="toc 5"/>
    <w:basedOn w:val="1"/>
    <w:next w:val="1"/>
    <w:qFormat/>
    <w:uiPriority w:val="39"/>
    <w:pPr>
      <w:ind w:left="840"/>
      <w:jc w:val="left"/>
    </w:pPr>
    <w:rPr>
      <w:sz w:val="18"/>
      <w:szCs w:val="18"/>
    </w:rPr>
  </w:style>
  <w:style w:type="paragraph" w:styleId="21">
    <w:name w:val="toc 3"/>
    <w:basedOn w:val="1"/>
    <w:next w:val="1"/>
    <w:qFormat/>
    <w:uiPriority w:val="39"/>
    <w:pPr>
      <w:ind w:left="420"/>
      <w:jc w:val="left"/>
    </w:pPr>
    <w:rPr>
      <w:iCs/>
      <w:sz w:val="20"/>
    </w:rPr>
  </w:style>
  <w:style w:type="paragraph" w:styleId="22">
    <w:name w:val="Plain Text"/>
    <w:basedOn w:val="1"/>
    <w:link w:val="68"/>
    <w:qFormat/>
    <w:uiPriority w:val="99"/>
    <w:rPr>
      <w:rFonts w:ascii="宋体" w:hAnsi="Courier New"/>
      <w:sz w:val="21"/>
    </w:rPr>
  </w:style>
  <w:style w:type="paragraph" w:styleId="23">
    <w:name w:val="toc 8"/>
    <w:basedOn w:val="1"/>
    <w:next w:val="1"/>
    <w:qFormat/>
    <w:uiPriority w:val="39"/>
    <w:pPr>
      <w:ind w:left="1470"/>
      <w:jc w:val="left"/>
    </w:pPr>
    <w:rPr>
      <w:sz w:val="18"/>
      <w:szCs w:val="18"/>
    </w:rPr>
  </w:style>
  <w:style w:type="paragraph" w:styleId="24">
    <w:name w:val="Date"/>
    <w:basedOn w:val="1"/>
    <w:next w:val="1"/>
    <w:link w:val="69"/>
    <w:qFormat/>
    <w:uiPriority w:val="99"/>
    <w:pPr>
      <w:ind w:left="100" w:leftChars="2500"/>
    </w:pPr>
    <w:rPr>
      <w:sz w:val="21"/>
    </w:rPr>
  </w:style>
  <w:style w:type="paragraph" w:styleId="25">
    <w:name w:val="Body Text Indent 2"/>
    <w:basedOn w:val="1"/>
    <w:link w:val="70"/>
    <w:qFormat/>
    <w:uiPriority w:val="99"/>
    <w:pPr>
      <w:adjustRightInd w:val="0"/>
      <w:snapToGrid w:val="0"/>
      <w:spacing w:before="50" w:after="100" w:line="300" w:lineRule="auto"/>
      <w:ind w:firstLine="480" w:firstLineChars="200"/>
    </w:pPr>
    <w:rPr>
      <w:szCs w:val="24"/>
    </w:rPr>
  </w:style>
  <w:style w:type="paragraph" w:styleId="26">
    <w:name w:val="Balloon Text"/>
    <w:basedOn w:val="1"/>
    <w:link w:val="71"/>
    <w:qFormat/>
    <w:uiPriority w:val="99"/>
    <w:rPr>
      <w:sz w:val="18"/>
      <w:szCs w:val="18"/>
    </w:rPr>
  </w:style>
  <w:style w:type="paragraph" w:styleId="27">
    <w:name w:val="footer"/>
    <w:basedOn w:val="1"/>
    <w:link w:val="72"/>
    <w:qFormat/>
    <w:uiPriority w:val="99"/>
    <w:pPr>
      <w:tabs>
        <w:tab w:val="center" w:pos="4153"/>
        <w:tab w:val="right" w:pos="8306"/>
      </w:tabs>
      <w:snapToGrid w:val="0"/>
      <w:jc w:val="left"/>
    </w:pPr>
    <w:rPr>
      <w:sz w:val="18"/>
      <w:szCs w:val="18"/>
    </w:rPr>
  </w:style>
  <w:style w:type="paragraph" w:styleId="28">
    <w:name w:val="header"/>
    <w:basedOn w:val="1"/>
    <w:link w:val="73"/>
    <w:qFormat/>
    <w:uiPriority w:val="99"/>
    <w:pPr>
      <w:tabs>
        <w:tab w:val="center" w:pos="4153"/>
        <w:tab w:val="right" w:pos="8306"/>
      </w:tabs>
      <w:snapToGrid w:val="0"/>
      <w:jc w:val="center"/>
    </w:pPr>
    <w:rPr>
      <w:sz w:val="18"/>
      <w:szCs w:val="18"/>
    </w:rPr>
  </w:style>
  <w:style w:type="paragraph" w:styleId="29">
    <w:name w:val="toc 1"/>
    <w:basedOn w:val="1"/>
    <w:next w:val="1"/>
    <w:link w:val="52"/>
    <w:qFormat/>
    <w:uiPriority w:val="39"/>
    <w:pPr>
      <w:tabs>
        <w:tab w:val="right" w:leader="dot" w:pos="8302"/>
      </w:tabs>
      <w:spacing w:before="120" w:after="120"/>
    </w:pPr>
    <w:rPr>
      <w:rFonts w:eastAsia="微软雅黑"/>
      <w:b/>
      <w:bCs/>
      <w:caps/>
      <w:sz w:val="20"/>
    </w:rPr>
  </w:style>
  <w:style w:type="paragraph" w:styleId="30">
    <w:name w:val="toc 4"/>
    <w:basedOn w:val="1"/>
    <w:next w:val="1"/>
    <w:qFormat/>
    <w:uiPriority w:val="39"/>
    <w:pPr>
      <w:ind w:left="630"/>
      <w:jc w:val="left"/>
    </w:pPr>
    <w:rPr>
      <w:sz w:val="18"/>
      <w:szCs w:val="18"/>
    </w:rPr>
  </w:style>
  <w:style w:type="paragraph" w:styleId="31">
    <w:name w:val="Subtitle"/>
    <w:basedOn w:val="1"/>
    <w:next w:val="1"/>
    <w:link w:val="74"/>
    <w:qFormat/>
    <w:uiPriority w:val="99"/>
    <w:pPr>
      <w:spacing w:before="240" w:after="60" w:line="312" w:lineRule="auto"/>
      <w:jc w:val="center"/>
      <w:outlineLvl w:val="1"/>
    </w:pPr>
    <w:rPr>
      <w:rFonts w:ascii="Cambria" w:hAnsi="Cambria"/>
      <w:b/>
      <w:bCs/>
      <w:kern w:val="28"/>
      <w:sz w:val="32"/>
      <w:szCs w:val="32"/>
    </w:rPr>
  </w:style>
  <w:style w:type="paragraph" w:styleId="32">
    <w:name w:val="toc 6"/>
    <w:basedOn w:val="1"/>
    <w:next w:val="1"/>
    <w:qFormat/>
    <w:uiPriority w:val="39"/>
    <w:pPr>
      <w:ind w:left="1050"/>
      <w:jc w:val="left"/>
    </w:pPr>
    <w:rPr>
      <w:sz w:val="18"/>
      <w:szCs w:val="18"/>
    </w:rPr>
  </w:style>
  <w:style w:type="paragraph" w:styleId="33">
    <w:name w:val="Body Text Indent 3"/>
    <w:basedOn w:val="1"/>
    <w:link w:val="75"/>
    <w:qFormat/>
    <w:uiPriority w:val="99"/>
    <w:pPr>
      <w:ind w:left="360" w:leftChars="171" w:hanging="1"/>
    </w:pPr>
  </w:style>
  <w:style w:type="paragraph" w:styleId="34">
    <w:name w:val="table of figures"/>
    <w:basedOn w:val="1"/>
    <w:next w:val="1"/>
    <w:qFormat/>
    <w:uiPriority w:val="99"/>
    <w:pPr>
      <w:ind w:left="840" w:leftChars="200" w:hanging="420" w:hangingChars="200"/>
    </w:pPr>
    <w:rPr>
      <w:szCs w:val="24"/>
    </w:rPr>
  </w:style>
  <w:style w:type="paragraph" w:styleId="35">
    <w:name w:val="toc 2"/>
    <w:basedOn w:val="1"/>
    <w:next w:val="1"/>
    <w:link w:val="76"/>
    <w:qFormat/>
    <w:uiPriority w:val="39"/>
    <w:pPr>
      <w:tabs>
        <w:tab w:val="right" w:leader="dot" w:pos="8296"/>
      </w:tabs>
      <w:jc w:val="left"/>
    </w:pPr>
    <w:rPr>
      <w:smallCaps/>
      <w:sz w:val="20"/>
    </w:rPr>
  </w:style>
  <w:style w:type="paragraph" w:styleId="36">
    <w:name w:val="toc 9"/>
    <w:basedOn w:val="1"/>
    <w:next w:val="1"/>
    <w:qFormat/>
    <w:uiPriority w:val="39"/>
    <w:pPr>
      <w:ind w:left="1680"/>
      <w:jc w:val="left"/>
    </w:pPr>
    <w:rPr>
      <w:sz w:val="18"/>
      <w:szCs w:val="18"/>
    </w:rPr>
  </w:style>
  <w:style w:type="paragraph" w:styleId="37">
    <w:name w:val="Normal (Web)"/>
    <w:basedOn w:val="1"/>
    <w:qFormat/>
    <w:uiPriority w:val="0"/>
    <w:pPr>
      <w:widowControl/>
      <w:spacing w:before="100" w:beforeAutospacing="1" w:after="100" w:afterAutospacing="1"/>
      <w:jc w:val="left"/>
    </w:pPr>
    <w:rPr>
      <w:rFonts w:ascii="宋体" w:hAnsi="宋体"/>
      <w:kern w:val="0"/>
      <w:szCs w:val="24"/>
    </w:rPr>
  </w:style>
  <w:style w:type="paragraph" w:styleId="38">
    <w:name w:val="index 1"/>
    <w:basedOn w:val="1"/>
    <w:next w:val="1"/>
    <w:semiHidden/>
    <w:qFormat/>
    <w:uiPriority w:val="99"/>
    <w:pPr>
      <w:ind w:firstLine="120" w:firstLineChars="50"/>
    </w:pPr>
    <w:rPr>
      <w:rFonts w:ascii="宋体" w:hAnsi="宋体"/>
      <w:szCs w:val="24"/>
    </w:rPr>
  </w:style>
  <w:style w:type="paragraph" w:styleId="39">
    <w:name w:val="Title"/>
    <w:basedOn w:val="1"/>
    <w:link w:val="77"/>
    <w:qFormat/>
    <w:uiPriority w:val="99"/>
    <w:pPr>
      <w:keepLines/>
      <w:overflowPunct w:val="0"/>
      <w:autoSpaceDE w:val="0"/>
      <w:autoSpaceDN w:val="0"/>
      <w:adjustRightInd w:val="0"/>
      <w:spacing w:after="120"/>
      <w:ind w:left="2520" w:right="720"/>
      <w:jc w:val="left"/>
      <w:textAlignment w:val="baseline"/>
    </w:pPr>
    <w:rPr>
      <w:rFonts w:ascii="宋体"/>
      <w:kern w:val="0"/>
      <w:sz w:val="48"/>
    </w:rPr>
  </w:style>
  <w:style w:type="paragraph" w:styleId="40">
    <w:name w:val="annotation subject"/>
    <w:basedOn w:val="16"/>
    <w:next w:val="16"/>
    <w:link w:val="78"/>
    <w:semiHidden/>
    <w:qFormat/>
    <w:uiPriority w:val="99"/>
    <w:rPr>
      <w:b/>
      <w:bCs/>
      <w:kern w:val="0"/>
      <w:szCs w:val="24"/>
    </w:rPr>
  </w:style>
  <w:style w:type="table" w:styleId="42">
    <w:name w:val="Table Grid"/>
    <w:basedOn w:val="4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43">
    <w:name w:val="Light Shading Accent 2"/>
    <w:basedOn w:val="41"/>
    <w:qFormat/>
    <w:uiPriority w:val="60"/>
    <w:rPr>
      <w:rFonts w:ascii="Calibri" w:hAnsi="Calibri"/>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styleId="44">
    <w:name w:val="Light Shading Accent 4"/>
    <w:basedOn w:val="41"/>
    <w:qFormat/>
    <w:uiPriority w:val="60"/>
    <w:rPr>
      <w:rFonts w:ascii="Calibri" w:hAnsi="Calibri"/>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style>
  <w:style w:type="table" w:styleId="45">
    <w:name w:val="Light Shading Accent 5"/>
    <w:basedOn w:val="41"/>
    <w:qFormat/>
    <w:uiPriority w:val="60"/>
    <w:rPr>
      <w:rFonts w:ascii="Calibri" w:hAnsi="Calibri"/>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character" w:styleId="47">
    <w:name w:val="Strong"/>
    <w:qFormat/>
    <w:uiPriority w:val="0"/>
    <w:rPr>
      <w:b/>
      <w:bCs/>
    </w:rPr>
  </w:style>
  <w:style w:type="character" w:styleId="48">
    <w:name w:val="page number"/>
    <w:basedOn w:val="46"/>
    <w:qFormat/>
    <w:uiPriority w:val="0"/>
  </w:style>
  <w:style w:type="character" w:styleId="49">
    <w:name w:val="FollowedHyperlink"/>
    <w:unhideWhenUsed/>
    <w:qFormat/>
    <w:uiPriority w:val="99"/>
    <w:rPr>
      <w:color w:val="800080"/>
      <w:u w:val="single"/>
    </w:rPr>
  </w:style>
  <w:style w:type="character" w:styleId="50">
    <w:name w:val="Hyperlink"/>
    <w:qFormat/>
    <w:uiPriority w:val="99"/>
    <w:rPr>
      <w:color w:val="0000FF"/>
      <w:u w:val="single"/>
    </w:rPr>
  </w:style>
  <w:style w:type="character" w:styleId="51">
    <w:name w:val="annotation reference"/>
    <w:qFormat/>
    <w:uiPriority w:val="0"/>
    <w:rPr>
      <w:sz w:val="21"/>
      <w:szCs w:val="21"/>
    </w:rPr>
  </w:style>
  <w:style w:type="character" w:customStyle="1" w:styleId="52">
    <w:name w:val="TOC 1 字符"/>
    <w:link w:val="29"/>
    <w:qFormat/>
    <w:uiPriority w:val="39"/>
    <w:rPr>
      <w:rFonts w:eastAsia="微软雅黑"/>
      <w:b/>
      <w:bCs/>
      <w:caps/>
      <w:sz w:val="20"/>
    </w:rPr>
  </w:style>
  <w:style w:type="character" w:customStyle="1" w:styleId="53">
    <w:name w:val="标题 1 字符"/>
    <w:link w:val="3"/>
    <w:qFormat/>
    <w:uiPriority w:val="0"/>
    <w:rPr>
      <w:rFonts w:ascii="微软雅黑" w:hAnsi="微软雅黑" w:eastAsia="微软雅黑" w:cs="微软雅黑"/>
      <w:b/>
      <w:bCs/>
      <w:kern w:val="44"/>
      <w:sz w:val="44"/>
      <w:szCs w:val="44"/>
      <w:lang w:val="en-US" w:eastAsia="zh-CN" w:bidi="ar-SA"/>
    </w:rPr>
  </w:style>
  <w:style w:type="character" w:customStyle="1" w:styleId="54">
    <w:name w:val="标题 4 字符"/>
    <w:link w:val="6"/>
    <w:qFormat/>
    <w:uiPriority w:val="0"/>
    <w:rPr>
      <w:rFonts w:ascii="Arial" w:hAnsi="Arial" w:eastAsia="微软雅黑" w:cs="微软雅黑"/>
      <w:b/>
      <w:bCs/>
      <w:kern w:val="44"/>
      <w:sz w:val="28"/>
      <w:szCs w:val="32"/>
      <w:lang w:val="en-US" w:eastAsia="zh-CN" w:bidi="ar-SA"/>
    </w:rPr>
  </w:style>
  <w:style w:type="character" w:customStyle="1" w:styleId="55">
    <w:name w:val="标题 3 字符"/>
    <w:link w:val="5"/>
    <w:qFormat/>
    <w:uiPriority w:val="0"/>
    <w:rPr>
      <w:rFonts w:ascii="Arial" w:hAnsi="Arial" w:eastAsia="微软雅黑"/>
      <w:b/>
      <w:bCs/>
      <w:kern w:val="2"/>
      <w:sz w:val="28"/>
      <w:szCs w:val="32"/>
    </w:rPr>
  </w:style>
  <w:style w:type="character" w:customStyle="1" w:styleId="56">
    <w:name w:val="标题 2 字符"/>
    <w:link w:val="4"/>
    <w:qFormat/>
    <w:uiPriority w:val="0"/>
    <w:rPr>
      <w:rFonts w:ascii="Arial" w:hAnsi="Arial" w:eastAsia="微软雅黑"/>
      <w:b/>
      <w:kern w:val="2"/>
      <w:sz w:val="32"/>
      <w:szCs w:val="24"/>
    </w:rPr>
  </w:style>
  <w:style w:type="character" w:customStyle="1" w:styleId="57">
    <w:name w:val="宏文本 字符"/>
    <w:link w:val="2"/>
    <w:semiHidden/>
    <w:qFormat/>
    <w:uiPriority w:val="99"/>
    <w:rPr>
      <w:rFonts w:ascii="Courier New" w:hAnsi="Courier New"/>
      <w:sz w:val="24"/>
      <w:szCs w:val="24"/>
      <w:lang w:val="en-US" w:eastAsia="zh-CN" w:bidi="ar-SA"/>
    </w:rPr>
  </w:style>
  <w:style w:type="character" w:customStyle="1" w:styleId="58">
    <w:name w:val="正文文本 字符"/>
    <w:link w:val="18"/>
    <w:qFormat/>
    <w:uiPriority w:val="0"/>
    <w:rPr>
      <w:rFonts w:ascii="宋体"/>
      <w:sz w:val="24"/>
    </w:rPr>
  </w:style>
  <w:style w:type="character" w:customStyle="1" w:styleId="59">
    <w:name w:val="标题 5 字符"/>
    <w:link w:val="7"/>
    <w:qFormat/>
    <w:uiPriority w:val="0"/>
    <w:rPr>
      <w:rFonts w:eastAsia="微软雅黑"/>
      <w:b/>
      <w:bCs/>
      <w:kern w:val="2"/>
      <w:sz w:val="28"/>
      <w:szCs w:val="28"/>
    </w:rPr>
  </w:style>
  <w:style w:type="character" w:customStyle="1" w:styleId="60">
    <w:name w:val="标题 6 字符"/>
    <w:link w:val="8"/>
    <w:qFormat/>
    <w:uiPriority w:val="0"/>
    <w:rPr>
      <w:rFonts w:ascii="Arial" w:hAnsi="Arial" w:eastAsia="宋体"/>
      <w:b/>
      <w:bCs/>
      <w:kern w:val="2"/>
      <w:sz w:val="24"/>
      <w:szCs w:val="24"/>
    </w:rPr>
  </w:style>
  <w:style w:type="character" w:customStyle="1" w:styleId="61">
    <w:name w:val="标题 7 字符"/>
    <w:link w:val="9"/>
    <w:qFormat/>
    <w:uiPriority w:val="99"/>
    <w:rPr>
      <w:b/>
      <w:bCs/>
      <w:kern w:val="2"/>
      <w:sz w:val="24"/>
      <w:szCs w:val="24"/>
    </w:rPr>
  </w:style>
  <w:style w:type="character" w:customStyle="1" w:styleId="62">
    <w:name w:val="标题 8 字符"/>
    <w:link w:val="10"/>
    <w:qFormat/>
    <w:uiPriority w:val="99"/>
    <w:rPr>
      <w:rFonts w:ascii="Arial" w:hAnsi="Arial" w:eastAsia="黑体"/>
      <w:kern w:val="2"/>
      <w:sz w:val="24"/>
      <w:szCs w:val="24"/>
    </w:rPr>
  </w:style>
  <w:style w:type="character" w:customStyle="1" w:styleId="63">
    <w:name w:val="标题 9 字符"/>
    <w:link w:val="11"/>
    <w:qFormat/>
    <w:uiPriority w:val="99"/>
    <w:rPr>
      <w:rFonts w:ascii="Arial" w:hAnsi="Arial" w:eastAsia="黑体"/>
      <w:kern w:val="2"/>
      <w:sz w:val="21"/>
      <w:szCs w:val="21"/>
    </w:rPr>
  </w:style>
  <w:style w:type="character" w:customStyle="1" w:styleId="64">
    <w:name w:val="文档结构图 字符"/>
    <w:link w:val="15"/>
    <w:qFormat/>
    <w:uiPriority w:val="99"/>
    <w:rPr>
      <w:kern w:val="2"/>
      <w:sz w:val="21"/>
      <w:shd w:val="clear" w:color="auto" w:fill="000080"/>
    </w:rPr>
  </w:style>
  <w:style w:type="character" w:customStyle="1" w:styleId="65">
    <w:name w:val="批注文字 字符"/>
    <w:link w:val="16"/>
    <w:qFormat/>
    <w:uiPriority w:val="99"/>
    <w:rPr>
      <w:kern w:val="2"/>
      <w:sz w:val="21"/>
    </w:rPr>
  </w:style>
  <w:style w:type="character" w:customStyle="1" w:styleId="66">
    <w:name w:val="正文文本 3 字符"/>
    <w:link w:val="17"/>
    <w:semiHidden/>
    <w:qFormat/>
    <w:uiPriority w:val="99"/>
    <w:rPr>
      <w:sz w:val="16"/>
      <w:szCs w:val="16"/>
    </w:rPr>
  </w:style>
  <w:style w:type="character" w:customStyle="1" w:styleId="67">
    <w:name w:val="正文文本缩进 字符"/>
    <w:link w:val="19"/>
    <w:qFormat/>
    <w:uiPriority w:val="99"/>
    <w:rPr>
      <w:kern w:val="2"/>
      <w:sz w:val="21"/>
      <w:szCs w:val="24"/>
    </w:rPr>
  </w:style>
  <w:style w:type="character" w:customStyle="1" w:styleId="68">
    <w:name w:val="纯文本 字符"/>
    <w:link w:val="22"/>
    <w:qFormat/>
    <w:uiPriority w:val="99"/>
    <w:rPr>
      <w:rFonts w:ascii="宋体" w:hAnsi="Courier New"/>
      <w:kern w:val="2"/>
      <w:sz w:val="21"/>
    </w:rPr>
  </w:style>
  <w:style w:type="character" w:customStyle="1" w:styleId="69">
    <w:name w:val="日期 字符"/>
    <w:link w:val="24"/>
    <w:qFormat/>
    <w:uiPriority w:val="99"/>
    <w:rPr>
      <w:kern w:val="2"/>
      <w:sz w:val="21"/>
    </w:rPr>
  </w:style>
  <w:style w:type="character" w:customStyle="1" w:styleId="70">
    <w:name w:val="正文文本缩进 2 字符"/>
    <w:link w:val="25"/>
    <w:qFormat/>
    <w:uiPriority w:val="99"/>
    <w:rPr>
      <w:kern w:val="2"/>
      <w:sz w:val="24"/>
      <w:szCs w:val="24"/>
    </w:rPr>
  </w:style>
  <w:style w:type="character" w:customStyle="1" w:styleId="71">
    <w:name w:val="批注框文本 字符"/>
    <w:link w:val="26"/>
    <w:qFormat/>
    <w:uiPriority w:val="99"/>
    <w:rPr>
      <w:kern w:val="2"/>
      <w:sz w:val="18"/>
      <w:szCs w:val="18"/>
    </w:rPr>
  </w:style>
  <w:style w:type="character" w:customStyle="1" w:styleId="72">
    <w:name w:val="页脚 字符"/>
    <w:link w:val="27"/>
    <w:qFormat/>
    <w:uiPriority w:val="99"/>
    <w:rPr>
      <w:kern w:val="2"/>
      <w:sz w:val="18"/>
      <w:szCs w:val="18"/>
    </w:rPr>
  </w:style>
  <w:style w:type="character" w:customStyle="1" w:styleId="73">
    <w:name w:val="页眉 字符"/>
    <w:link w:val="28"/>
    <w:qFormat/>
    <w:uiPriority w:val="99"/>
    <w:rPr>
      <w:kern w:val="2"/>
      <w:sz w:val="18"/>
      <w:szCs w:val="18"/>
    </w:rPr>
  </w:style>
  <w:style w:type="character" w:customStyle="1" w:styleId="74">
    <w:name w:val="副标题 字符"/>
    <w:link w:val="31"/>
    <w:qFormat/>
    <w:uiPriority w:val="99"/>
    <w:rPr>
      <w:rFonts w:ascii="Cambria" w:hAnsi="Cambria"/>
      <w:b/>
      <w:bCs/>
      <w:kern w:val="28"/>
      <w:sz w:val="32"/>
      <w:szCs w:val="32"/>
    </w:rPr>
  </w:style>
  <w:style w:type="character" w:customStyle="1" w:styleId="75">
    <w:name w:val="正文文本缩进 3 字符"/>
    <w:link w:val="33"/>
    <w:qFormat/>
    <w:uiPriority w:val="99"/>
    <w:rPr>
      <w:kern w:val="2"/>
      <w:sz w:val="21"/>
    </w:rPr>
  </w:style>
  <w:style w:type="character" w:customStyle="1" w:styleId="76">
    <w:name w:val="TOC 2 字符"/>
    <w:link w:val="35"/>
    <w:qFormat/>
    <w:uiPriority w:val="39"/>
    <w:rPr>
      <w:smallCaps/>
      <w:sz w:val="20"/>
    </w:rPr>
  </w:style>
  <w:style w:type="character" w:customStyle="1" w:styleId="77">
    <w:name w:val="标题 字符"/>
    <w:link w:val="39"/>
    <w:qFormat/>
    <w:uiPriority w:val="99"/>
    <w:rPr>
      <w:rFonts w:ascii="宋体"/>
      <w:sz w:val="48"/>
    </w:rPr>
  </w:style>
  <w:style w:type="character" w:customStyle="1" w:styleId="78">
    <w:name w:val="批注主题 字符"/>
    <w:link w:val="40"/>
    <w:semiHidden/>
    <w:qFormat/>
    <w:uiPriority w:val="99"/>
    <w:rPr>
      <w:b/>
      <w:bCs/>
      <w:sz w:val="24"/>
      <w:szCs w:val="24"/>
    </w:rPr>
  </w:style>
  <w:style w:type="character" w:customStyle="1" w:styleId="79">
    <w:name w:val="L-标题2 Char"/>
    <w:link w:val="80"/>
    <w:qFormat/>
    <w:uiPriority w:val="0"/>
    <w:rPr>
      <w:rFonts w:ascii="Arial Bold" w:hAnsi="Arial Bold"/>
      <w:b/>
      <w:color w:val="7E6D59"/>
      <w:sz w:val="32"/>
      <w:szCs w:val="24"/>
      <w:lang w:eastAsia="en-CA"/>
    </w:rPr>
  </w:style>
  <w:style w:type="paragraph" w:customStyle="1" w:styleId="80">
    <w:name w:val="L-标题2"/>
    <w:basedOn w:val="1"/>
    <w:next w:val="1"/>
    <w:link w:val="79"/>
    <w:qFormat/>
    <w:uiPriority w:val="0"/>
    <w:pPr>
      <w:keepNext/>
      <w:widowControl/>
      <w:spacing w:before="180" w:after="120"/>
      <w:ind w:left="425" w:hanging="425"/>
      <w:jc w:val="left"/>
      <w:outlineLvl w:val="1"/>
    </w:pPr>
    <w:rPr>
      <w:rFonts w:ascii="Arial Bold" w:hAnsi="Arial Bold"/>
      <w:b/>
      <w:color w:val="7E6D59"/>
      <w:kern w:val="0"/>
      <w:sz w:val="32"/>
      <w:szCs w:val="24"/>
      <w:lang w:eastAsia="en-CA"/>
    </w:rPr>
  </w:style>
  <w:style w:type="character" w:customStyle="1" w:styleId="81">
    <w:name w:val="标题 2 Char Char"/>
    <w:qFormat/>
    <w:uiPriority w:val="0"/>
    <w:rPr>
      <w:rFonts w:ascii="Arial" w:hAnsi="Arial" w:eastAsia="黑体"/>
      <w:b/>
      <w:bCs/>
      <w:kern w:val="2"/>
      <w:sz w:val="28"/>
      <w:szCs w:val="32"/>
      <w:lang w:val="en-US" w:eastAsia="zh-CN" w:bidi="ar-SA"/>
    </w:rPr>
  </w:style>
  <w:style w:type="character" w:customStyle="1" w:styleId="82">
    <w:name w:val="无间隔 字符"/>
    <w:link w:val="83"/>
    <w:qFormat/>
    <w:uiPriority w:val="1"/>
    <w:rPr>
      <w:rFonts w:ascii="Calibri" w:hAnsi="Calibri"/>
      <w:sz w:val="22"/>
      <w:szCs w:val="22"/>
      <w:lang w:bidi="ar-SA"/>
    </w:rPr>
  </w:style>
  <w:style w:type="paragraph" w:styleId="83">
    <w:name w:val="No Spacing"/>
    <w:link w:val="82"/>
    <w:qFormat/>
    <w:uiPriority w:val="1"/>
    <w:rPr>
      <w:rFonts w:ascii="Calibri" w:hAnsi="Calibri" w:eastAsia="宋体" w:cs="Times New Roman"/>
      <w:sz w:val="22"/>
      <w:szCs w:val="22"/>
      <w:lang w:val="en-US" w:eastAsia="zh-CN" w:bidi="ar-SA"/>
    </w:rPr>
  </w:style>
  <w:style w:type="character" w:customStyle="1" w:styleId="84">
    <w:name w:val="正文（首行缩进两字） Char Char"/>
    <w:qFormat/>
    <w:uiPriority w:val="0"/>
    <w:rPr>
      <w:rFonts w:eastAsia="宋体"/>
      <w:kern w:val="2"/>
      <w:sz w:val="21"/>
      <w:szCs w:val="24"/>
      <w:lang w:val="en-US" w:eastAsia="zh-CN" w:bidi="ar-SA"/>
    </w:rPr>
  </w:style>
  <w:style w:type="character" w:customStyle="1" w:styleId="85">
    <w:name w:val="Highlighted Variable"/>
    <w:qFormat/>
    <w:uiPriority w:val="0"/>
    <w:rPr>
      <w:color w:val="0000FF"/>
      <w:sz w:val="21"/>
    </w:rPr>
  </w:style>
  <w:style w:type="character" w:customStyle="1" w:styleId="86">
    <w:name w:val="标题 7 Char1"/>
    <w:semiHidden/>
    <w:qFormat/>
    <w:uiPriority w:val="0"/>
    <w:rPr>
      <w:rFonts w:ascii="Times New Roman" w:hAnsi="Times New Roman"/>
      <w:b/>
      <w:bCs/>
      <w:kern w:val="2"/>
      <w:sz w:val="24"/>
      <w:szCs w:val="24"/>
    </w:rPr>
  </w:style>
  <w:style w:type="character" w:customStyle="1" w:styleId="87">
    <w:name w:val="批注文字 Char"/>
    <w:semiHidden/>
    <w:qFormat/>
    <w:uiPriority w:val="99"/>
    <w:rPr>
      <w:rFonts w:ascii="Times New Roman" w:hAnsi="Times New Roman" w:eastAsia="宋体" w:cs="Times New Roman"/>
      <w:kern w:val="0"/>
      <w:sz w:val="20"/>
      <w:szCs w:val="20"/>
    </w:rPr>
  </w:style>
  <w:style w:type="character" w:customStyle="1" w:styleId="88">
    <w:name w:val="标题 5 Char1"/>
    <w:semiHidden/>
    <w:qFormat/>
    <w:uiPriority w:val="0"/>
    <w:rPr>
      <w:rFonts w:ascii="Times New Roman" w:hAnsi="Times New Roman"/>
      <w:b/>
      <w:bCs/>
      <w:kern w:val="2"/>
      <w:sz w:val="28"/>
      <w:szCs w:val="28"/>
    </w:rPr>
  </w:style>
  <w:style w:type="character" w:customStyle="1" w:styleId="89">
    <w:name w:val="标题 3 Char1"/>
    <w:semiHidden/>
    <w:qFormat/>
    <w:uiPriority w:val="0"/>
    <w:rPr>
      <w:rFonts w:ascii="Times New Roman" w:hAnsi="Times New Roman"/>
      <w:b/>
      <w:bCs/>
      <w:kern w:val="2"/>
      <w:sz w:val="32"/>
      <w:szCs w:val="32"/>
    </w:rPr>
  </w:style>
  <w:style w:type="character" w:customStyle="1" w:styleId="90">
    <w:name w:val="批注主题 Char1"/>
    <w:basedOn w:val="65"/>
    <w:qFormat/>
    <w:uiPriority w:val="99"/>
    <w:rPr>
      <w:kern w:val="2"/>
      <w:sz w:val="21"/>
    </w:rPr>
  </w:style>
  <w:style w:type="character" w:customStyle="1" w:styleId="91">
    <w:name w:val="glosstext"/>
    <w:basedOn w:val="46"/>
    <w:qFormat/>
    <w:uiPriority w:val="0"/>
  </w:style>
  <w:style w:type="character" w:customStyle="1" w:styleId="92">
    <w:name w:val="标题 9 Char1"/>
    <w:semiHidden/>
    <w:qFormat/>
    <w:uiPriority w:val="0"/>
    <w:rPr>
      <w:rFonts w:ascii="Cambria" w:hAnsi="Cambria" w:eastAsia="宋体" w:cs="Times New Roman"/>
      <w:kern w:val="2"/>
      <w:sz w:val="21"/>
      <w:szCs w:val="21"/>
    </w:rPr>
  </w:style>
  <w:style w:type="character" w:customStyle="1" w:styleId="93">
    <w:name w:val="样式wee Char"/>
    <w:link w:val="94"/>
    <w:qFormat/>
    <w:uiPriority w:val="0"/>
    <w:rPr>
      <w:b/>
      <w:bCs/>
      <w:color w:val="0070C0"/>
      <w:kern w:val="2"/>
      <w:sz w:val="21"/>
      <w:szCs w:val="24"/>
    </w:rPr>
  </w:style>
  <w:style w:type="paragraph" w:customStyle="1" w:styleId="94">
    <w:name w:val="样式wee"/>
    <w:basedOn w:val="9"/>
    <w:link w:val="93"/>
    <w:qFormat/>
    <w:uiPriority w:val="0"/>
    <w:pPr>
      <w:numPr>
        <w:ilvl w:val="0"/>
        <w:numId w:val="0"/>
      </w:numPr>
      <w:pBdr>
        <w:bottom w:val="single" w:color="auto" w:sz="6" w:space="1"/>
      </w:pBdr>
      <w:spacing w:line="320" w:lineRule="auto"/>
      <w:jc w:val="left"/>
    </w:pPr>
    <w:rPr>
      <w:color w:val="0070C0"/>
      <w:sz w:val="21"/>
    </w:rPr>
  </w:style>
  <w:style w:type="character" w:customStyle="1" w:styleId="95">
    <w:name w:val="标题 4 Char1"/>
    <w:semiHidden/>
    <w:qFormat/>
    <w:uiPriority w:val="0"/>
    <w:rPr>
      <w:rFonts w:ascii="Cambria" w:hAnsi="Cambria" w:eastAsia="宋体" w:cs="Times New Roman"/>
      <w:b/>
      <w:bCs/>
      <w:kern w:val="2"/>
      <w:sz w:val="28"/>
      <w:szCs w:val="28"/>
    </w:rPr>
  </w:style>
  <w:style w:type="character" w:customStyle="1" w:styleId="96">
    <w:name w:val="标题 2 Char1"/>
    <w:semiHidden/>
    <w:qFormat/>
    <w:uiPriority w:val="0"/>
    <w:rPr>
      <w:rFonts w:ascii="Cambria" w:hAnsi="Cambria" w:eastAsia="宋体" w:cs="Times New Roman"/>
      <w:b/>
      <w:bCs/>
      <w:kern w:val="2"/>
      <w:sz w:val="32"/>
      <w:szCs w:val="32"/>
    </w:rPr>
  </w:style>
  <w:style w:type="character" w:customStyle="1" w:styleId="97">
    <w:name w:val="cont_tit1"/>
    <w:basedOn w:val="46"/>
    <w:qFormat/>
    <w:uiPriority w:val="0"/>
  </w:style>
  <w:style w:type="character" w:customStyle="1" w:styleId="98">
    <w:name w:val="_Style 96"/>
    <w:qFormat/>
    <w:uiPriority w:val="33"/>
    <w:rPr>
      <w:b/>
      <w:bCs/>
      <w:smallCaps/>
      <w:spacing w:val="5"/>
    </w:rPr>
  </w:style>
  <w:style w:type="character" w:customStyle="1" w:styleId="99">
    <w:name w:val="宏文本 Char1"/>
    <w:semiHidden/>
    <w:qFormat/>
    <w:uiPriority w:val="99"/>
    <w:rPr>
      <w:rFonts w:ascii="Courier New" w:hAnsi="Courier New" w:cs="Courier New"/>
      <w:kern w:val="2"/>
      <w:sz w:val="24"/>
      <w:szCs w:val="24"/>
    </w:rPr>
  </w:style>
  <w:style w:type="character" w:customStyle="1" w:styleId="100">
    <w:name w:val="文档结构图 Char1"/>
    <w:semiHidden/>
    <w:qFormat/>
    <w:uiPriority w:val="99"/>
    <w:rPr>
      <w:rFonts w:ascii="宋体"/>
      <w:kern w:val="2"/>
      <w:sz w:val="18"/>
      <w:szCs w:val="18"/>
    </w:rPr>
  </w:style>
  <w:style w:type="character" w:customStyle="1" w:styleId="101">
    <w:name w:val="122 Char"/>
    <w:link w:val="102"/>
    <w:qFormat/>
    <w:uiPriority w:val="0"/>
    <w:rPr>
      <w:kern w:val="2"/>
      <w:sz w:val="21"/>
    </w:rPr>
  </w:style>
  <w:style w:type="paragraph" w:customStyle="1" w:styleId="102">
    <w:name w:val="122"/>
    <w:basedOn w:val="1"/>
    <w:link w:val="101"/>
    <w:qFormat/>
    <w:uiPriority w:val="0"/>
  </w:style>
  <w:style w:type="character" w:customStyle="1" w:styleId="103">
    <w:name w:val="标题 1 Char1"/>
    <w:qFormat/>
    <w:uiPriority w:val="0"/>
    <w:rPr>
      <w:rFonts w:ascii="Times New Roman" w:hAnsi="Times New Roman"/>
      <w:b/>
      <w:bCs/>
      <w:kern w:val="44"/>
      <w:sz w:val="44"/>
      <w:szCs w:val="44"/>
    </w:rPr>
  </w:style>
  <w:style w:type="character" w:customStyle="1" w:styleId="104">
    <w:name w:val="font01"/>
    <w:basedOn w:val="46"/>
    <w:qFormat/>
    <w:uiPriority w:val="0"/>
    <w:rPr>
      <w:rFonts w:hint="eastAsia" w:ascii="宋体" w:hAnsi="宋体" w:eastAsia="宋体" w:cs="宋体"/>
      <w:color w:val="000000"/>
      <w:sz w:val="22"/>
      <w:szCs w:val="22"/>
      <w:u w:val="none"/>
    </w:rPr>
  </w:style>
  <w:style w:type="character" w:customStyle="1" w:styleId="105">
    <w:name w:val="明显引用 字符"/>
    <w:link w:val="106"/>
    <w:qFormat/>
    <w:uiPriority w:val="30"/>
    <w:rPr>
      <w:b/>
      <w:bCs/>
      <w:i/>
      <w:iCs/>
      <w:color w:val="4F81BD"/>
      <w:kern w:val="2"/>
      <w:sz w:val="21"/>
    </w:rPr>
  </w:style>
  <w:style w:type="paragraph" w:styleId="106">
    <w:name w:val="Intense Quote"/>
    <w:basedOn w:val="1"/>
    <w:next w:val="1"/>
    <w:link w:val="105"/>
    <w:qFormat/>
    <w:uiPriority w:val="30"/>
    <w:pPr>
      <w:pBdr>
        <w:bottom w:val="single" w:color="4F81BD" w:sz="4" w:space="4"/>
      </w:pBdr>
      <w:spacing w:before="200" w:after="280"/>
      <w:ind w:left="936" w:right="936"/>
    </w:pPr>
    <w:rPr>
      <w:b/>
      <w:bCs/>
      <w:i/>
      <w:iCs/>
      <w:color w:val="4F81BD"/>
    </w:rPr>
  </w:style>
  <w:style w:type="character" w:customStyle="1" w:styleId="107">
    <w:name w:val="123 Char"/>
    <w:link w:val="108"/>
    <w:qFormat/>
    <w:uiPriority w:val="0"/>
    <w:rPr>
      <w:rFonts w:ascii="宋体" w:hAnsi="宋体"/>
      <w:b/>
      <w:bCs/>
      <w:color w:val="000080"/>
      <w:sz w:val="28"/>
      <w:szCs w:val="28"/>
    </w:rPr>
  </w:style>
  <w:style w:type="paragraph" w:customStyle="1" w:styleId="108">
    <w:name w:val="123"/>
    <w:basedOn w:val="1"/>
    <w:link w:val="107"/>
    <w:qFormat/>
    <w:uiPriority w:val="0"/>
    <w:pPr>
      <w:keepNext/>
      <w:keepLines/>
      <w:pBdr>
        <w:bottom w:val="single" w:color="auto" w:sz="6" w:space="1"/>
      </w:pBdr>
      <w:tabs>
        <w:tab w:val="center" w:pos="6300"/>
        <w:tab w:val="right" w:pos="10080"/>
      </w:tabs>
      <w:autoSpaceDE w:val="0"/>
      <w:autoSpaceDN w:val="0"/>
      <w:adjustRightInd w:val="0"/>
      <w:spacing w:before="240"/>
      <w:jc w:val="left"/>
      <w:textAlignment w:val="baseline"/>
      <w:outlineLvl w:val="3"/>
    </w:pPr>
    <w:rPr>
      <w:rFonts w:ascii="宋体" w:hAnsi="宋体"/>
      <w:b/>
      <w:bCs/>
      <w:color w:val="000080"/>
      <w:kern w:val="0"/>
      <w:sz w:val="28"/>
      <w:szCs w:val="28"/>
    </w:rPr>
  </w:style>
  <w:style w:type="character" w:customStyle="1" w:styleId="109">
    <w:name w:val="unnamed21"/>
    <w:qFormat/>
    <w:uiPriority w:val="0"/>
    <w:rPr>
      <w:sz w:val="16"/>
      <w:szCs w:val="16"/>
    </w:rPr>
  </w:style>
  <w:style w:type="character" w:customStyle="1" w:styleId="110">
    <w:name w:val="标题 8 Char1"/>
    <w:semiHidden/>
    <w:qFormat/>
    <w:uiPriority w:val="0"/>
    <w:rPr>
      <w:rFonts w:ascii="Cambria" w:hAnsi="Cambria" w:eastAsia="宋体" w:cs="Times New Roman"/>
      <w:kern w:val="2"/>
      <w:sz w:val="24"/>
      <w:szCs w:val="24"/>
    </w:rPr>
  </w:style>
  <w:style w:type="character" w:customStyle="1" w:styleId="111">
    <w:name w:val="正文文本 Char1"/>
    <w:qFormat/>
    <w:uiPriority w:val="99"/>
    <w:rPr>
      <w:rFonts w:ascii="Times New Roman" w:hAnsi="Times New Roman" w:eastAsia="宋体" w:cs="Times New Roman"/>
      <w:szCs w:val="24"/>
    </w:rPr>
  </w:style>
  <w:style w:type="paragraph" w:customStyle="1" w:styleId="112">
    <w:name w:val="_Style 110"/>
    <w:basedOn w:val="3"/>
    <w:next w:val="1"/>
    <w:qFormat/>
    <w:uiPriority w:val="39"/>
    <w:pPr>
      <w:widowControl/>
      <w:spacing w:before="480" w:line="276" w:lineRule="auto"/>
      <w:jc w:val="left"/>
      <w:outlineLvl w:val="9"/>
    </w:pPr>
    <w:rPr>
      <w:rFonts w:ascii="Cambria" w:hAnsi="Cambria"/>
      <w:color w:val="365F91"/>
      <w:kern w:val="0"/>
      <w:sz w:val="28"/>
      <w:szCs w:val="28"/>
    </w:rPr>
  </w:style>
  <w:style w:type="paragraph" w:customStyle="1" w:styleId="113">
    <w:name w:val="xl61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20"/>
    </w:rPr>
  </w:style>
  <w:style w:type="paragraph" w:customStyle="1" w:styleId="114">
    <w:name w:val="xl60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textAlignment w:val="top"/>
    </w:pPr>
    <w:rPr>
      <w:rFonts w:ascii="宋体" w:hAnsi="宋体" w:cs="宋体"/>
      <w:b/>
      <w:bCs/>
      <w:kern w:val="0"/>
      <w:sz w:val="20"/>
    </w:rPr>
  </w:style>
  <w:style w:type="paragraph" w:customStyle="1" w:styleId="115">
    <w:name w:val="xl517"/>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16">
    <w:name w:val="font7"/>
    <w:basedOn w:val="1"/>
    <w:qFormat/>
    <w:uiPriority w:val="0"/>
    <w:pPr>
      <w:widowControl/>
      <w:spacing w:before="100" w:beforeAutospacing="1" w:after="100" w:afterAutospacing="1"/>
      <w:jc w:val="left"/>
    </w:pPr>
    <w:rPr>
      <w:rFonts w:ascii="宋体" w:hAnsi="宋体" w:cs="宋体"/>
      <w:kern w:val="0"/>
      <w:sz w:val="20"/>
    </w:rPr>
  </w:style>
  <w:style w:type="paragraph" w:customStyle="1" w:styleId="117">
    <w:name w:val="xl578"/>
    <w:basedOn w:val="1"/>
    <w:qFormat/>
    <w:uiPriority w:val="99"/>
    <w:pPr>
      <w:widowControl/>
      <w:pBdr>
        <w:top w:val="single" w:color="C5D9F1" w:sz="8" w:space="0"/>
        <w:left w:val="single" w:color="C5D9F1" w:sz="8" w:space="0"/>
        <w:bottom w:val="single" w:color="C5D9F1" w:sz="8" w:space="0"/>
      </w:pBdr>
      <w:spacing w:before="100" w:beforeAutospacing="1" w:after="100" w:afterAutospacing="1"/>
      <w:jc w:val="center"/>
    </w:pPr>
    <w:rPr>
      <w:rFonts w:ascii="宋体" w:hAnsi="宋体" w:cs="宋体"/>
      <w:b/>
      <w:bCs/>
      <w:kern w:val="0"/>
      <w:szCs w:val="24"/>
    </w:rPr>
  </w:style>
  <w:style w:type="paragraph" w:customStyle="1" w:styleId="118">
    <w:name w:val="xl63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b/>
      <w:bCs/>
      <w:kern w:val="0"/>
      <w:sz w:val="20"/>
    </w:rPr>
  </w:style>
  <w:style w:type="paragraph" w:customStyle="1" w:styleId="119">
    <w:name w:val="xl59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color w:val="FF0000"/>
      <w:kern w:val="0"/>
      <w:sz w:val="20"/>
    </w:rPr>
  </w:style>
  <w:style w:type="paragraph" w:customStyle="1" w:styleId="120">
    <w:name w:val="xl59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121">
    <w:name w:val="xl469"/>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Calibri" w:hAnsi="Calibri" w:cs="宋体"/>
      <w:kern w:val="0"/>
      <w:szCs w:val="21"/>
    </w:rPr>
  </w:style>
  <w:style w:type="paragraph" w:customStyle="1" w:styleId="122">
    <w:name w:val="xl507"/>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23">
    <w:name w:val="xl475"/>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24">
    <w:name w:val="xl519"/>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25">
    <w:name w:val="xl57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26">
    <w:name w:val="样式 样式 (中文) 楷体_GB2312 四号 加粗 黑色 悬挂缩进: 7 字符 段后: 7.75 磅 行距: 1.5 倍......"/>
    <w:basedOn w:val="1"/>
    <w:qFormat/>
    <w:uiPriority w:val="99"/>
    <w:pPr>
      <w:spacing w:after="155"/>
      <w:ind w:left="1968" w:hanging="1968" w:hangingChars="700"/>
    </w:pPr>
    <w:rPr>
      <w:rFonts w:eastAsia="楷体_GB2312" w:cs="宋体"/>
      <w:b/>
      <w:bCs/>
      <w:color w:val="000000"/>
      <w:sz w:val="28"/>
    </w:rPr>
  </w:style>
  <w:style w:type="paragraph" w:customStyle="1" w:styleId="127">
    <w:name w:val="xl579"/>
    <w:basedOn w:val="1"/>
    <w:qFormat/>
    <w:uiPriority w:val="99"/>
    <w:pPr>
      <w:widowControl/>
      <w:pBdr>
        <w:top w:val="single" w:color="C5D9F1" w:sz="8" w:space="0"/>
        <w:bottom w:val="single" w:color="C5D9F1" w:sz="8" w:space="0"/>
      </w:pBdr>
      <w:spacing w:before="100" w:beforeAutospacing="1" w:after="100" w:afterAutospacing="1"/>
      <w:jc w:val="center"/>
    </w:pPr>
    <w:rPr>
      <w:rFonts w:ascii="宋体" w:hAnsi="宋体" w:cs="宋体"/>
      <w:b/>
      <w:bCs/>
      <w:kern w:val="0"/>
      <w:szCs w:val="24"/>
    </w:rPr>
  </w:style>
  <w:style w:type="paragraph" w:customStyle="1" w:styleId="128">
    <w:name w:val="xl646"/>
    <w:basedOn w:val="1"/>
    <w:qFormat/>
    <w:uiPriority w:val="99"/>
    <w:pPr>
      <w:widowControl/>
      <w:pBdr>
        <w:top w:val="single" w:color="C5D9F1" w:sz="8" w:space="0"/>
        <w:left w:val="single" w:color="C5D9F1" w:sz="8" w:space="0"/>
        <w:bottom w:val="single" w:color="C5D9F1" w:sz="8" w:space="0"/>
      </w:pBdr>
      <w:spacing w:before="100" w:beforeAutospacing="1" w:after="100" w:afterAutospacing="1"/>
      <w:jc w:val="left"/>
    </w:pPr>
    <w:rPr>
      <w:rFonts w:ascii="宋体" w:hAnsi="宋体" w:cs="宋体"/>
      <w:b/>
      <w:bCs/>
      <w:color w:val="FF0000"/>
      <w:kern w:val="0"/>
      <w:sz w:val="20"/>
    </w:rPr>
  </w:style>
  <w:style w:type="paragraph" w:customStyle="1" w:styleId="129">
    <w:name w:val="xl669"/>
    <w:basedOn w:val="1"/>
    <w:qFormat/>
    <w:uiPriority w:val="99"/>
    <w:pPr>
      <w:widowControl/>
      <w:pBdr>
        <w:top w:val="single" w:color="FF0000" w:sz="8" w:space="0"/>
        <w:left w:val="single" w:color="FF0000" w:sz="4" w:space="0"/>
        <w:bottom w:val="single" w:color="FF0000" w:sz="8" w:space="0"/>
        <w:right w:val="single" w:color="FF0000" w:sz="4" w:space="0"/>
      </w:pBdr>
      <w:spacing w:before="100" w:beforeAutospacing="1" w:after="100" w:afterAutospacing="1"/>
      <w:jc w:val="left"/>
      <w:textAlignment w:val="bottom"/>
    </w:pPr>
    <w:rPr>
      <w:rFonts w:ascii="宋体" w:hAnsi="宋体" w:cs="宋体"/>
      <w:kern w:val="0"/>
      <w:sz w:val="20"/>
    </w:rPr>
  </w:style>
  <w:style w:type="paragraph" w:customStyle="1" w:styleId="130">
    <w:name w:val="xl523"/>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31">
    <w:name w:val="xl7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center"/>
    </w:pPr>
    <w:rPr>
      <w:rFonts w:ascii="宋体" w:hAnsi="宋体" w:cs="宋体"/>
      <w:color w:val="FF0000"/>
      <w:kern w:val="0"/>
      <w:sz w:val="18"/>
      <w:szCs w:val="18"/>
    </w:rPr>
  </w:style>
  <w:style w:type="paragraph" w:customStyle="1" w:styleId="132">
    <w:name w:val="xl57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33">
    <w:name w:val="xl7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center"/>
    </w:pPr>
    <w:rPr>
      <w:rFonts w:ascii="宋体" w:hAnsi="宋体" w:cs="宋体"/>
      <w:kern w:val="0"/>
      <w:sz w:val="18"/>
      <w:szCs w:val="18"/>
    </w:rPr>
  </w:style>
  <w:style w:type="paragraph" w:customStyle="1" w:styleId="134">
    <w:name w:val="xl638"/>
    <w:basedOn w:val="1"/>
    <w:qFormat/>
    <w:uiPriority w:val="99"/>
    <w:pPr>
      <w:widowControl/>
      <w:pBdr>
        <w:top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20"/>
    </w:rPr>
  </w:style>
  <w:style w:type="paragraph" w:customStyle="1" w:styleId="135">
    <w:name w:val="xl55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36">
    <w:name w:val="xl58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b/>
      <w:bCs/>
      <w:kern w:val="0"/>
      <w:sz w:val="20"/>
    </w:rPr>
  </w:style>
  <w:style w:type="paragraph" w:customStyle="1" w:styleId="137">
    <w:name w:val="xl657"/>
    <w:basedOn w:val="1"/>
    <w:qFormat/>
    <w:uiPriority w:val="99"/>
    <w:pPr>
      <w:widowControl/>
      <w:pBdr>
        <w:left w:val="single" w:color="C5D9F1" w:sz="8" w:space="0"/>
        <w:bottom w:val="single" w:color="C5D9F1" w:sz="8" w:space="0"/>
        <w:right w:val="single" w:color="C5D9F1" w:sz="8" w:space="0"/>
      </w:pBdr>
      <w:spacing w:before="100" w:beforeAutospacing="1" w:after="100" w:afterAutospacing="1"/>
      <w:jc w:val="left"/>
    </w:pPr>
    <w:rPr>
      <w:kern w:val="0"/>
      <w:sz w:val="20"/>
    </w:rPr>
  </w:style>
  <w:style w:type="paragraph" w:customStyle="1" w:styleId="138">
    <w:name w:val="xl60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139">
    <w:name w:val="xl62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b/>
      <w:bCs/>
      <w:color w:val="FF0000"/>
      <w:kern w:val="0"/>
      <w:sz w:val="20"/>
    </w:rPr>
  </w:style>
  <w:style w:type="paragraph" w:customStyle="1" w:styleId="140">
    <w:name w:val="xl504"/>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41">
    <w:name w:val="项目2菱形"/>
    <w:basedOn w:val="19"/>
    <w:qFormat/>
    <w:uiPriority w:val="99"/>
    <w:pPr>
      <w:numPr>
        <w:ilvl w:val="0"/>
        <w:numId w:val="2"/>
      </w:numPr>
      <w:tabs>
        <w:tab w:val="clear" w:pos="425"/>
      </w:tabs>
      <w:spacing w:after="120"/>
      <w:ind w:left="420" w:leftChars="200" w:firstLine="0" w:firstLineChars="0"/>
      <w:jc w:val="both"/>
    </w:pPr>
    <w:rPr>
      <w:rFonts w:ascii="Calibri" w:hAnsi="Calibri"/>
      <w:kern w:val="0"/>
      <w:sz w:val="20"/>
      <w:szCs w:val="22"/>
    </w:rPr>
  </w:style>
  <w:style w:type="paragraph" w:customStyle="1" w:styleId="142">
    <w:name w:val="xl483"/>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43">
    <w:name w:val="xl8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textAlignment w:val="center"/>
    </w:pPr>
    <w:rPr>
      <w:rFonts w:ascii="宋体" w:hAnsi="宋体" w:cs="宋体"/>
      <w:b/>
      <w:bCs/>
      <w:kern w:val="0"/>
      <w:sz w:val="16"/>
      <w:szCs w:val="16"/>
    </w:rPr>
  </w:style>
  <w:style w:type="paragraph" w:customStyle="1" w:styleId="144">
    <w:name w:val="xl631"/>
    <w:basedOn w:val="1"/>
    <w:qFormat/>
    <w:uiPriority w:val="99"/>
    <w:pPr>
      <w:widowControl/>
      <w:pBdr>
        <w:left w:val="single" w:color="auto" w:sz="4" w:space="0"/>
        <w:right w:val="single" w:color="auto" w:sz="4" w:space="0"/>
      </w:pBdr>
      <w:spacing w:before="100" w:beforeAutospacing="1" w:after="100" w:afterAutospacing="1"/>
      <w:jc w:val="left"/>
      <w:textAlignment w:val="bottom"/>
    </w:pPr>
    <w:rPr>
      <w:rFonts w:ascii="宋体" w:hAnsi="宋体" w:cs="宋体"/>
      <w:kern w:val="0"/>
      <w:sz w:val="20"/>
    </w:rPr>
  </w:style>
  <w:style w:type="paragraph" w:customStyle="1" w:styleId="145">
    <w:name w:val="xl658"/>
    <w:basedOn w:val="1"/>
    <w:qFormat/>
    <w:uiPriority w:val="99"/>
    <w:pPr>
      <w:widowControl/>
      <w:pBdr>
        <w:top w:val="single" w:color="FF0000" w:sz="4" w:space="0"/>
        <w:left w:val="single" w:color="FF0000" w:sz="4" w:space="0"/>
        <w:bottom w:val="single" w:color="FF0000" w:sz="8" w:space="0"/>
        <w:right w:val="single" w:color="FF0000" w:sz="4" w:space="0"/>
      </w:pBdr>
      <w:shd w:val="clear" w:color="000000" w:fill="FFFF00"/>
      <w:spacing w:before="100" w:beforeAutospacing="1" w:after="100" w:afterAutospacing="1"/>
      <w:jc w:val="left"/>
    </w:pPr>
    <w:rPr>
      <w:rFonts w:ascii="宋体" w:hAnsi="宋体" w:cs="宋体"/>
      <w:color w:val="FF0000"/>
      <w:kern w:val="0"/>
      <w:sz w:val="20"/>
    </w:rPr>
  </w:style>
  <w:style w:type="paragraph" w:customStyle="1" w:styleId="146">
    <w:name w:val="xl53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47">
    <w:name w:val="样式 标题 3Heading 2 Hidden + 小四左段前: 6 磅段后: 6 磅顶端: (单实线自动设置3...."/>
    <w:basedOn w:val="5"/>
    <w:qFormat/>
    <w:uiPriority w:val="99"/>
    <w:pPr>
      <w:numPr>
        <w:numId w:val="3"/>
      </w:numPr>
      <w:tabs>
        <w:tab w:val="left" w:pos="709"/>
      </w:tabs>
      <w:spacing w:line="360" w:lineRule="auto"/>
    </w:pPr>
    <w:rPr>
      <w:rFonts w:cs="宋体"/>
      <w:szCs w:val="20"/>
    </w:rPr>
  </w:style>
  <w:style w:type="paragraph" w:customStyle="1" w:styleId="148">
    <w:name w:val="xl61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149">
    <w:name w:val="xl61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20"/>
    </w:rPr>
  </w:style>
  <w:style w:type="paragraph" w:customStyle="1" w:styleId="150">
    <w:name w:val="azc"/>
    <w:basedOn w:val="1"/>
    <w:qFormat/>
    <w:uiPriority w:val="99"/>
    <w:pPr>
      <w:widowControl/>
      <w:spacing w:before="100" w:beforeAutospacing="1" w:after="100" w:afterAutospacing="1"/>
      <w:jc w:val="left"/>
    </w:pPr>
    <w:rPr>
      <w:rFonts w:ascii="宋体" w:hAnsi="宋体" w:cs="宋体"/>
      <w:b/>
      <w:bCs/>
      <w:color w:val="CC0000"/>
      <w:kern w:val="0"/>
      <w:sz w:val="20"/>
    </w:rPr>
  </w:style>
  <w:style w:type="paragraph" w:customStyle="1" w:styleId="151">
    <w:name w:val="xl53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52">
    <w:name w:val="font9"/>
    <w:basedOn w:val="1"/>
    <w:qFormat/>
    <w:uiPriority w:val="99"/>
    <w:pPr>
      <w:widowControl/>
      <w:spacing w:before="100" w:beforeAutospacing="1" w:after="100" w:afterAutospacing="1"/>
      <w:jc w:val="left"/>
    </w:pPr>
    <w:rPr>
      <w:rFonts w:ascii="宋体" w:hAnsi="宋体" w:cs="宋体"/>
      <w:kern w:val="0"/>
      <w:sz w:val="20"/>
    </w:rPr>
  </w:style>
  <w:style w:type="paragraph" w:customStyle="1" w:styleId="153">
    <w:name w:val="xl521"/>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54">
    <w:name w:val="xl476"/>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55">
    <w:name w:val="xl663"/>
    <w:basedOn w:val="1"/>
    <w:qFormat/>
    <w:uiPriority w:val="99"/>
    <w:pPr>
      <w:widowControl/>
      <w:pBdr>
        <w:left w:val="single" w:color="FF0000" w:sz="4" w:space="0"/>
        <w:bottom w:val="single" w:color="FF0000" w:sz="8" w:space="0"/>
        <w:right w:val="single" w:color="FF0000" w:sz="4" w:space="0"/>
      </w:pBdr>
      <w:spacing w:before="100" w:beforeAutospacing="1" w:after="100" w:afterAutospacing="1"/>
      <w:jc w:val="left"/>
    </w:pPr>
    <w:rPr>
      <w:rFonts w:ascii="宋体" w:hAnsi="宋体" w:cs="宋体"/>
      <w:kern w:val="0"/>
      <w:sz w:val="20"/>
    </w:rPr>
  </w:style>
  <w:style w:type="paragraph" w:customStyle="1" w:styleId="156">
    <w:name w:val="xl59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157">
    <w:name w:val="xl54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58">
    <w:name w:val="xl457"/>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Cs w:val="24"/>
    </w:rPr>
  </w:style>
  <w:style w:type="paragraph" w:customStyle="1" w:styleId="159">
    <w:name w:val="xl647"/>
    <w:basedOn w:val="1"/>
    <w:qFormat/>
    <w:uiPriority w:val="99"/>
    <w:pPr>
      <w:widowControl/>
      <w:pBdr>
        <w:top w:val="single" w:color="C5D9F1" w:sz="8" w:space="0"/>
        <w:left w:val="single" w:color="C5D9F1" w:sz="8" w:space="0"/>
        <w:bottom w:val="single" w:color="C5D9F1" w:sz="8" w:space="0"/>
      </w:pBdr>
      <w:spacing w:before="100" w:beforeAutospacing="1" w:after="100" w:afterAutospacing="1"/>
      <w:jc w:val="left"/>
    </w:pPr>
    <w:rPr>
      <w:rFonts w:ascii="宋体" w:hAnsi="宋体" w:cs="宋体"/>
      <w:b/>
      <w:bCs/>
      <w:kern w:val="0"/>
      <w:sz w:val="20"/>
    </w:rPr>
  </w:style>
  <w:style w:type="paragraph" w:customStyle="1" w:styleId="160">
    <w:name w:val="xl56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61">
    <w:name w:val="xl55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62">
    <w:name w:val="xl659"/>
    <w:basedOn w:val="1"/>
    <w:qFormat/>
    <w:uiPriority w:val="99"/>
    <w:pPr>
      <w:widowControl/>
      <w:pBdr>
        <w:top w:val="single" w:color="FF0000" w:sz="4" w:space="0"/>
        <w:left w:val="single" w:color="FF0000" w:sz="4" w:space="0"/>
        <w:bottom w:val="single" w:color="FF0000" w:sz="8" w:space="0"/>
        <w:right w:val="single" w:color="FF0000" w:sz="4" w:space="0"/>
      </w:pBdr>
      <w:shd w:val="clear" w:color="000000" w:fill="FFFF00"/>
      <w:spacing w:before="100" w:beforeAutospacing="1" w:after="100" w:afterAutospacing="1"/>
      <w:jc w:val="left"/>
      <w:textAlignment w:val="bottom"/>
    </w:pPr>
    <w:rPr>
      <w:rFonts w:ascii="宋体" w:hAnsi="宋体" w:cs="宋体"/>
      <w:color w:val="FF0000"/>
      <w:kern w:val="0"/>
      <w:sz w:val="20"/>
    </w:rPr>
  </w:style>
  <w:style w:type="paragraph" w:customStyle="1" w:styleId="163">
    <w:name w:val="xl61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164">
    <w:name w:val="xl506"/>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65">
    <w:name w:val="样式 样式 标题 3 + 左侧:  10 字符 + 左侧:  10 字符"/>
    <w:basedOn w:val="1"/>
    <w:qFormat/>
    <w:uiPriority w:val="99"/>
    <w:pPr>
      <w:keepNext/>
      <w:keepLines/>
      <w:pBdr>
        <w:bottom w:val="single" w:color="auto" w:sz="12" w:space="1"/>
      </w:pBdr>
      <w:spacing w:before="260" w:after="260"/>
      <w:ind w:left="2100" w:leftChars="1000"/>
      <w:outlineLvl w:val="2"/>
    </w:pPr>
    <w:rPr>
      <w:b/>
      <w:bCs/>
      <w:sz w:val="32"/>
    </w:rPr>
  </w:style>
  <w:style w:type="paragraph" w:customStyle="1" w:styleId="166">
    <w:name w:val="xl490"/>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67">
    <w:name w:val="Char"/>
    <w:basedOn w:val="1"/>
    <w:qFormat/>
    <w:uiPriority w:val="99"/>
    <w:rPr>
      <w:szCs w:val="24"/>
    </w:rPr>
  </w:style>
  <w:style w:type="paragraph" w:customStyle="1" w:styleId="168">
    <w:name w:val="xl58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20"/>
    </w:rPr>
  </w:style>
  <w:style w:type="paragraph" w:customStyle="1" w:styleId="169">
    <w:name w:val="xl503"/>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70">
    <w:name w:val="xl466"/>
    <w:basedOn w:val="1"/>
    <w:qFormat/>
    <w:uiPriority w:val="0"/>
    <w:pPr>
      <w:widowControl/>
      <w:pBdr>
        <w:top w:val="single" w:color="C5D9F1" w:sz="8" w:space="0"/>
        <w:bottom w:val="single" w:color="C5D9F1" w:sz="8" w:space="0"/>
        <w:right w:val="single" w:color="C5D9F1" w:sz="8" w:space="0"/>
      </w:pBdr>
      <w:spacing w:before="100" w:beforeAutospacing="1" w:after="100" w:afterAutospacing="1"/>
      <w:jc w:val="center"/>
      <w:textAlignment w:val="bottom"/>
    </w:pPr>
    <w:rPr>
      <w:rFonts w:ascii="宋体" w:hAnsi="宋体" w:cs="宋体"/>
      <w:b/>
      <w:bCs/>
      <w:color w:val="000000"/>
      <w:kern w:val="0"/>
      <w:sz w:val="20"/>
    </w:rPr>
  </w:style>
  <w:style w:type="paragraph" w:customStyle="1" w:styleId="171">
    <w:name w:val="xl508"/>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72">
    <w:name w:val="xl652"/>
    <w:basedOn w:val="1"/>
    <w:qFormat/>
    <w:uiPriority w:val="99"/>
    <w:pPr>
      <w:widowControl/>
      <w:pBdr>
        <w:top w:val="single" w:color="FF0000" w:sz="4" w:space="0"/>
        <w:left w:val="single" w:color="FF0000" w:sz="8" w:space="0"/>
        <w:bottom w:val="single" w:color="FF0000" w:sz="8" w:space="0"/>
        <w:right w:val="single" w:color="FF0000" w:sz="8" w:space="0"/>
      </w:pBdr>
      <w:spacing w:before="100" w:beforeAutospacing="1" w:after="100" w:afterAutospacing="1"/>
      <w:jc w:val="left"/>
      <w:textAlignment w:val="bottom"/>
    </w:pPr>
    <w:rPr>
      <w:rFonts w:ascii="宋体" w:hAnsi="宋体" w:cs="宋体"/>
      <w:color w:val="000000"/>
      <w:kern w:val="0"/>
      <w:szCs w:val="21"/>
    </w:rPr>
  </w:style>
  <w:style w:type="paragraph" w:customStyle="1" w:styleId="173">
    <w:name w:val="font8"/>
    <w:basedOn w:val="1"/>
    <w:qFormat/>
    <w:uiPriority w:val="99"/>
    <w:pPr>
      <w:widowControl/>
      <w:spacing w:before="100" w:beforeAutospacing="1" w:after="100" w:afterAutospacing="1"/>
      <w:jc w:val="left"/>
    </w:pPr>
    <w:rPr>
      <w:rFonts w:ascii="Arial" w:hAnsi="Arial" w:cs="Arial"/>
      <w:kern w:val="0"/>
      <w:sz w:val="20"/>
    </w:rPr>
  </w:style>
  <w:style w:type="paragraph" w:customStyle="1" w:styleId="174">
    <w:name w:val="xl670"/>
    <w:basedOn w:val="1"/>
    <w:qFormat/>
    <w:uiPriority w:val="99"/>
    <w:pPr>
      <w:widowControl/>
      <w:pBdr>
        <w:top w:val="single" w:color="FF0000" w:sz="8" w:space="0"/>
        <w:left w:val="single" w:color="FF0000" w:sz="4" w:space="0"/>
        <w:bottom w:val="single" w:color="FF0000" w:sz="8" w:space="0"/>
        <w:right w:val="single" w:color="FF0000" w:sz="4" w:space="0"/>
      </w:pBdr>
      <w:shd w:val="clear" w:color="000000" w:fill="FFFF00"/>
      <w:spacing w:before="100" w:beforeAutospacing="1" w:after="100" w:afterAutospacing="1"/>
      <w:jc w:val="left"/>
    </w:pPr>
    <w:rPr>
      <w:rFonts w:ascii="宋体" w:hAnsi="宋体" w:cs="宋体"/>
      <w:color w:val="FF0000"/>
      <w:kern w:val="0"/>
      <w:sz w:val="20"/>
    </w:rPr>
  </w:style>
  <w:style w:type="paragraph" w:customStyle="1" w:styleId="175">
    <w:name w:val="xl60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176">
    <w:name w:val="xl58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177">
    <w:name w:val="xl8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center"/>
    </w:pPr>
    <w:rPr>
      <w:rFonts w:ascii="宋体" w:hAnsi="宋体" w:cs="宋体"/>
      <w:b/>
      <w:bCs/>
      <w:color w:val="0070C0"/>
      <w:kern w:val="0"/>
      <w:sz w:val="18"/>
      <w:szCs w:val="18"/>
    </w:rPr>
  </w:style>
  <w:style w:type="paragraph" w:customStyle="1" w:styleId="178">
    <w:name w:val="xl510"/>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79">
    <w:name w:val="xl473"/>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textAlignment w:val="top"/>
    </w:pPr>
    <w:rPr>
      <w:rFonts w:ascii="宋体" w:hAnsi="宋体" w:cs="宋体"/>
      <w:color w:val="FF0000"/>
      <w:kern w:val="0"/>
      <w:sz w:val="18"/>
      <w:szCs w:val="18"/>
    </w:rPr>
  </w:style>
  <w:style w:type="paragraph" w:customStyle="1" w:styleId="180">
    <w:name w:val="xl485"/>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81">
    <w:name w:val="列出段落1"/>
    <w:basedOn w:val="1"/>
    <w:qFormat/>
    <w:uiPriority w:val="0"/>
    <w:pPr>
      <w:ind w:firstLine="420" w:firstLineChars="200"/>
    </w:pPr>
    <w:rPr>
      <w:rFonts w:ascii="Calibri" w:hAnsi="Calibri" w:cs="黑体"/>
      <w:szCs w:val="22"/>
    </w:rPr>
  </w:style>
  <w:style w:type="paragraph" w:customStyle="1" w:styleId="182">
    <w:name w:val="xl56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83">
    <w:name w:val="xl462"/>
    <w:basedOn w:val="1"/>
    <w:qFormat/>
    <w:uiPriority w:val="0"/>
    <w:pPr>
      <w:widowControl/>
      <w:pBdr>
        <w:top w:val="single" w:color="C5D9F1" w:sz="8" w:space="0"/>
        <w:left w:val="single" w:color="C5D9F1" w:sz="8" w:space="0"/>
        <w:right w:val="single" w:color="C5D9F1" w:sz="8" w:space="0"/>
      </w:pBdr>
      <w:spacing w:before="100" w:beforeAutospacing="1" w:after="100" w:afterAutospacing="1"/>
      <w:jc w:val="center"/>
    </w:pPr>
    <w:rPr>
      <w:rFonts w:ascii="宋体" w:hAnsi="宋体" w:cs="宋体"/>
      <w:b/>
      <w:bCs/>
      <w:color w:val="000000"/>
      <w:kern w:val="0"/>
      <w:sz w:val="20"/>
    </w:rPr>
  </w:style>
  <w:style w:type="paragraph" w:customStyle="1" w:styleId="184">
    <w:name w:val="xl642"/>
    <w:basedOn w:val="1"/>
    <w:qFormat/>
    <w:uiPriority w:val="99"/>
    <w:pPr>
      <w:widowControl/>
      <w:pBdr>
        <w:top w:val="single" w:color="FF0000" w:sz="8" w:space="0"/>
        <w:left w:val="single" w:color="FF0000" w:sz="8" w:space="0"/>
        <w:bottom w:val="single" w:color="FF0000" w:sz="8" w:space="0"/>
        <w:right w:val="single" w:color="FF0000" w:sz="8" w:space="0"/>
      </w:pBdr>
      <w:spacing w:before="100" w:beforeAutospacing="1" w:after="100" w:afterAutospacing="1"/>
      <w:jc w:val="left"/>
      <w:textAlignment w:val="bottom"/>
    </w:pPr>
    <w:rPr>
      <w:rFonts w:ascii="Calibri" w:hAnsi="Calibri" w:cs="宋体"/>
      <w:kern w:val="0"/>
      <w:szCs w:val="21"/>
    </w:rPr>
  </w:style>
  <w:style w:type="paragraph" w:customStyle="1" w:styleId="185">
    <w:name w:val="xl61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186">
    <w:name w:val="xl488"/>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87">
    <w:name w:val="xl487"/>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88">
    <w:name w:val="xl515"/>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89">
    <w:name w:val="xl522"/>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90">
    <w:name w:val="xl8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16"/>
      <w:szCs w:val="16"/>
    </w:rPr>
  </w:style>
  <w:style w:type="paragraph" w:customStyle="1" w:styleId="191">
    <w:name w:val="xl660"/>
    <w:basedOn w:val="1"/>
    <w:qFormat/>
    <w:uiPriority w:val="99"/>
    <w:pPr>
      <w:widowControl/>
      <w:pBdr>
        <w:top w:val="single" w:color="FF0000" w:sz="8" w:space="0"/>
        <w:left w:val="single" w:color="FF0000" w:sz="4" w:space="0"/>
        <w:bottom w:val="single" w:color="FF0000" w:sz="8" w:space="0"/>
        <w:right w:val="single" w:color="FF0000" w:sz="4" w:space="0"/>
      </w:pBdr>
      <w:spacing w:before="100" w:beforeAutospacing="1" w:after="100" w:afterAutospacing="1"/>
      <w:jc w:val="left"/>
    </w:pPr>
    <w:rPr>
      <w:rFonts w:ascii="宋体" w:hAnsi="宋体" w:cs="宋体"/>
      <w:kern w:val="0"/>
      <w:sz w:val="20"/>
    </w:rPr>
  </w:style>
  <w:style w:type="paragraph" w:customStyle="1" w:styleId="192">
    <w:name w:val="xl61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193">
    <w:name w:val="xl649"/>
    <w:basedOn w:val="1"/>
    <w:qFormat/>
    <w:uiPriority w:val="99"/>
    <w:pPr>
      <w:widowControl/>
      <w:pBdr>
        <w:top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20"/>
    </w:rPr>
  </w:style>
  <w:style w:type="paragraph" w:customStyle="1" w:styleId="194">
    <w:name w:val="xl496"/>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95">
    <w:name w:val="xl464"/>
    <w:basedOn w:val="1"/>
    <w:qFormat/>
    <w:uiPriority w:val="0"/>
    <w:pPr>
      <w:widowControl/>
      <w:pBdr>
        <w:top w:val="single" w:color="C5D9F1" w:sz="8" w:space="0"/>
        <w:bottom w:val="single" w:color="C5D9F1" w:sz="8" w:space="0"/>
      </w:pBdr>
      <w:spacing w:before="100" w:beforeAutospacing="1" w:after="100" w:afterAutospacing="1"/>
      <w:jc w:val="center"/>
      <w:textAlignment w:val="bottom"/>
    </w:pPr>
    <w:rPr>
      <w:rFonts w:ascii="宋体" w:hAnsi="宋体" w:cs="宋体"/>
      <w:b/>
      <w:bCs/>
      <w:color w:val="000000"/>
      <w:kern w:val="0"/>
      <w:sz w:val="20"/>
    </w:rPr>
  </w:style>
  <w:style w:type="paragraph" w:customStyle="1" w:styleId="196">
    <w:name w:val="xl459"/>
    <w:basedOn w:val="1"/>
    <w:qFormat/>
    <w:uiPriority w:val="0"/>
    <w:pPr>
      <w:widowControl/>
      <w:pBdr>
        <w:bottom w:val="single" w:color="C5D9F1" w:sz="8" w:space="0"/>
        <w:right w:val="single" w:color="C5D9F1" w:sz="8" w:space="0"/>
      </w:pBdr>
      <w:spacing w:before="100" w:beforeAutospacing="1" w:after="100" w:afterAutospacing="1"/>
      <w:jc w:val="center"/>
    </w:pPr>
    <w:rPr>
      <w:rFonts w:ascii="宋体" w:hAnsi="宋体" w:cs="宋体"/>
      <w:b/>
      <w:bCs/>
      <w:color w:val="000000"/>
      <w:kern w:val="0"/>
      <w:sz w:val="20"/>
    </w:rPr>
  </w:style>
  <w:style w:type="paragraph" w:customStyle="1" w:styleId="197">
    <w:name w:val="xl53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98">
    <w:name w:val="xl55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99">
    <w:name w:val="xl60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b/>
      <w:bCs/>
      <w:kern w:val="0"/>
      <w:sz w:val="20"/>
    </w:rPr>
  </w:style>
  <w:style w:type="paragraph" w:customStyle="1" w:styleId="200">
    <w:name w:val="xl498"/>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01">
    <w:name w:val="xl58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202">
    <w:name w:val="xl641"/>
    <w:basedOn w:val="1"/>
    <w:qFormat/>
    <w:uiPriority w:val="99"/>
    <w:pPr>
      <w:widowControl/>
      <w:pBdr>
        <w:top w:val="single" w:color="FF0000" w:sz="8" w:space="0"/>
        <w:left w:val="single" w:color="FF0000" w:sz="8" w:space="0"/>
        <w:bottom w:val="single" w:color="FF0000" w:sz="8" w:space="0"/>
        <w:right w:val="single" w:color="FF0000" w:sz="8" w:space="0"/>
      </w:pBdr>
      <w:spacing w:before="100" w:beforeAutospacing="1" w:after="100" w:afterAutospacing="1"/>
      <w:jc w:val="left"/>
      <w:textAlignment w:val="bottom"/>
    </w:pPr>
    <w:rPr>
      <w:rFonts w:ascii="宋体" w:hAnsi="宋体" w:cs="宋体"/>
      <w:color w:val="000000"/>
      <w:kern w:val="0"/>
      <w:szCs w:val="21"/>
    </w:rPr>
  </w:style>
  <w:style w:type="paragraph" w:customStyle="1" w:styleId="203">
    <w:name w:val="xl62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textAlignment w:val="bottom"/>
    </w:pPr>
    <w:rPr>
      <w:rFonts w:ascii="Arial" w:hAnsi="Arial" w:cs="Arial"/>
      <w:kern w:val="0"/>
      <w:sz w:val="20"/>
    </w:rPr>
  </w:style>
  <w:style w:type="paragraph" w:customStyle="1" w:styleId="204">
    <w:name w:val="xl662"/>
    <w:basedOn w:val="1"/>
    <w:qFormat/>
    <w:uiPriority w:val="99"/>
    <w:pPr>
      <w:widowControl/>
      <w:pBdr>
        <w:top w:val="single" w:color="FF0000" w:sz="8" w:space="0"/>
        <w:left w:val="single" w:color="FF0000" w:sz="4" w:space="0"/>
        <w:bottom w:val="single" w:color="FF0000" w:sz="4" w:space="0"/>
        <w:right w:val="single" w:color="FF0000" w:sz="4" w:space="0"/>
      </w:pBdr>
      <w:spacing w:before="100" w:beforeAutospacing="1" w:after="100" w:afterAutospacing="1"/>
      <w:jc w:val="left"/>
    </w:pPr>
    <w:rPr>
      <w:rFonts w:ascii="宋体" w:hAnsi="宋体" w:cs="宋体"/>
      <w:kern w:val="0"/>
      <w:sz w:val="20"/>
    </w:rPr>
  </w:style>
  <w:style w:type="paragraph" w:customStyle="1" w:styleId="205">
    <w:name w:val="样式 标题 1 + 左  0 字符"/>
    <w:basedOn w:val="3"/>
    <w:qFormat/>
    <w:uiPriority w:val="99"/>
    <w:pPr>
      <w:pageBreakBefore/>
      <w:pBdr>
        <w:top w:val="single" w:color="auto" w:sz="36" w:space="1"/>
      </w:pBdr>
      <w:spacing w:before="340" w:after="330" w:line="578" w:lineRule="auto"/>
    </w:pPr>
    <w:rPr>
      <w:rFonts w:ascii="Times New Roman" w:hAnsi="Times New Roman"/>
      <w:sz w:val="44"/>
      <w:szCs w:val="20"/>
    </w:rPr>
  </w:style>
  <w:style w:type="paragraph" w:customStyle="1" w:styleId="206">
    <w:name w:val="样式 标题 2Heading 2 Hidden + 宋体 四号 左 段前: 6 磅 顶端: (单实线 自动设置  ..."/>
    <w:basedOn w:val="4"/>
    <w:qFormat/>
    <w:uiPriority w:val="99"/>
    <w:pPr>
      <w:spacing w:line="240" w:lineRule="auto"/>
      <w:jc w:val="left"/>
    </w:pPr>
    <w:rPr>
      <w:rFonts w:ascii="宋体" w:cs="宋体"/>
      <w:spacing w:val="60"/>
      <w:kern w:val="0"/>
      <w:szCs w:val="20"/>
    </w:rPr>
  </w:style>
  <w:style w:type="paragraph" w:customStyle="1" w:styleId="207">
    <w:name w:val="Table Text"/>
    <w:basedOn w:val="1"/>
    <w:qFormat/>
    <w:uiPriority w:val="99"/>
    <w:pPr>
      <w:keepLines/>
      <w:overflowPunct w:val="0"/>
      <w:autoSpaceDE w:val="0"/>
      <w:autoSpaceDN w:val="0"/>
      <w:adjustRightInd w:val="0"/>
      <w:jc w:val="left"/>
      <w:textAlignment w:val="baseline"/>
    </w:pPr>
    <w:rPr>
      <w:rFonts w:ascii="宋体"/>
      <w:kern w:val="0"/>
      <w:sz w:val="16"/>
    </w:rPr>
  </w:style>
  <w:style w:type="paragraph" w:customStyle="1" w:styleId="208">
    <w:name w:val="xl62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b/>
      <w:bCs/>
      <w:kern w:val="0"/>
      <w:sz w:val="20"/>
    </w:rPr>
  </w:style>
  <w:style w:type="paragraph" w:customStyle="1" w:styleId="209">
    <w:name w:val="xl8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18"/>
      <w:szCs w:val="18"/>
    </w:rPr>
  </w:style>
  <w:style w:type="paragraph" w:customStyle="1" w:styleId="210">
    <w:name w:val="插图"/>
    <w:basedOn w:val="1"/>
    <w:qFormat/>
    <w:uiPriority w:val="99"/>
    <w:pPr>
      <w:spacing w:before="60" w:after="60"/>
      <w:jc w:val="center"/>
    </w:pPr>
  </w:style>
  <w:style w:type="paragraph" w:customStyle="1" w:styleId="211">
    <w:name w:val="xl55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12">
    <w:name w:val="xl602"/>
    <w:basedOn w:val="1"/>
    <w:qFormat/>
    <w:uiPriority w:val="99"/>
    <w:pPr>
      <w:widowControl/>
      <w:pBdr>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20"/>
    </w:rPr>
  </w:style>
  <w:style w:type="paragraph" w:customStyle="1" w:styleId="213">
    <w:name w:val="xl481"/>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14">
    <w:name w:val="Char Char Char Char Char Char Char Char Char Char Char Char Char Char Char Char Char Char Char"/>
    <w:basedOn w:val="1"/>
    <w:qFormat/>
    <w:uiPriority w:val="99"/>
    <w:rPr>
      <w:rFonts w:ascii="Tahoma" w:hAnsi="Tahoma"/>
      <w:szCs w:val="24"/>
    </w:rPr>
  </w:style>
  <w:style w:type="paragraph" w:customStyle="1" w:styleId="215">
    <w:name w:val="xl62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20"/>
    </w:rPr>
  </w:style>
  <w:style w:type="paragraph" w:customStyle="1" w:styleId="216">
    <w:name w:val="xl59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b/>
      <w:bCs/>
      <w:kern w:val="0"/>
      <w:sz w:val="20"/>
    </w:rPr>
  </w:style>
  <w:style w:type="paragraph" w:customStyle="1" w:styleId="217">
    <w:name w:val="xl55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18">
    <w:name w:val="我的正文"/>
    <w:basedOn w:val="1"/>
    <w:qFormat/>
    <w:uiPriority w:val="99"/>
    <w:pPr>
      <w:ind w:firstLine="200" w:firstLineChars="200"/>
    </w:pPr>
    <w:rPr>
      <w:lang w:val="zh-CN"/>
    </w:rPr>
  </w:style>
  <w:style w:type="paragraph" w:customStyle="1" w:styleId="219">
    <w:name w:val="xl480"/>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20">
    <w:name w:val="xl62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221">
    <w:name w:val="xl525"/>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22">
    <w:name w:val="xl7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18"/>
      <w:szCs w:val="18"/>
    </w:rPr>
  </w:style>
  <w:style w:type="paragraph" w:customStyle="1" w:styleId="223">
    <w:name w:val="xl59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224">
    <w:name w:val="xl7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center"/>
    </w:pPr>
    <w:rPr>
      <w:rFonts w:ascii="宋体" w:hAnsi="宋体" w:cs="宋体"/>
      <w:kern w:val="0"/>
      <w:sz w:val="18"/>
      <w:szCs w:val="18"/>
    </w:rPr>
  </w:style>
  <w:style w:type="paragraph" w:customStyle="1" w:styleId="225">
    <w:name w:val="xl604"/>
    <w:basedOn w:val="1"/>
    <w:qFormat/>
    <w:uiPriority w:val="99"/>
    <w:pPr>
      <w:widowControl/>
      <w:pBdr>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20"/>
    </w:rPr>
  </w:style>
  <w:style w:type="paragraph" w:customStyle="1" w:styleId="226">
    <w:name w:val="Heading Bar"/>
    <w:basedOn w:val="1"/>
    <w:next w:val="5"/>
    <w:qFormat/>
    <w:uiPriority w:val="99"/>
    <w:pPr>
      <w:keepNext/>
      <w:keepLines/>
      <w:shd w:val="solid" w:color="auto" w:fill="auto"/>
      <w:overflowPunct w:val="0"/>
      <w:autoSpaceDE w:val="0"/>
      <w:autoSpaceDN w:val="0"/>
      <w:adjustRightInd w:val="0"/>
      <w:spacing w:before="240"/>
      <w:ind w:right="7920"/>
      <w:jc w:val="left"/>
      <w:textAlignment w:val="baseline"/>
    </w:pPr>
    <w:rPr>
      <w:color w:val="FFFFFF"/>
      <w:kern w:val="0"/>
      <w:sz w:val="8"/>
    </w:rPr>
  </w:style>
  <w:style w:type="paragraph" w:customStyle="1" w:styleId="227">
    <w:name w:val="font5"/>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228">
    <w:name w:val="默认段落字体 Para Char Char Char Char Char Char Char Char Char Char Char Char Char Char Char Char Char Char Char Char"/>
    <w:basedOn w:val="1"/>
    <w:qFormat/>
    <w:uiPriority w:val="99"/>
    <w:pPr>
      <w:ind w:firstLine="200" w:firstLineChars="200"/>
    </w:pPr>
    <w:rPr>
      <w:kern w:val="0"/>
      <w:szCs w:val="21"/>
    </w:rPr>
  </w:style>
  <w:style w:type="paragraph" w:customStyle="1" w:styleId="229">
    <w:name w:val="xl56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30">
    <w:name w:val="xl465"/>
    <w:basedOn w:val="1"/>
    <w:qFormat/>
    <w:uiPriority w:val="0"/>
    <w:pPr>
      <w:widowControl/>
      <w:pBdr>
        <w:top w:val="single" w:color="C5D9F1" w:sz="8" w:space="0"/>
        <w:left w:val="single" w:color="C5D9F1" w:sz="8" w:space="0"/>
        <w:bottom w:val="single" w:color="C5D9F1" w:sz="8" w:space="0"/>
      </w:pBdr>
      <w:spacing w:before="100" w:beforeAutospacing="1" w:after="100" w:afterAutospacing="1"/>
      <w:jc w:val="center"/>
      <w:textAlignment w:val="bottom"/>
    </w:pPr>
    <w:rPr>
      <w:rFonts w:ascii="宋体" w:hAnsi="宋体" w:cs="宋体"/>
      <w:b/>
      <w:bCs/>
      <w:color w:val="000000"/>
      <w:kern w:val="0"/>
      <w:sz w:val="20"/>
    </w:rPr>
  </w:style>
  <w:style w:type="paragraph" w:customStyle="1" w:styleId="231">
    <w:name w:val="默认段落字体 Para Char Char Char Char Char Char Char Char Char Char Char Char Char Char Char Char Char Char Char Char Char Char Char Char Char Char Char Char Char1 Char"/>
    <w:basedOn w:val="1"/>
    <w:qFormat/>
    <w:uiPriority w:val="99"/>
    <w:pPr>
      <w:ind w:firstLine="200" w:firstLineChars="200"/>
    </w:pPr>
    <w:rPr>
      <w:kern w:val="0"/>
      <w:szCs w:val="21"/>
    </w:rPr>
  </w:style>
  <w:style w:type="paragraph" w:customStyle="1" w:styleId="232">
    <w:name w:val="xl651"/>
    <w:basedOn w:val="1"/>
    <w:qFormat/>
    <w:uiPriority w:val="99"/>
    <w:pPr>
      <w:widowControl/>
      <w:pBdr>
        <w:top w:val="single" w:color="C5D9F1" w:sz="8" w:space="0"/>
        <w:left w:val="single" w:color="C5D9F1" w:sz="8" w:space="0"/>
        <w:right w:val="single" w:color="C5D9F1" w:sz="8" w:space="0"/>
      </w:pBdr>
      <w:spacing w:before="100" w:beforeAutospacing="1" w:after="100" w:afterAutospacing="1"/>
      <w:jc w:val="left"/>
    </w:pPr>
    <w:rPr>
      <w:rFonts w:ascii="宋体" w:hAnsi="宋体" w:cs="宋体"/>
      <w:kern w:val="0"/>
      <w:sz w:val="20"/>
    </w:rPr>
  </w:style>
  <w:style w:type="paragraph" w:customStyle="1" w:styleId="233">
    <w:name w:val="xl518"/>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34">
    <w:name w:val="xl478"/>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35">
    <w:name w:val="xl484"/>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36">
    <w:name w:val="xl56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37">
    <w:name w:val="xl645"/>
    <w:basedOn w:val="1"/>
    <w:qFormat/>
    <w:uiPriority w:val="99"/>
    <w:pPr>
      <w:widowControl/>
      <w:pBdr>
        <w:top w:val="single" w:color="C5D9F1" w:sz="8" w:space="0"/>
        <w:left w:val="single" w:color="C5D9F1" w:sz="8" w:space="0"/>
        <w:bottom w:val="single" w:color="C5D9F1" w:sz="8" w:space="0"/>
        <w:right w:val="single" w:color="C5D9F1" w:sz="8" w:space="0"/>
      </w:pBdr>
      <w:shd w:val="clear" w:color="000000" w:fill="FFFF00"/>
      <w:spacing w:before="100" w:beforeAutospacing="1" w:after="100" w:afterAutospacing="1"/>
      <w:jc w:val="left"/>
    </w:pPr>
    <w:rPr>
      <w:rFonts w:ascii="宋体" w:hAnsi="宋体" w:cs="宋体"/>
      <w:color w:val="FF0000"/>
      <w:kern w:val="0"/>
      <w:sz w:val="20"/>
    </w:rPr>
  </w:style>
  <w:style w:type="paragraph" w:customStyle="1" w:styleId="238">
    <w:name w:val="xl60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20"/>
    </w:rPr>
  </w:style>
  <w:style w:type="paragraph" w:customStyle="1" w:styleId="239">
    <w:name w:val="xl668"/>
    <w:basedOn w:val="1"/>
    <w:qFormat/>
    <w:uiPriority w:val="99"/>
    <w:pPr>
      <w:widowControl/>
      <w:pBdr>
        <w:top w:val="single" w:color="FF0000" w:sz="8" w:space="0"/>
        <w:left w:val="single" w:color="FF0000" w:sz="4" w:space="0"/>
        <w:bottom w:val="single" w:color="FF0000" w:sz="8" w:space="0"/>
        <w:right w:val="single" w:color="FF0000" w:sz="4" w:space="0"/>
      </w:pBdr>
      <w:spacing w:before="100" w:beforeAutospacing="1" w:after="100" w:afterAutospacing="1"/>
      <w:jc w:val="left"/>
    </w:pPr>
    <w:rPr>
      <w:rFonts w:ascii="宋体" w:hAnsi="宋体" w:cs="宋体"/>
      <w:kern w:val="0"/>
      <w:sz w:val="20"/>
    </w:rPr>
  </w:style>
  <w:style w:type="paragraph" w:customStyle="1" w:styleId="240">
    <w:name w:val="xl53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41">
    <w:name w:val="xl632"/>
    <w:basedOn w:val="1"/>
    <w:qFormat/>
    <w:uiPriority w:val="99"/>
    <w:pPr>
      <w:widowControl/>
      <w:pBdr>
        <w:left w:val="single" w:color="auto" w:sz="4" w:space="0"/>
        <w:right w:val="single" w:color="auto" w:sz="4" w:space="0"/>
      </w:pBdr>
      <w:spacing w:before="100" w:beforeAutospacing="1" w:after="100" w:afterAutospacing="1"/>
      <w:jc w:val="left"/>
      <w:textAlignment w:val="bottom"/>
    </w:pPr>
    <w:rPr>
      <w:rFonts w:ascii="宋体" w:hAnsi="宋体" w:cs="宋体"/>
      <w:b/>
      <w:bCs/>
      <w:kern w:val="0"/>
      <w:sz w:val="20"/>
    </w:rPr>
  </w:style>
  <w:style w:type="paragraph" w:customStyle="1" w:styleId="242">
    <w:name w:val="xl501"/>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43">
    <w:name w:val="xl53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44">
    <w:name w:val="xl643"/>
    <w:basedOn w:val="1"/>
    <w:qFormat/>
    <w:uiPriority w:val="99"/>
    <w:pPr>
      <w:widowControl/>
      <w:pBdr>
        <w:top w:val="single" w:color="FF0000" w:sz="8" w:space="0"/>
        <w:left w:val="single" w:color="FF0000" w:sz="8" w:space="0"/>
        <w:bottom w:val="single" w:color="FF0000" w:sz="8" w:space="0"/>
        <w:right w:val="single" w:color="FF0000" w:sz="8" w:space="0"/>
      </w:pBdr>
      <w:spacing w:before="100" w:beforeAutospacing="1" w:after="100" w:afterAutospacing="1"/>
      <w:jc w:val="left"/>
      <w:textAlignment w:val="bottom"/>
    </w:pPr>
    <w:rPr>
      <w:rFonts w:ascii="宋体" w:hAnsi="宋体" w:cs="宋体"/>
      <w:kern w:val="0"/>
      <w:szCs w:val="24"/>
    </w:rPr>
  </w:style>
  <w:style w:type="paragraph" w:customStyle="1" w:styleId="245">
    <w:name w:val="xl56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46">
    <w:name w:val="样式 标题 1 +"/>
    <w:basedOn w:val="3"/>
    <w:qFormat/>
    <w:uiPriority w:val="99"/>
    <w:rPr>
      <w:kern w:val="2"/>
    </w:rPr>
  </w:style>
  <w:style w:type="paragraph" w:customStyle="1" w:styleId="247">
    <w:name w:val="xl62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b/>
      <w:bCs/>
      <w:kern w:val="0"/>
      <w:sz w:val="20"/>
    </w:rPr>
  </w:style>
  <w:style w:type="paragraph" w:customStyle="1" w:styleId="248">
    <w:name w:val="xl62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b/>
      <w:bCs/>
      <w:kern w:val="0"/>
      <w:sz w:val="20"/>
    </w:rPr>
  </w:style>
  <w:style w:type="paragraph" w:customStyle="1" w:styleId="249">
    <w:name w:val="xl59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250">
    <w:name w:val="Table Heading"/>
    <w:basedOn w:val="207"/>
    <w:qFormat/>
    <w:uiPriority w:val="99"/>
    <w:pPr>
      <w:spacing w:before="120" w:after="120"/>
    </w:pPr>
    <w:rPr>
      <w:b/>
    </w:rPr>
  </w:style>
  <w:style w:type="paragraph" w:customStyle="1" w:styleId="251">
    <w:name w:val="xl54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52">
    <w:name w:val="xl482"/>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53">
    <w:name w:val="xl479"/>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54">
    <w:name w:val="xl492"/>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textAlignment w:val="top"/>
    </w:pPr>
    <w:rPr>
      <w:rFonts w:ascii="宋体" w:hAnsi="宋体" w:cs="宋体"/>
      <w:kern w:val="0"/>
      <w:sz w:val="18"/>
      <w:szCs w:val="18"/>
    </w:rPr>
  </w:style>
  <w:style w:type="paragraph" w:customStyle="1" w:styleId="255">
    <w:name w:val="xl474"/>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56">
    <w:name w:val="xl667"/>
    <w:basedOn w:val="1"/>
    <w:qFormat/>
    <w:uiPriority w:val="99"/>
    <w:pPr>
      <w:widowControl/>
      <w:pBdr>
        <w:top w:val="single" w:color="FF0000" w:sz="8" w:space="0"/>
        <w:left w:val="single" w:color="FF0000" w:sz="4" w:space="0"/>
        <w:bottom w:val="single" w:color="FF0000" w:sz="8" w:space="0"/>
        <w:right w:val="single" w:color="FF0000" w:sz="4" w:space="0"/>
      </w:pBdr>
      <w:spacing w:before="100" w:beforeAutospacing="1" w:after="100" w:afterAutospacing="1"/>
      <w:jc w:val="left"/>
    </w:pPr>
    <w:rPr>
      <w:rFonts w:ascii="宋体" w:hAnsi="宋体" w:cs="宋体"/>
      <w:kern w:val="0"/>
      <w:szCs w:val="24"/>
    </w:rPr>
  </w:style>
  <w:style w:type="paragraph" w:customStyle="1" w:styleId="257">
    <w:name w:val="xl656"/>
    <w:basedOn w:val="1"/>
    <w:qFormat/>
    <w:uiPriority w:val="99"/>
    <w:pPr>
      <w:widowControl/>
      <w:pBdr>
        <w:top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20"/>
    </w:rPr>
  </w:style>
  <w:style w:type="paragraph" w:customStyle="1" w:styleId="258">
    <w:name w:val="xl526"/>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59">
    <w:name w:val="xl53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60">
    <w:name w:val="xl513"/>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61">
    <w:name w:val="xl56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62">
    <w:name w:val="xl58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263">
    <w:name w:val="xl53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64">
    <w:name w:val="项目1方块"/>
    <w:basedOn w:val="1"/>
    <w:qFormat/>
    <w:uiPriority w:val="99"/>
    <w:pPr>
      <w:ind w:left="420" w:hanging="420"/>
    </w:pPr>
  </w:style>
  <w:style w:type="paragraph" w:customStyle="1" w:styleId="265">
    <w:name w:val="xl489"/>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66">
    <w:name w:val="Char2"/>
    <w:basedOn w:val="1"/>
    <w:qFormat/>
    <w:uiPriority w:val="0"/>
    <w:pPr>
      <w:widowControl/>
      <w:spacing w:after="160" w:line="240" w:lineRule="exact"/>
      <w:jc w:val="left"/>
    </w:pPr>
    <w:rPr>
      <w:rFonts w:ascii="Arial" w:hAnsi="Arial"/>
      <w:kern w:val="0"/>
      <w:sz w:val="20"/>
      <w:lang w:eastAsia="en-US"/>
    </w:rPr>
  </w:style>
  <w:style w:type="paragraph" w:customStyle="1" w:styleId="267">
    <w:name w:val="xl54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68">
    <w:name w:val="xl8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textAlignment w:val="center"/>
    </w:pPr>
    <w:rPr>
      <w:rFonts w:ascii="宋体" w:hAnsi="宋体" w:cs="宋体"/>
      <w:b/>
      <w:bCs/>
      <w:kern w:val="0"/>
      <w:sz w:val="16"/>
      <w:szCs w:val="16"/>
    </w:rPr>
  </w:style>
  <w:style w:type="paragraph" w:customStyle="1" w:styleId="269">
    <w:name w:val="xl56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70">
    <w:name w:val="font6"/>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271">
    <w:name w:val="xl664"/>
    <w:basedOn w:val="1"/>
    <w:qFormat/>
    <w:uiPriority w:val="99"/>
    <w:pPr>
      <w:widowControl/>
      <w:pBdr>
        <w:top w:val="single" w:color="FF0000" w:sz="8" w:space="0"/>
        <w:left w:val="single" w:color="FF0000" w:sz="4" w:space="0"/>
        <w:bottom w:val="single" w:color="FF0000" w:sz="8" w:space="0"/>
        <w:right w:val="single" w:color="FF0000" w:sz="4" w:space="0"/>
      </w:pBdr>
      <w:spacing w:before="100" w:beforeAutospacing="1" w:after="100" w:afterAutospacing="1"/>
      <w:jc w:val="left"/>
      <w:textAlignment w:val="bottom"/>
    </w:pPr>
    <w:rPr>
      <w:rFonts w:ascii="宋体" w:hAnsi="宋体" w:cs="宋体"/>
      <w:color w:val="FF0000"/>
      <w:kern w:val="0"/>
      <w:sz w:val="20"/>
    </w:rPr>
  </w:style>
  <w:style w:type="paragraph" w:customStyle="1" w:styleId="272">
    <w:name w:val="xl62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b/>
      <w:bCs/>
      <w:kern w:val="0"/>
      <w:sz w:val="20"/>
    </w:rPr>
  </w:style>
  <w:style w:type="paragraph" w:styleId="273">
    <w:name w:val="List Paragraph"/>
    <w:basedOn w:val="1"/>
    <w:qFormat/>
    <w:uiPriority w:val="34"/>
    <w:pPr>
      <w:ind w:firstLine="420" w:firstLineChars="200"/>
    </w:pPr>
  </w:style>
  <w:style w:type="paragraph" w:customStyle="1" w:styleId="274">
    <w:name w:val="xl512"/>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75">
    <w:name w:val="样式 标题 1 +1"/>
    <w:basedOn w:val="3"/>
    <w:qFormat/>
    <w:uiPriority w:val="99"/>
    <w:rPr>
      <w:kern w:val="2"/>
    </w:rPr>
  </w:style>
  <w:style w:type="paragraph" w:customStyle="1" w:styleId="276">
    <w:name w:val="xl7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18"/>
      <w:szCs w:val="18"/>
    </w:rPr>
  </w:style>
  <w:style w:type="paragraph" w:customStyle="1" w:styleId="277">
    <w:name w:val="xl467"/>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textAlignment w:val="bottom"/>
    </w:pPr>
    <w:rPr>
      <w:rFonts w:ascii="宋体" w:hAnsi="宋体" w:cs="宋体"/>
      <w:color w:val="000000"/>
      <w:kern w:val="0"/>
      <w:sz w:val="20"/>
    </w:rPr>
  </w:style>
  <w:style w:type="paragraph" w:customStyle="1" w:styleId="278">
    <w:name w:val="xl57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b/>
      <w:bCs/>
      <w:color w:val="FF0000"/>
      <w:kern w:val="0"/>
      <w:sz w:val="18"/>
      <w:szCs w:val="18"/>
    </w:rPr>
  </w:style>
  <w:style w:type="paragraph" w:customStyle="1" w:styleId="279">
    <w:name w:val="xl63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pPr>
    <w:rPr>
      <w:rFonts w:ascii="宋体" w:hAnsi="宋体" w:cs="宋体"/>
      <w:b/>
      <w:bCs/>
      <w:color w:val="FF0000"/>
      <w:kern w:val="0"/>
      <w:sz w:val="20"/>
    </w:rPr>
  </w:style>
  <w:style w:type="paragraph" w:customStyle="1" w:styleId="280">
    <w:name w:val="xl58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281">
    <w:name w:val="xl7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18"/>
      <w:szCs w:val="18"/>
    </w:rPr>
  </w:style>
  <w:style w:type="paragraph" w:customStyle="1" w:styleId="282">
    <w:name w:val="xl502"/>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83">
    <w:name w:val="xl640"/>
    <w:basedOn w:val="1"/>
    <w:qFormat/>
    <w:uiPriority w:val="99"/>
    <w:pPr>
      <w:widowControl/>
      <w:pBdr>
        <w:top w:val="single" w:color="C5D9F1" w:sz="8" w:space="0"/>
        <w:left w:val="single" w:color="C5D9F1" w:sz="8" w:space="0"/>
        <w:right w:val="single" w:color="C5D9F1" w:sz="8" w:space="0"/>
      </w:pBdr>
      <w:shd w:val="clear" w:color="000000" w:fill="FFFF00"/>
      <w:spacing w:before="100" w:beforeAutospacing="1" w:after="100" w:afterAutospacing="1"/>
      <w:jc w:val="left"/>
    </w:pPr>
    <w:rPr>
      <w:rFonts w:ascii="宋体" w:hAnsi="宋体" w:cs="宋体"/>
      <w:kern w:val="0"/>
      <w:sz w:val="20"/>
    </w:rPr>
  </w:style>
  <w:style w:type="paragraph" w:customStyle="1" w:styleId="284">
    <w:name w:val="xl491"/>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85">
    <w:name w:val="font10"/>
    <w:basedOn w:val="1"/>
    <w:qFormat/>
    <w:uiPriority w:val="99"/>
    <w:pPr>
      <w:widowControl/>
      <w:spacing w:before="100" w:beforeAutospacing="1" w:after="100" w:afterAutospacing="1"/>
      <w:jc w:val="left"/>
    </w:pPr>
    <w:rPr>
      <w:rFonts w:ascii="宋体" w:hAnsi="宋体" w:cs="宋体"/>
      <w:kern w:val="0"/>
      <w:sz w:val="18"/>
      <w:szCs w:val="18"/>
    </w:rPr>
  </w:style>
  <w:style w:type="paragraph" w:customStyle="1" w:styleId="286">
    <w:name w:val="xl665"/>
    <w:basedOn w:val="1"/>
    <w:qFormat/>
    <w:uiPriority w:val="99"/>
    <w:pPr>
      <w:widowControl/>
      <w:pBdr>
        <w:top w:val="single" w:color="FF0000" w:sz="8" w:space="0"/>
        <w:left w:val="single" w:color="FF0000" w:sz="4" w:space="0"/>
        <w:bottom w:val="single" w:color="FF0000" w:sz="8" w:space="0"/>
        <w:right w:val="single" w:color="FF0000" w:sz="4" w:space="0"/>
      </w:pBdr>
      <w:spacing w:before="100" w:beforeAutospacing="1" w:after="100" w:afterAutospacing="1"/>
      <w:jc w:val="left"/>
      <w:textAlignment w:val="bottom"/>
    </w:pPr>
    <w:rPr>
      <w:rFonts w:ascii="宋体" w:hAnsi="宋体" w:cs="宋体"/>
      <w:b/>
      <w:bCs/>
      <w:color w:val="00B0F0"/>
      <w:kern w:val="0"/>
      <w:sz w:val="20"/>
    </w:rPr>
  </w:style>
  <w:style w:type="paragraph" w:customStyle="1" w:styleId="287">
    <w:name w:val="xl45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rPr>
  </w:style>
  <w:style w:type="paragraph" w:customStyle="1" w:styleId="288">
    <w:name w:val="xl461"/>
    <w:basedOn w:val="1"/>
    <w:qFormat/>
    <w:uiPriority w:val="0"/>
    <w:pPr>
      <w:widowControl/>
      <w:pBdr>
        <w:bottom w:val="single" w:color="C5D9F1" w:sz="8" w:space="0"/>
      </w:pBdr>
      <w:spacing w:before="100" w:beforeAutospacing="1" w:after="100" w:afterAutospacing="1"/>
      <w:jc w:val="center"/>
      <w:textAlignment w:val="bottom"/>
    </w:pPr>
    <w:rPr>
      <w:rFonts w:ascii="宋体" w:hAnsi="宋体" w:cs="宋体"/>
      <w:b/>
      <w:bCs/>
      <w:color w:val="000000"/>
      <w:kern w:val="0"/>
      <w:sz w:val="20"/>
    </w:rPr>
  </w:style>
  <w:style w:type="paragraph" w:customStyle="1" w:styleId="289">
    <w:name w:val="xl516"/>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90">
    <w:name w:val="xl58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291">
    <w:name w:val="xl62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b/>
      <w:bCs/>
      <w:kern w:val="0"/>
      <w:sz w:val="20"/>
    </w:rPr>
  </w:style>
  <w:style w:type="paragraph" w:customStyle="1" w:styleId="292">
    <w:name w:val="左缩进6"/>
    <w:basedOn w:val="1"/>
    <w:qFormat/>
    <w:uiPriority w:val="99"/>
    <w:pPr>
      <w:ind w:left="600" w:leftChars="600" w:firstLine="200" w:firstLineChars="200"/>
    </w:pPr>
    <w:rPr>
      <w:szCs w:val="24"/>
    </w:rPr>
  </w:style>
  <w:style w:type="paragraph" w:customStyle="1" w:styleId="293">
    <w:name w:val="Char Char Char Char Char Char Char Char Char Char Char Char Char Char Char Char Char Char Char1"/>
    <w:basedOn w:val="1"/>
    <w:qFormat/>
    <w:uiPriority w:val="0"/>
    <w:rPr>
      <w:rFonts w:ascii="Tahoma" w:hAnsi="Tahoma"/>
      <w:szCs w:val="24"/>
    </w:rPr>
  </w:style>
  <w:style w:type="paragraph" w:customStyle="1" w:styleId="294">
    <w:name w:val="xl477"/>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95">
    <w:name w:val="xl509"/>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96">
    <w:name w:val="xl460"/>
    <w:basedOn w:val="1"/>
    <w:qFormat/>
    <w:uiPriority w:val="0"/>
    <w:pPr>
      <w:widowControl/>
      <w:pBdr>
        <w:bottom w:val="single" w:color="C5D9F1" w:sz="8" w:space="0"/>
        <w:right w:val="single" w:color="C5D9F1" w:sz="8" w:space="0"/>
      </w:pBdr>
      <w:spacing w:before="100" w:beforeAutospacing="1" w:after="100" w:afterAutospacing="1"/>
      <w:jc w:val="center"/>
      <w:textAlignment w:val="bottom"/>
    </w:pPr>
    <w:rPr>
      <w:rFonts w:ascii="宋体" w:hAnsi="宋体" w:cs="宋体"/>
      <w:b/>
      <w:bCs/>
      <w:color w:val="000000"/>
      <w:kern w:val="0"/>
      <w:sz w:val="20"/>
    </w:rPr>
  </w:style>
  <w:style w:type="paragraph" w:customStyle="1" w:styleId="297">
    <w:name w:val="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98">
    <w:name w:val="xl57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99">
    <w:name w:val="xl463"/>
    <w:basedOn w:val="1"/>
    <w:qFormat/>
    <w:uiPriority w:val="0"/>
    <w:pPr>
      <w:widowControl/>
      <w:pBdr>
        <w:left w:val="single" w:color="C5D9F1" w:sz="8" w:space="0"/>
        <w:bottom w:val="single" w:color="C5D9F1" w:sz="8" w:space="0"/>
        <w:right w:val="single" w:color="C5D9F1" w:sz="8" w:space="0"/>
      </w:pBdr>
      <w:spacing w:before="100" w:beforeAutospacing="1" w:after="100" w:afterAutospacing="1"/>
      <w:jc w:val="center"/>
    </w:pPr>
    <w:rPr>
      <w:rFonts w:ascii="宋体" w:hAnsi="宋体" w:cs="宋体"/>
      <w:b/>
      <w:bCs/>
      <w:color w:val="000000"/>
      <w:kern w:val="0"/>
      <w:sz w:val="20"/>
    </w:rPr>
  </w:style>
  <w:style w:type="paragraph" w:customStyle="1" w:styleId="300">
    <w:name w:val="xl520"/>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01">
    <w:name w:val="xl53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02">
    <w:name w:val="xl499"/>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03">
    <w:name w:val="xl58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304">
    <w:name w:val="2"/>
    <w:basedOn w:val="1"/>
    <w:next w:val="13"/>
    <w:qFormat/>
    <w:uiPriority w:val="99"/>
    <w:pPr>
      <w:ind w:firstLine="420" w:firstLineChars="200"/>
    </w:pPr>
    <w:rPr>
      <w:szCs w:val="24"/>
    </w:rPr>
  </w:style>
  <w:style w:type="paragraph" w:customStyle="1" w:styleId="305">
    <w:name w:val="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306">
    <w:name w:val="xl637"/>
    <w:basedOn w:val="1"/>
    <w:qFormat/>
    <w:uiPriority w:val="99"/>
    <w:pPr>
      <w:widowControl/>
      <w:pBdr>
        <w:top w:val="single" w:color="C5D9F1" w:sz="8" w:space="0"/>
        <w:left w:val="single" w:color="C5D9F1" w:sz="8" w:space="0"/>
        <w:bottom w:val="single" w:color="C5D9F1" w:sz="8" w:space="0"/>
      </w:pBdr>
      <w:spacing w:before="100" w:beforeAutospacing="1" w:after="100" w:afterAutospacing="1"/>
      <w:jc w:val="left"/>
    </w:pPr>
    <w:rPr>
      <w:rFonts w:ascii="宋体" w:hAnsi="宋体" w:cs="宋体"/>
      <w:kern w:val="0"/>
      <w:sz w:val="20"/>
    </w:rPr>
  </w:style>
  <w:style w:type="paragraph" w:customStyle="1" w:styleId="307">
    <w:name w:val="xl54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08">
    <w:name w:val="xl580"/>
    <w:basedOn w:val="1"/>
    <w:qFormat/>
    <w:uiPriority w:val="99"/>
    <w:pPr>
      <w:widowControl/>
      <w:pBdr>
        <w:top w:val="single" w:color="C5D9F1" w:sz="8" w:space="0"/>
        <w:bottom w:val="single" w:color="C5D9F1" w:sz="8" w:space="0"/>
        <w:right w:val="single" w:color="C5D9F1" w:sz="8" w:space="0"/>
      </w:pBdr>
      <w:spacing w:before="100" w:beforeAutospacing="1" w:after="100" w:afterAutospacing="1"/>
      <w:jc w:val="center"/>
    </w:pPr>
    <w:rPr>
      <w:rFonts w:ascii="宋体" w:hAnsi="宋体" w:cs="宋体"/>
      <w:b/>
      <w:bCs/>
      <w:kern w:val="0"/>
      <w:szCs w:val="24"/>
    </w:rPr>
  </w:style>
  <w:style w:type="paragraph" w:customStyle="1" w:styleId="309">
    <w:name w:val="xl470"/>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b/>
      <w:bCs/>
      <w:color w:val="FF0000"/>
      <w:kern w:val="0"/>
      <w:szCs w:val="21"/>
    </w:rPr>
  </w:style>
  <w:style w:type="paragraph" w:customStyle="1" w:styleId="310">
    <w:name w:val="xl514"/>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11">
    <w:name w:val="表格文字"/>
    <w:basedOn w:val="12"/>
    <w:next w:val="23"/>
    <w:qFormat/>
    <w:uiPriority w:val="99"/>
    <w:pPr>
      <w:ind w:left="1440"/>
    </w:pPr>
    <w:rPr>
      <w:rFonts w:ascii="Calibri" w:hAnsi="Calibri"/>
    </w:rPr>
  </w:style>
  <w:style w:type="paragraph" w:customStyle="1" w:styleId="312">
    <w:name w:val="正文1"/>
    <w:basedOn w:val="1"/>
    <w:qFormat/>
    <w:uiPriority w:val="99"/>
    <w:pPr>
      <w:adjustRightInd w:val="0"/>
      <w:spacing w:line="312" w:lineRule="atLeast"/>
      <w:ind w:left="425"/>
      <w:textAlignment w:val="baseline"/>
    </w:pPr>
    <w:rPr>
      <w:rFonts w:eastAsia="楷体"/>
      <w:kern w:val="0"/>
    </w:rPr>
  </w:style>
  <w:style w:type="paragraph" w:customStyle="1" w:styleId="313">
    <w:name w:val="xl468"/>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color w:val="000000"/>
      <w:kern w:val="0"/>
      <w:szCs w:val="21"/>
    </w:rPr>
  </w:style>
  <w:style w:type="paragraph" w:customStyle="1" w:styleId="314">
    <w:name w:val="xl511"/>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15">
    <w:name w:val="xl666"/>
    <w:basedOn w:val="1"/>
    <w:qFormat/>
    <w:uiPriority w:val="99"/>
    <w:pPr>
      <w:widowControl/>
      <w:pBdr>
        <w:top w:val="single" w:color="FF0000" w:sz="8" w:space="0"/>
        <w:left w:val="single" w:color="FF0000" w:sz="4" w:space="0"/>
        <w:bottom w:val="single" w:color="FF0000" w:sz="8" w:space="0"/>
        <w:right w:val="single" w:color="FF0000" w:sz="4" w:space="0"/>
      </w:pBdr>
      <w:spacing w:before="100" w:beforeAutospacing="1" w:after="100" w:afterAutospacing="1"/>
      <w:jc w:val="left"/>
    </w:pPr>
    <w:rPr>
      <w:rFonts w:ascii="宋体" w:hAnsi="宋体" w:cs="宋体"/>
      <w:b/>
      <w:bCs/>
      <w:color w:val="00B0F0"/>
      <w:kern w:val="0"/>
      <w:szCs w:val="24"/>
    </w:rPr>
  </w:style>
  <w:style w:type="paragraph" w:customStyle="1" w:styleId="316">
    <w:name w:val="xl63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textAlignment w:val="bottom"/>
    </w:pPr>
    <w:rPr>
      <w:rFonts w:ascii="宋体" w:hAnsi="宋体" w:cs="宋体"/>
      <w:kern w:val="0"/>
      <w:sz w:val="20"/>
    </w:rPr>
  </w:style>
  <w:style w:type="paragraph" w:customStyle="1" w:styleId="317">
    <w:name w:val="xl59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318">
    <w:name w:val="xl653"/>
    <w:basedOn w:val="1"/>
    <w:qFormat/>
    <w:uiPriority w:val="99"/>
    <w:pPr>
      <w:widowControl/>
      <w:pBdr>
        <w:left w:val="single" w:color="C5D9F1" w:sz="8" w:space="0"/>
        <w:bottom w:val="single" w:color="C5D9F1" w:sz="8" w:space="0"/>
      </w:pBdr>
      <w:spacing w:before="100" w:beforeAutospacing="1" w:after="100" w:afterAutospacing="1"/>
      <w:jc w:val="left"/>
    </w:pPr>
    <w:rPr>
      <w:rFonts w:ascii="宋体" w:hAnsi="宋体" w:cs="宋体"/>
      <w:b/>
      <w:bCs/>
      <w:kern w:val="0"/>
      <w:sz w:val="20"/>
    </w:rPr>
  </w:style>
  <w:style w:type="paragraph" w:customStyle="1" w:styleId="319">
    <w:name w:val="xl52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20">
    <w:name w:val="xl63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20"/>
    </w:rPr>
  </w:style>
  <w:style w:type="paragraph" w:customStyle="1" w:styleId="321">
    <w:name w:val="xl54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22">
    <w:name w:val="xl59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323">
    <w:name w:val="xl59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324">
    <w:name w:val="xl61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20"/>
    </w:rPr>
  </w:style>
  <w:style w:type="paragraph" w:customStyle="1" w:styleId="325">
    <w:name w:val="xl650"/>
    <w:basedOn w:val="1"/>
    <w:qFormat/>
    <w:uiPriority w:val="99"/>
    <w:pPr>
      <w:widowControl/>
      <w:pBdr>
        <w:top w:val="single" w:color="FF0000" w:sz="8" w:space="0"/>
        <w:left w:val="single" w:color="FF0000" w:sz="8" w:space="0"/>
        <w:right w:val="single" w:color="FF0000" w:sz="8" w:space="0"/>
      </w:pBdr>
      <w:spacing w:before="100" w:beforeAutospacing="1" w:after="100" w:afterAutospacing="1"/>
      <w:jc w:val="left"/>
      <w:textAlignment w:val="bottom"/>
    </w:pPr>
    <w:rPr>
      <w:rFonts w:ascii="宋体" w:hAnsi="宋体" w:cs="宋体"/>
      <w:b/>
      <w:bCs/>
      <w:color w:val="00B0F0"/>
      <w:kern w:val="0"/>
      <w:szCs w:val="24"/>
    </w:rPr>
  </w:style>
  <w:style w:type="paragraph" w:customStyle="1" w:styleId="326">
    <w:name w:val="xl505"/>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27">
    <w:name w:val="xl58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b/>
      <w:bCs/>
      <w:kern w:val="0"/>
      <w:sz w:val="20"/>
    </w:rPr>
  </w:style>
  <w:style w:type="paragraph" w:customStyle="1" w:styleId="328">
    <w:name w:val="xl60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pPr>
    <w:rPr>
      <w:rFonts w:ascii="宋体" w:hAnsi="宋体" w:cs="宋体"/>
      <w:b/>
      <w:bCs/>
      <w:kern w:val="0"/>
      <w:sz w:val="20"/>
    </w:rPr>
  </w:style>
  <w:style w:type="paragraph" w:customStyle="1" w:styleId="329">
    <w:name w:val="xl8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pPr>
    <w:rPr>
      <w:rFonts w:ascii="宋体" w:hAnsi="宋体" w:cs="宋体"/>
      <w:b/>
      <w:bCs/>
      <w:kern w:val="0"/>
      <w:sz w:val="16"/>
      <w:szCs w:val="16"/>
    </w:rPr>
  </w:style>
  <w:style w:type="paragraph" w:customStyle="1" w:styleId="330">
    <w:name w:val="xl53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31">
    <w:name w:val="xl603"/>
    <w:basedOn w:val="1"/>
    <w:qFormat/>
    <w:uiPriority w:val="99"/>
    <w:pPr>
      <w:widowControl/>
      <w:pBdr>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20"/>
    </w:rPr>
  </w:style>
  <w:style w:type="paragraph" w:customStyle="1" w:styleId="332">
    <w:name w:val="xl493"/>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33">
    <w:name w:val="xl55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34">
    <w:name w:val="Char1"/>
    <w:basedOn w:val="1"/>
    <w:qFormat/>
    <w:uiPriority w:val="0"/>
    <w:pPr>
      <w:widowControl/>
      <w:spacing w:after="160" w:line="240" w:lineRule="exact"/>
      <w:jc w:val="left"/>
    </w:pPr>
    <w:rPr>
      <w:rFonts w:ascii="Arial" w:hAnsi="Arial"/>
      <w:kern w:val="0"/>
      <w:sz w:val="20"/>
      <w:lang w:eastAsia="en-US"/>
    </w:rPr>
  </w:style>
  <w:style w:type="paragraph" w:customStyle="1" w:styleId="335">
    <w:name w:val="xl7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18"/>
      <w:szCs w:val="18"/>
    </w:rPr>
  </w:style>
  <w:style w:type="paragraph" w:customStyle="1" w:styleId="336">
    <w:name w:val="xl57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37">
    <w:name w:val="xl61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338">
    <w:name w:val="xl54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39">
    <w:name w:val="xl56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40">
    <w:name w:val="font11"/>
    <w:basedOn w:val="1"/>
    <w:qFormat/>
    <w:uiPriority w:val="99"/>
    <w:pPr>
      <w:widowControl/>
      <w:spacing w:before="100" w:beforeAutospacing="1" w:after="100" w:afterAutospacing="1"/>
      <w:jc w:val="left"/>
    </w:pPr>
    <w:rPr>
      <w:rFonts w:ascii="宋体" w:hAnsi="宋体" w:cs="宋体"/>
      <w:kern w:val="0"/>
      <w:sz w:val="18"/>
      <w:szCs w:val="18"/>
    </w:rPr>
  </w:style>
  <w:style w:type="paragraph" w:customStyle="1" w:styleId="341">
    <w:name w:val="xl62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b/>
      <w:bCs/>
      <w:kern w:val="0"/>
      <w:sz w:val="20"/>
    </w:rPr>
  </w:style>
  <w:style w:type="paragraph" w:customStyle="1" w:styleId="342">
    <w:name w:val="xl497"/>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43">
    <w:name w:val="xl56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44">
    <w:name w:val="样式 标题 1第一章：标题 1µÚÒ»ÕÂ£º±êÌâ 1合同标题H1标书1h1Section HeadingH..."/>
    <w:basedOn w:val="3"/>
    <w:qFormat/>
    <w:uiPriority w:val="99"/>
    <w:pPr>
      <w:widowControl/>
      <w:spacing w:before="340" w:after="120"/>
      <w:ind w:left="420" w:hanging="420"/>
      <w:jc w:val="left"/>
    </w:pPr>
    <w:rPr>
      <w:rFonts w:ascii="Times New Roman" w:hAnsi="Times New Roman"/>
      <w:sz w:val="44"/>
      <w:szCs w:val="20"/>
    </w:rPr>
  </w:style>
  <w:style w:type="paragraph" w:customStyle="1" w:styleId="345">
    <w:name w:val="xl471"/>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textAlignment w:val="bottom"/>
    </w:pPr>
    <w:rPr>
      <w:rFonts w:ascii="宋体" w:hAnsi="宋体" w:cs="宋体"/>
      <w:color w:val="000000"/>
      <w:kern w:val="0"/>
      <w:sz w:val="20"/>
    </w:rPr>
  </w:style>
  <w:style w:type="paragraph" w:customStyle="1" w:styleId="346">
    <w:name w:val="xl54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47">
    <w:name w:val="xl57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48">
    <w:name w:val="样式 标题 1 + 宋体 小三 黑色 左侧:  0 厘米 首行缩进:  0 厘米 行距: 1.5 倍行距"/>
    <w:basedOn w:val="3"/>
    <w:qFormat/>
    <w:uiPriority w:val="0"/>
    <w:pPr>
      <w:numPr>
        <w:ilvl w:val="0"/>
        <w:numId w:val="4"/>
      </w:numPr>
      <w:spacing w:before="340" w:after="330"/>
    </w:pPr>
    <w:rPr>
      <w:rFonts w:cs="宋体"/>
      <w:color w:val="000000"/>
      <w:szCs w:val="20"/>
    </w:rPr>
  </w:style>
  <w:style w:type="paragraph" w:customStyle="1" w:styleId="349">
    <w:name w:val="xl53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50">
    <w:name w:val="样式 Table Text + 华文细黑 小五 两端对齐"/>
    <w:basedOn w:val="207"/>
    <w:qFormat/>
    <w:uiPriority w:val="99"/>
    <w:pPr>
      <w:framePr w:hSpace="180" w:wrap="around" w:vAnchor="text" w:hAnchor="margin" w:xAlign="center" w:y="-68"/>
      <w:widowControl/>
      <w:spacing w:before="100" w:beforeAutospacing="1"/>
      <w:textAlignment w:val="auto"/>
    </w:pPr>
    <w:rPr>
      <w:rFonts w:ascii="仿宋_GB2312" w:hAnsi="华文细黑" w:eastAsia="仿宋_GB2312" w:cs="宋体"/>
      <w:color w:val="FF0000"/>
      <w:sz w:val="18"/>
    </w:rPr>
  </w:style>
  <w:style w:type="paragraph" w:customStyle="1" w:styleId="351">
    <w:name w:val="xl67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color w:val="FF0000"/>
      <w:kern w:val="0"/>
      <w:sz w:val="20"/>
    </w:rPr>
  </w:style>
  <w:style w:type="paragraph" w:customStyle="1" w:styleId="352">
    <w:name w:val="xl54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53">
    <w:name w:val="xl671"/>
    <w:basedOn w:val="1"/>
    <w:qFormat/>
    <w:uiPriority w:val="99"/>
    <w:pPr>
      <w:widowControl/>
      <w:pBdr>
        <w:top w:val="single" w:color="FF0000" w:sz="8" w:space="0"/>
        <w:left w:val="single" w:color="FF0000" w:sz="4" w:space="0"/>
        <w:bottom w:val="single" w:color="FF0000" w:sz="8" w:space="0"/>
        <w:right w:val="single" w:color="FF0000" w:sz="4" w:space="0"/>
      </w:pBdr>
      <w:shd w:val="clear" w:color="000000" w:fill="FFFF00"/>
      <w:spacing w:before="100" w:beforeAutospacing="1" w:after="100" w:afterAutospacing="1"/>
      <w:jc w:val="left"/>
      <w:textAlignment w:val="bottom"/>
    </w:pPr>
    <w:rPr>
      <w:rFonts w:ascii="宋体" w:hAnsi="宋体" w:cs="宋体"/>
      <w:color w:val="FF0000"/>
      <w:kern w:val="0"/>
      <w:sz w:val="20"/>
    </w:rPr>
  </w:style>
  <w:style w:type="paragraph" w:customStyle="1" w:styleId="354">
    <w:name w:val="xl654"/>
    <w:basedOn w:val="1"/>
    <w:qFormat/>
    <w:uiPriority w:val="99"/>
    <w:pPr>
      <w:widowControl/>
      <w:pBdr>
        <w:top w:val="single" w:color="C5D9F1" w:sz="8" w:space="0"/>
        <w:left w:val="single" w:color="C5D9F1" w:sz="8" w:space="0"/>
        <w:bottom w:val="single" w:color="C5D9F1" w:sz="8" w:space="0"/>
      </w:pBdr>
      <w:spacing w:before="100" w:beforeAutospacing="1" w:after="100" w:afterAutospacing="1"/>
      <w:jc w:val="left"/>
    </w:pPr>
    <w:rPr>
      <w:rFonts w:ascii="宋体" w:hAnsi="宋体" w:cs="宋体"/>
      <w:b/>
      <w:bCs/>
      <w:kern w:val="0"/>
      <w:sz w:val="20"/>
    </w:rPr>
  </w:style>
  <w:style w:type="paragraph" w:customStyle="1" w:styleId="355">
    <w:name w:val="xl486"/>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56">
    <w:name w:val="xl7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center"/>
    </w:pPr>
    <w:rPr>
      <w:rFonts w:ascii="宋体" w:hAnsi="宋体" w:cs="宋体"/>
      <w:color w:val="FF0000"/>
      <w:kern w:val="0"/>
      <w:sz w:val="18"/>
      <w:szCs w:val="18"/>
    </w:rPr>
  </w:style>
  <w:style w:type="paragraph" w:customStyle="1" w:styleId="357">
    <w:name w:val="xl472"/>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b/>
      <w:bCs/>
      <w:color w:val="00B0F0"/>
      <w:kern w:val="0"/>
      <w:szCs w:val="24"/>
    </w:rPr>
  </w:style>
  <w:style w:type="paragraph" w:customStyle="1" w:styleId="358">
    <w:name w:val="xl55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59">
    <w:name w:val="xl56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60">
    <w:name w:val="xl648"/>
    <w:basedOn w:val="1"/>
    <w:qFormat/>
    <w:uiPriority w:val="99"/>
    <w:pPr>
      <w:widowControl/>
      <w:pBdr>
        <w:top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color w:val="FF0000"/>
      <w:kern w:val="0"/>
      <w:sz w:val="20"/>
    </w:rPr>
  </w:style>
  <w:style w:type="paragraph" w:customStyle="1" w:styleId="361">
    <w:name w:val="xl63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b/>
      <w:bCs/>
      <w:kern w:val="0"/>
      <w:sz w:val="20"/>
    </w:rPr>
  </w:style>
  <w:style w:type="paragraph" w:customStyle="1" w:styleId="362">
    <w:name w:val="xl672"/>
    <w:basedOn w:val="1"/>
    <w:qFormat/>
    <w:uiPriority w:val="99"/>
    <w:pPr>
      <w:widowControl/>
      <w:pBdr>
        <w:top w:val="single" w:color="FF0000" w:sz="8" w:space="0"/>
        <w:left w:val="single" w:color="FF0000" w:sz="4" w:space="0"/>
        <w:bottom w:val="single" w:color="FF0000" w:sz="4" w:space="0"/>
        <w:right w:val="single" w:color="FF0000" w:sz="4" w:space="0"/>
      </w:pBdr>
      <w:spacing w:before="100" w:beforeAutospacing="1" w:after="100" w:afterAutospacing="1"/>
      <w:jc w:val="left"/>
      <w:textAlignment w:val="bottom"/>
    </w:pPr>
    <w:rPr>
      <w:rFonts w:ascii="宋体" w:hAnsi="宋体" w:cs="宋体"/>
      <w:kern w:val="0"/>
      <w:sz w:val="20"/>
    </w:rPr>
  </w:style>
  <w:style w:type="paragraph" w:customStyle="1" w:styleId="363">
    <w:name w:val="xl52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64">
    <w:name w:val="xl458"/>
    <w:basedOn w:val="1"/>
    <w:qFormat/>
    <w:uiPriority w:val="0"/>
    <w:pPr>
      <w:widowControl/>
      <w:pBdr>
        <w:top w:val="single" w:color="C5D9F1" w:sz="8" w:space="0"/>
        <w:right w:val="single" w:color="C5D9F1" w:sz="8" w:space="0"/>
      </w:pBdr>
      <w:spacing w:before="100" w:beforeAutospacing="1" w:after="100" w:afterAutospacing="1"/>
      <w:jc w:val="center"/>
    </w:pPr>
    <w:rPr>
      <w:rFonts w:ascii="宋体" w:hAnsi="宋体" w:cs="宋体"/>
      <w:b/>
      <w:bCs/>
      <w:color w:val="000000"/>
      <w:kern w:val="0"/>
      <w:sz w:val="20"/>
    </w:rPr>
  </w:style>
  <w:style w:type="paragraph" w:customStyle="1" w:styleId="365">
    <w:name w:val="xl524"/>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66">
    <w:name w:val="Title Bar"/>
    <w:basedOn w:val="1"/>
    <w:qFormat/>
    <w:uiPriority w:val="99"/>
    <w:pPr>
      <w:keepNext/>
      <w:pageBreakBefore/>
      <w:shd w:val="solid" w:color="auto" w:fill="auto"/>
      <w:overflowPunct w:val="0"/>
      <w:autoSpaceDE w:val="0"/>
      <w:autoSpaceDN w:val="0"/>
      <w:adjustRightInd w:val="0"/>
      <w:spacing w:before="1680"/>
      <w:ind w:left="2520" w:right="720"/>
      <w:jc w:val="left"/>
      <w:textAlignment w:val="baseline"/>
    </w:pPr>
    <w:rPr>
      <w:rFonts w:ascii="宋体"/>
      <w:kern w:val="0"/>
      <w:sz w:val="36"/>
    </w:rPr>
  </w:style>
  <w:style w:type="paragraph" w:customStyle="1" w:styleId="367">
    <w:name w:val="xl54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68">
    <w:name w:val="xl54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69">
    <w:name w:val="xl7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18"/>
      <w:szCs w:val="18"/>
    </w:rPr>
  </w:style>
  <w:style w:type="paragraph" w:customStyle="1" w:styleId="370">
    <w:name w:val="xl639"/>
    <w:basedOn w:val="1"/>
    <w:qFormat/>
    <w:uiPriority w:val="99"/>
    <w:pPr>
      <w:widowControl/>
      <w:pBdr>
        <w:top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20"/>
    </w:rPr>
  </w:style>
  <w:style w:type="paragraph" w:customStyle="1" w:styleId="371">
    <w:name w:val="xl60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pPr>
    <w:rPr>
      <w:rFonts w:ascii="宋体" w:hAnsi="宋体" w:cs="宋体"/>
      <w:b/>
      <w:bCs/>
      <w:kern w:val="0"/>
      <w:sz w:val="20"/>
    </w:rPr>
  </w:style>
  <w:style w:type="paragraph" w:customStyle="1" w:styleId="372">
    <w:name w:val="xl61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b/>
      <w:bCs/>
      <w:kern w:val="0"/>
      <w:sz w:val="20"/>
    </w:rPr>
  </w:style>
  <w:style w:type="paragraph" w:customStyle="1" w:styleId="373">
    <w:name w:val="xl55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74">
    <w:name w:val="xl655"/>
    <w:basedOn w:val="1"/>
    <w:qFormat/>
    <w:uiPriority w:val="99"/>
    <w:pPr>
      <w:widowControl/>
      <w:pBdr>
        <w:bottom w:val="single" w:color="C5D9F1" w:sz="8" w:space="0"/>
        <w:right w:val="single" w:color="C5D9F1" w:sz="8" w:space="0"/>
      </w:pBdr>
      <w:spacing w:before="100" w:beforeAutospacing="1" w:after="100" w:afterAutospacing="1"/>
      <w:jc w:val="left"/>
    </w:pPr>
    <w:rPr>
      <w:rFonts w:ascii="宋体" w:hAnsi="宋体" w:cs="宋体"/>
      <w:kern w:val="0"/>
      <w:sz w:val="20"/>
    </w:rPr>
  </w:style>
  <w:style w:type="paragraph" w:customStyle="1" w:styleId="375">
    <w:name w:val="xl8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center"/>
    </w:pPr>
    <w:rPr>
      <w:rFonts w:ascii="宋体" w:hAnsi="宋体" w:cs="宋体"/>
      <w:b/>
      <w:bCs/>
      <w:color w:val="0070C0"/>
      <w:kern w:val="0"/>
      <w:sz w:val="18"/>
      <w:szCs w:val="18"/>
    </w:rPr>
  </w:style>
  <w:style w:type="paragraph" w:customStyle="1" w:styleId="376">
    <w:name w:val="xl52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77">
    <w:name w:val="样式2"/>
    <w:basedOn w:val="4"/>
    <w:qFormat/>
    <w:uiPriority w:val="99"/>
    <w:pPr>
      <w:pageBreakBefore/>
      <w:numPr>
        <w:ilvl w:val="0"/>
        <w:numId w:val="0"/>
      </w:numPr>
      <w:pBdr>
        <w:top w:val="single" w:color="auto" w:sz="48" w:space="4"/>
      </w:pBdr>
      <w:overflowPunct w:val="0"/>
      <w:autoSpaceDE w:val="0"/>
      <w:autoSpaceDN w:val="0"/>
      <w:adjustRightInd w:val="0"/>
      <w:spacing w:before="120" w:after="120"/>
      <w:jc w:val="left"/>
      <w:textAlignment w:val="baseline"/>
    </w:pPr>
    <w:rPr>
      <w:rFonts w:ascii="宋体" w:hAnsi="Times New Roman"/>
      <w:color w:val="000000"/>
      <w:kern w:val="0"/>
      <w:szCs w:val="20"/>
    </w:rPr>
  </w:style>
  <w:style w:type="paragraph" w:customStyle="1" w:styleId="378">
    <w:name w:val="xl57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79">
    <w:name w:val="xl55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80">
    <w:name w:val="xl661"/>
    <w:basedOn w:val="1"/>
    <w:qFormat/>
    <w:uiPriority w:val="99"/>
    <w:pPr>
      <w:widowControl/>
      <w:pBdr>
        <w:top w:val="single" w:color="FF0000" w:sz="8" w:space="0"/>
        <w:left w:val="single" w:color="FF0000" w:sz="4" w:space="0"/>
        <w:bottom w:val="single" w:color="FF0000" w:sz="8" w:space="0"/>
        <w:right w:val="single" w:color="FF0000" w:sz="4" w:space="0"/>
      </w:pBdr>
      <w:spacing w:before="100" w:beforeAutospacing="1" w:after="100" w:afterAutospacing="1"/>
      <w:jc w:val="left"/>
      <w:textAlignment w:val="bottom"/>
    </w:pPr>
    <w:rPr>
      <w:rFonts w:ascii="宋体" w:hAnsi="宋体" w:cs="宋体"/>
      <w:kern w:val="0"/>
      <w:sz w:val="20"/>
    </w:rPr>
  </w:style>
  <w:style w:type="paragraph" w:customStyle="1" w:styleId="381">
    <w:name w:val="xl59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382">
    <w:name w:val="xl644"/>
    <w:basedOn w:val="1"/>
    <w:qFormat/>
    <w:uiPriority w:val="99"/>
    <w:pPr>
      <w:widowControl/>
      <w:pBdr>
        <w:top w:val="single" w:color="FF0000" w:sz="8" w:space="0"/>
        <w:left w:val="single" w:color="FF0000" w:sz="8" w:space="0"/>
        <w:bottom w:val="single" w:color="FF0000" w:sz="8" w:space="0"/>
        <w:right w:val="single" w:color="FF0000" w:sz="8" w:space="0"/>
      </w:pBdr>
      <w:spacing w:before="100" w:beforeAutospacing="1" w:after="100" w:afterAutospacing="1"/>
      <w:jc w:val="left"/>
      <w:textAlignment w:val="bottom"/>
    </w:pPr>
    <w:rPr>
      <w:rFonts w:ascii="宋体" w:hAnsi="宋体" w:cs="宋体"/>
      <w:b/>
      <w:bCs/>
      <w:color w:val="00B0F0"/>
      <w:kern w:val="0"/>
      <w:szCs w:val="24"/>
    </w:rPr>
  </w:style>
  <w:style w:type="paragraph" w:customStyle="1" w:styleId="383">
    <w:name w:val="xl500"/>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84">
    <w:name w:val="Title-Major"/>
    <w:basedOn w:val="39"/>
    <w:qFormat/>
    <w:uiPriority w:val="99"/>
    <w:rPr>
      <w:smallCaps/>
    </w:rPr>
  </w:style>
  <w:style w:type="paragraph" w:customStyle="1" w:styleId="385">
    <w:name w:val="xl55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86">
    <w:name w:val="xl61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20"/>
    </w:rPr>
  </w:style>
  <w:style w:type="paragraph" w:customStyle="1" w:styleId="387">
    <w:name w:val="xl494"/>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88">
    <w:name w:val="xl57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Cs w:val="24"/>
    </w:rPr>
  </w:style>
  <w:style w:type="paragraph" w:customStyle="1" w:styleId="389">
    <w:name w:val="段落符号小4"/>
    <w:basedOn w:val="1"/>
    <w:qFormat/>
    <w:uiPriority w:val="99"/>
    <w:pPr>
      <w:numPr>
        <w:ilvl w:val="0"/>
        <w:numId w:val="5"/>
      </w:numPr>
      <w:tabs>
        <w:tab w:val="left" w:pos="425"/>
        <w:tab w:val="clear" w:pos="420"/>
      </w:tabs>
      <w:ind w:left="425" w:hanging="425"/>
    </w:pPr>
  </w:style>
  <w:style w:type="paragraph" w:customStyle="1" w:styleId="390">
    <w:name w:val="xl495"/>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table" w:customStyle="1" w:styleId="391">
    <w:name w:val="浅色底纹 - 强调文字颜色 11"/>
    <w:basedOn w:val="41"/>
    <w:qFormat/>
    <w:uiPriority w:val="60"/>
    <w:rPr>
      <w:rFonts w:ascii="Calibri" w:hAnsi="Calibri"/>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paragraph" w:customStyle="1" w:styleId="392">
    <w:name w:val="方法论标准模板标题1"/>
    <w:basedOn w:val="3"/>
    <w:next w:val="1"/>
    <w:qFormat/>
    <w:uiPriority w:val="0"/>
    <w:pPr>
      <w:keepLines/>
      <w:numPr>
        <w:ilvl w:val="0"/>
        <w:numId w:val="6"/>
      </w:numPr>
      <w:spacing w:before="340" w:after="330" w:line="578" w:lineRule="auto"/>
      <w:jc w:val="both"/>
    </w:pPr>
    <w:rPr>
      <w:rFonts w:ascii="Times New Roman" w:hAnsi="Times New Roman" w:cs="Times New Roman"/>
      <w:color w:val="auto"/>
      <w:kern w:val="44"/>
      <w:sz w:val="44"/>
      <w:szCs w:val="44"/>
    </w:rPr>
  </w:style>
</w:styles>
</file>

<file path=word/_rels/document.xml.rels><?xml version="1.0" encoding="UTF-8" standalone="yes"?>
<Relationships xmlns="http://schemas.openxmlformats.org/package/2006/relationships"><Relationship Id="rId99" Type="http://schemas.openxmlformats.org/officeDocument/2006/relationships/image" Target="media/image88.png"/><Relationship Id="rId98" Type="http://schemas.openxmlformats.org/officeDocument/2006/relationships/image" Target="media/image87.png"/><Relationship Id="rId97" Type="http://schemas.openxmlformats.org/officeDocument/2006/relationships/image" Target="media/image86.png"/><Relationship Id="rId96" Type="http://schemas.openxmlformats.org/officeDocument/2006/relationships/image" Target="media/image85.png"/><Relationship Id="rId95" Type="http://schemas.openxmlformats.org/officeDocument/2006/relationships/image" Target="media/image84.png"/><Relationship Id="rId94" Type="http://schemas.openxmlformats.org/officeDocument/2006/relationships/image" Target="media/image83.png"/><Relationship Id="rId93" Type="http://schemas.openxmlformats.org/officeDocument/2006/relationships/image" Target="media/image82.png"/><Relationship Id="rId92" Type="http://schemas.openxmlformats.org/officeDocument/2006/relationships/image" Target="media/image81.png"/><Relationship Id="rId91" Type="http://schemas.openxmlformats.org/officeDocument/2006/relationships/image" Target="media/image80.png"/><Relationship Id="rId90" Type="http://schemas.openxmlformats.org/officeDocument/2006/relationships/image" Target="media/image79.png"/><Relationship Id="rId9" Type="http://schemas.openxmlformats.org/officeDocument/2006/relationships/footer" Target="footer3.xml"/><Relationship Id="rId89" Type="http://schemas.openxmlformats.org/officeDocument/2006/relationships/image" Target="media/image78.png"/><Relationship Id="rId88" Type="http://schemas.openxmlformats.org/officeDocument/2006/relationships/image" Target="media/image77.png"/><Relationship Id="rId87" Type="http://schemas.openxmlformats.org/officeDocument/2006/relationships/image" Target="media/image76.png"/><Relationship Id="rId86" Type="http://schemas.openxmlformats.org/officeDocument/2006/relationships/image" Target="media/image75.png"/><Relationship Id="rId85" Type="http://schemas.openxmlformats.org/officeDocument/2006/relationships/image" Target="media/image74.png"/><Relationship Id="rId84" Type="http://schemas.openxmlformats.org/officeDocument/2006/relationships/image" Target="media/image73.png"/><Relationship Id="rId83" Type="http://schemas.openxmlformats.org/officeDocument/2006/relationships/image" Target="media/image72.png"/><Relationship Id="rId82" Type="http://schemas.openxmlformats.org/officeDocument/2006/relationships/image" Target="media/image71.png"/><Relationship Id="rId81" Type="http://schemas.openxmlformats.org/officeDocument/2006/relationships/image" Target="media/image70.png"/><Relationship Id="rId80" Type="http://schemas.openxmlformats.org/officeDocument/2006/relationships/image" Target="media/image69.png"/><Relationship Id="rId8" Type="http://schemas.openxmlformats.org/officeDocument/2006/relationships/footer" Target="footer2.xml"/><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header" Target="header2.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jpe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footer" Target="footer1.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6" Type="http://schemas.openxmlformats.org/officeDocument/2006/relationships/fontTable" Target="fontTable.xml"/><Relationship Id="rId175" Type="http://schemas.openxmlformats.org/officeDocument/2006/relationships/numbering" Target="numbering.xml"/><Relationship Id="rId174" Type="http://schemas.openxmlformats.org/officeDocument/2006/relationships/customXml" Target="../customXml/item1.xml"/><Relationship Id="rId173" Type="http://schemas.openxmlformats.org/officeDocument/2006/relationships/image" Target="media/image162.png"/><Relationship Id="rId172" Type="http://schemas.openxmlformats.org/officeDocument/2006/relationships/image" Target="media/image161.png"/><Relationship Id="rId171" Type="http://schemas.openxmlformats.org/officeDocument/2006/relationships/image" Target="media/image160.png"/><Relationship Id="rId170" Type="http://schemas.openxmlformats.org/officeDocument/2006/relationships/image" Target="media/image159.png"/><Relationship Id="rId17" Type="http://schemas.openxmlformats.org/officeDocument/2006/relationships/image" Target="media/image6.png"/><Relationship Id="rId169" Type="http://schemas.openxmlformats.org/officeDocument/2006/relationships/image" Target="media/image158.png"/><Relationship Id="rId168" Type="http://schemas.openxmlformats.org/officeDocument/2006/relationships/image" Target="media/image157.png"/><Relationship Id="rId167" Type="http://schemas.openxmlformats.org/officeDocument/2006/relationships/image" Target="media/image156.png"/><Relationship Id="rId166" Type="http://schemas.openxmlformats.org/officeDocument/2006/relationships/image" Target="media/image155.png"/><Relationship Id="rId165" Type="http://schemas.openxmlformats.org/officeDocument/2006/relationships/image" Target="media/image154.png"/><Relationship Id="rId164" Type="http://schemas.openxmlformats.org/officeDocument/2006/relationships/image" Target="media/image153.png"/><Relationship Id="rId163" Type="http://schemas.openxmlformats.org/officeDocument/2006/relationships/image" Target="media/image152.png"/><Relationship Id="rId162" Type="http://schemas.openxmlformats.org/officeDocument/2006/relationships/image" Target="media/image151.png"/><Relationship Id="rId161" Type="http://schemas.openxmlformats.org/officeDocument/2006/relationships/image" Target="media/image150.png"/><Relationship Id="rId160" Type="http://schemas.openxmlformats.org/officeDocument/2006/relationships/image" Target="media/image149.png"/><Relationship Id="rId16" Type="http://schemas.openxmlformats.org/officeDocument/2006/relationships/image" Target="media/image5.png"/><Relationship Id="rId159" Type="http://schemas.openxmlformats.org/officeDocument/2006/relationships/image" Target="media/image148.png"/><Relationship Id="rId158" Type="http://schemas.openxmlformats.org/officeDocument/2006/relationships/image" Target="media/image147.png"/><Relationship Id="rId157" Type="http://schemas.openxmlformats.org/officeDocument/2006/relationships/image" Target="media/image146.png"/><Relationship Id="rId156" Type="http://schemas.openxmlformats.org/officeDocument/2006/relationships/image" Target="media/image145.png"/><Relationship Id="rId155" Type="http://schemas.openxmlformats.org/officeDocument/2006/relationships/image" Target="media/image144.png"/><Relationship Id="rId154" Type="http://schemas.openxmlformats.org/officeDocument/2006/relationships/image" Target="media/image143.png"/><Relationship Id="rId153" Type="http://schemas.openxmlformats.org/officeDocument/2006/relationships/image" Target="media/image142.png"/><Relationship Id="rId152" Type="http://schemas.openxmlformats.org/officeDocument/2006/relationships/image" Target="media/image141.png"/><Relationship Id="rId151" Type="http://schemas.openxmlformats.org/officeDocument/2006/relationships/image" Target="media/image140.png"/><Relationship Id="rId150" Type="http://schemas.openxmlformats.org/officeDocument/2006/relationships/image" Target="media/image139.png"/><Relationship Id="rId15" Type="http://schemas.openxmlformats.org/officeDocument/2006/relationships/image" Target="media/image4.png"/><Relationship Id="rId149" Type="http://schemas.openxmlformats.org/officeDocument/2006/relationships/image" Target="media/image138.png"/><Relationship Id="rId148" Type="http://schemas.openxmlformats.org/officeDocument/2006/relationships/image" Target="media/image137.png"/><Relationship Id="rId147" Type="http://schemas.openxmlformats.org/officeDocument/2006/relationships/image" Target="media/image136.png"/><Relationship Id="rId146" Type="http://schemas.openxmlformats.org/officeDocument/2006/relationships/image" Target="media/image135.png"/><Relationship Id="rId145" Type="http://schemas.openxmlformats.org/officeDocument/2006/relationships/image" Target="media/image134.png"/><Relationship Id="rId144" Type="http://schemas.openxmlformats.org/officeDocument/2006/relationships/image" Target="media/image133.png"/><Relationship Id="rId143" Type="http://schemas.openxmlformats.org/officeDocument/2006/relationships/image" Target="media/image132.png"/><Relationship Id="rId142" Type="http://schemas.openxmlformats.org/officeDocument/2006/relationships/image" Target="media/image131.png"/><Relationship Id="rId141" Type="http://schemas.openxmlformats.org/officeDocument/2006/relationships/image" Target="media/image130.png"/><Relationship Id="rId140" Type="http://schemas.openxmlformats.org/officeDocument/2006/relationships/image" Target="media/image129.png"/><Relationship Id="rId14" Type="http://schemas.openxmlformats.org/officeDocument/2006/relationships/image" Target="media/image3.png"/><Relationship Id="rId139" Type="http://schemas.openxmlformats.org/officeDocument/2006/relationships/image" Target="media/image128.png"/><Relationship Id="rId138" Type="http://schemas.openxmlformats.org/officeDocument/2006/relationships/image" Target="media/image127.png"/><Relationship Id="rId137" Type="http://schemas.openxmlformats.org/officeDocument/2006/relationships/image" Target="media/image126.png"/><Relationship Id="rId136" Type="http://schemas.openxmlformats.org/officeDocument/2006/relationships/image" Target="media/image125.png"/><Relationship Id="rId135" Type="http://schemas.openxmlformats.org/officeDocument/2006/relationships/image" Target="media/image124.png"/><Relationship Id="rId134" Type="http://schemas.openxmlformats.org/officeDocument/2006/relationships/image" Target="media/image123.png"/><Relationship Id="rId133" Type="http://schemas.openxmlformats.org/officeDocument/2006/relationships/image" Target="media/image122.png"/><Relationship Id="rId132" Type="http://schemas.openxmlformats.org/officeDocument/2006/relationships/image" Target="media/image121.png"/><Relationship Id="rId131" Type="http://schemas.openxmlformats.org/officeDocument/2006/relationships/image" Target="media/image120.png"/><Relationship Id="rId130" Type="http://schemas.openxmlformats.org/officeDocument/2006/relationships/image" Target="media/image119.png"/><Relationship Id="rId13" Type="http://schemas.openxmlformats.org/officeDocument/2006/relationships/image" Target="media/image2.png"/><Relationship Id="rId129" Type="http://schemas.openxmlformats.org/officeDocument/2006/relationships/image" Target="media/image118.png"/><Relationship Id="rId128" Type="http://schemas.openxmlformats.org/officeDocument/2006/relationships/image" Target="media/image117.png"/><Relationship Id="rId127" Type="http://schemas.openxmlformats.org/officeDocument/2006/relationships/image" Target="media/image116.png"/><Relationship Id="rId126" Type="http://schemas.openxmlformats.org/officeDocument/2006/relationships/image" Target="media/image115.png"/><Relationship Id="rId125" Type="http://schemas.openxmlformats.org/officeDocument/2006/relationships/image" Target="media/image114.png"/><Relationship Id="rId124" Type="http://schemas.openxmlformats.org/officeDocument/2006/relationships/image" Target="media/image113.png"/><Relationship Id="rId123" Type="http://schemas.openxmlformats.org/officeDocument/2006/relationships/image" Target="media/image112.png"/><Relationship Id="rId122" Type="http://schemas.openxmlformats.org/officeDocument/2006/relationships/image" Target="media/image111.png"/><Relationship Id="rId121" Type="http://schemas.openxmlformats.org/officeDocument/2006/relationships/image" Target="media/image110.png"/><Relationship Id="rId120" Type="http://schemas.openxmlformats.org/officeDocument/2006/relationships/image" Target="media/image109.png"/><Relationship Id="rId12" Type="http://schemas.openxmlformats.org/officeDocument/2006/relationships/image" Target="media/image1.jpeg"/><Relationship Id="rId119" Type="http://schemas.openxmlformats.org/officeDocument/2006/relationships/image" Target="media/image108.png"/><Relationship Id="rId118" Type="http://schemas.openxmlformats.org/officeDocument/2006/relationships/image" Target="media/image107.png"/><Relationship Id="rId117" Type="http://schemas.openxmlformats.org/officeDocument/2006/relationships/image" Target="media/image106.png"/><Relationship Id="rId116" Type="http://schemas.openxmlformats.org/officeDocument/2006/relationships/image" Target="media/image105.png"/><Relationship Id="rId115" Type="http://schemas.openxmlformats.org/officeDocument/2006/relationships/image" Target="media/image104.jpeg"/><Relationship Id="rId114" Type="http://schemas.openxmlformats.org/officeDocument/2006/relationships/image" Target="media/image103.png"/><Relationship Id="rId113" Type="http://schemas.openxmlformats.org/officeDocument/2006/relationships/image" Target="media/image102.png"/><Relationship Id="rId112" Type="http://schemas.openxmlformats.org/officeDocument/2006/relationships/image" Target="media/image101.png"/><Relationship Id="rId111" Type="http://schemas.openxmlformats.org/officeDocument/2006/relationships/image" Target="media/image100.png"/><Relationship Id="rId110" Type="http://schemas.openxmlformats.org/officeDocument/2006/relationships/image" Target="media/image99.png"/><Relationship Id="rId11" Type="http://schemas.openxmlformats.org/officeDocument/2006/relationships/theme" Target="theme/theme1.xml"/><Relationship Id="rId109" Type="http://schemas.openxmlformats.org/officeDocument/2006/relationships/image" Target="media/image98.png"/><Relationship Id="rId108" Type="http://schemas.openxmlformats.org/officeDocument/2006/relationships/image" Target="media/image97.png"/><Relationship Id="rId107" Type="http://schemas.openxmlformats.org/officeDocument/2006/relationships/image" Target="media/image96.png"/><Relationship Id="rId106" Type="http://schemas.openxmlformats.org/officeDocument/2006/relationships/image" Target="media/image95.png"/><Relationship Id="rId105" Type="http://schemas.openxmlformats.org/officeDocument/2006/relationships/image" Target="media/image94.png"/><Relationship Id="rId104" Type="http://schemas.openxmlformats.org/officeDocument/2006/relationships/image" Target="media/image93.png"/><Relationship Id="rId103" Type="http://schemas.openxmlformats.org/officeDocument/2006/relationships/image" Target="media/image92.png"/><Relationship Id="rId102" Type="http://schemas.openxmlformats.org/officeDocument/2006/relationships/image" Target="media/image91.png"/><Relationship Id="rId101" Type="http://schemas.openxmlformats.org/officeDocument/2006/relationships/image" Target="media/image90.png"/><Relationship Id="rId100" Type="http://schemas.openxmlformats.org/officeDocument/2006/relationships/image" Target="media/image89.png"/><Relationship Id="rId10" Type="http://schemas.openxmlformats.org/officeDocument/2006/relationships/footer" Target="footer4.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HBUFSOFT</Company>
  <Pages>108</Pages>
  <Words>481</Words>
  <Characters>703</Characters>
  <Lines>46</Lines>
  <Paragraphs>46</Paragraphs>
  <TotalTime>21</TotalTime>
  <ScaleCrop>false</ScaleCrop>
  <LinksUpToDate>false</LinksUpToDate>
  <CharactersWithSpaces>808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2023-04-18T02:16:00Z</dcterms:created>
  <dc:creator>tf</dc:creator>
  <cp:lastModifiedBy>胡晓旭</cp:lastModifiedBy>
  <cp:lastPrinted>2004-03-31T09:04:00Z</cp:lastPrinted>
  <dcterms:modified xsi:type="dcterms:W3CDTF">2025-06-17T08:00:34Z</dcterms:modified>
  <dc:title>模板</dc:title>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6A51A659D0BE4302A45AF1EB3B2BF590</vt:lpwstr>
  </property>
  <property fmtid="{D5CDD505-2E9C-101B-9397-08002B2CF9AE}" pid="4" name="KSOTemplateDocerSaveRecord">
    <vt:lpwstr>eyJoZGlkIjoiZTAxOTVhODE2NDRjOTQ4YTBhYmQyYzFkNjdhMTE2NDUiLCJ1c2VySWQiOiIyNzkzNjg3MjEifQ==</vt:lpwstr>
  </property>
</Properties>
</file>