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2"/>
        <w:gridCol w:w="7370"/>
      </w:tblGrid>
      <w:tr w14:paraId="750CF9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E5DB8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3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E9A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1538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E275C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事件编号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76554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INC-20251115-041</w:t>
            </w:r>
          </w:p>
        </w:tc>
      </w:tr>
      <w:tr w14:paraId="68F45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6C3F5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关联合同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CF1E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陕西华庆制药SPS服务合同</w:t>
            </w:r>
          </w:p>
        </w:tc>
      </w:tr>
      <w:tr w14:paraId="09FF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B2121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客户名称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253EE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陕西华庆制药有限公司</w:t>
            </w:r>
          </w:p>
        </w:tc>
      </w:tr>
      <w:tr w14:paraId="53436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9C8397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发生时间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7E19B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2025年11月15日 11:10</w:t>
            </w:r>
          </w:p>
        </w:tc>
      </w:tr>
      <w:tr w14:paraId="56412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DD40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申报渠道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7C537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400热线</w:t>
            </w:r>
          </w:p>
        </w:tc>
      </w:tr>
      <w:tr w14:paraId="48E4E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78C28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申报人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75BF7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财务部 张经理</w:t>
            </w:r>
          </w:p>
        </w:tc>
      </w:tr>
      <w:tr w14:paraId="13C69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74B69C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事件类别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8E39F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☑故障 □服务请求 □咨询</w:t>
            </w:r>
          </w:p>
        </w:tc>
      </w:tr>
      <w:tr w14:paraId="60C19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D8E1A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服务内容依据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25DB4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合同第3条第2项“400热线咨询”</w:t>
            </w:r>
          </w:p>
        </w:tc>
      </w:tr>
      <w:tr w14:paraId="429D9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0A2A8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事件描述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7532C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客户打印11月资产负债表时，表格格式错乱，部分列重叠，打印预览显示异常。上周打印10月报表时正常。</w:t>
            </w:r>
          </w:p>
        </w:tc>
      </w:tr>
      <w:tr w14:paraId="2B2728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865E1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初步诊断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3C0C93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初步判断为打印机驱动问题或报表模板损坏。</w:t>
            </w:r>
          </w:p>
        </w:tc>
      </w:tr>
      <w:tr w14:paraId="76D88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FF69D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处理过程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E5943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1. 服务台专员接听热线并记录事件（11:12）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2. 远程检查报表模板配置，未发现异常（11:25）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3. 更换打印机驱动测试，问题依旧（11:40）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4. 从备份中恢复默认报表模板并重新设置格式（11:55）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5. 打印恢复正常（12:05）</w:t>
            </w:r>
          </w:p>
        </w:tc>
      </w:tr>
      <w:tr w14:paraId="2408C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29E12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临时解决方案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E4052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恢复默认报表模板，问题暂时解决。</w:t>
            </w:r>
          </w:p>
        </w:tc>
      </w:tr>
      <w:tr w14:paraId="34F56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4F07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处理结果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C9F3D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☑已解决（临时） □根本解决 □未解决</w:t>
            </w:r>
          </w:p>
        </w:tc>
      </w:tr>
      <w:tr w14:paraId="31388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C1E5A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关闭时间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F5B59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2025年11月15日 12:10</w:t>
            </w:r>
          </w:p>
        </w:tc>
      </w:tr>
      <w:tr w14:paraId="133BC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7B6C4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处理人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0A988E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运维实施工程师</w:t>
            </w:r>
            <w:bookmarkStart w:id="0" w:name="_GoBack"/>
            <w:bookmarkEnd w:id="0"/>
          </w:p>
        </w:tc>
      </w:tr>
      <w:tr w14:paraId="3C3BD5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4B603A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升级为问题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FFEDE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（原因：财务部反馈近两个月内已发生3次报表模板损坏问题，可能涉及系统自动更新机制缺陷）</w:t>
            </w:r>
          </w:p>
        </w:tc>
      </w:tr>
      <w:tr w14:paraId="2188A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/>
            <w:noWrap w:val="0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B3841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关联问题单</w:t>
            </w:r>
          </w:p>
        </w:tc>
        <w:tc>
          <w:tcPr>
            <w:tcW w:w="7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/>
            <w:noWrap w:val="0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9CEE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PBM-20251115-001</w:t>
            </w:r>
          </w:p>
        </w:tc>
      </w:tr>
    </w:tbl>
    <w:p w14:paraId="1DF4046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96052"/>
    <w:rsid w:val="2F1D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2026-03-06T22:21:42Z</dcterms:created>
  <dc:creator>asus</dc:creator>
  <cp:lastModifiedBy>郝宇</cp:lastModifiedBy>
  <dcterms:modified xsi:type="dcterms:W3CDTF">2026-03-06T22:22:11Z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eyJoZGlkIjoiZWI4NmUzMGY2ODA3MDc4ZTFlMjZjZTAyMjM0NmVmODgiLCJ1c2VySWQiOiIxMDc1MzgyOSJ9</vt:lpwstr>
  </property>
  <property fmtid="{D5CDD505-2E9C-101B-9397-08002B2CF9AE}" pid="4" name="ICV">
    <vt:lpwstr>EE6E27D6F3C0417F891AC2276830D265_12</vt:lpwstr>
  </property>
</Properties>
</file>