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3"/>
        <w:gridCol w:w="7239"/>
      </w:tblGrid>
      <w:tr w14:paraId="69DEB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8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5B5E1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723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FE25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4451A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7DEBD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事件编号</w:t>
            </w:r>
          </w:p>
        </w:tc>
        <w:tc>
          <w:tcPr>
            <w:tcW w:w="72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5B9F5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INC-20251122-056</w:t>
            </w:r>
          </w:p>
        </w:tc>
      </w:tr>
      <w:tr w14:paraId="005DF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D0E72E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关联合同</w:t>
            </w:r>
          </w:p>
        </w:tc>
        <w:tc>
          <w:tcPr>
            <w:tcW w:w="72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B17CF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陕西华庆制药SPS服务合同</w:t>
            </w:r>
          </w:p>
        </w:tc>
      </w:tr>
      <w:tr w14:paraId="680B0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D25F0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客户名称</w:t>
            </w:r>
          </w:p>
        </w:tc>
        <w:tc>
          <w:tcPr>
            <w:tcW w:w="72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31B86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陕西华庆制药有限公司</w:t>
            </w:r>
          </w:p>
        </w:tc>
      </w:tr>
      <w:tr w14:paraId="18E76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D68A81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发生时间</w:t>
            </w:r>
          </w:p>
        </w:tc>
        <w:tc>
          <w:tcPr>
            <w:tcW w:w="72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EEABD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2025年11月22日 08:30</w:t>
            </w:r>
          </w:p>
        </w:tc>
      </w:tr>
      <w:tr w14:paraId="1CE0F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1AE9A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申报渠道</w:t>
            </w:r>
          </w:p>
        </w:tc>
        <w:tc>
          <w:tcPr>
            <w:tcW w:w="72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A5A47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服务台热线</w:t>
            </w:r>
          </w:p>
        </w:tc>
      </w:tr>
      <w:tr w14:paraId="6A39F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20454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申报人</w:t>
            </w:r>
          </w:p>
        </w:tc>
        <w:tc>
          <w:tcPr>
            <w:tcW w:w="72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A41D6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信息部 王工</w:t>
            </w:r>
          </w:p>
        </w:tc>
      </w:tr>
      <w:tr w14:paraId="3B025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049D9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事件类别</w:t>
            </w:r>
          </w:p>
        </w:tc>
        <w:tc>
          <w:tcPr>
            <w:tcW w:w="72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915C4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☑故障 □服务请求 □咨询</w:t>
            </w:r>
          </w:p>
        </w:tc>
      </w:tr>
      <w:tr w14:paraId="25AE2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C2339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服务内容依据</w:t>
            </w:r>
          </w:p>
        </w:tc>
        <w:tc>
          <w:tcPr>
            <w:tcW w:w="72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A447F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合同第3.2条“甲方应定期做好系统数据备份”的支持义务</w:t>
            </w:r>
          </w:p>
        </w:tc>
      </w:tr>
      <w:tr w14:paraId="265A2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C69C1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事件描述</w:t>
            </w:r>
          </w:p>
        </w:tc>
        <w:tc>
          <w:tcPr>
            <w:tcW w:w="72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36EBC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客户例行检查时发现，11月21日夜间自动备份任务未执行成功，备份文件夹无新增文件。</w:t>
            </w:r>
          </w:p>
        </w:tc>
      </w:tr>
      <w:tr w14:paraId="25C63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9DAD4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初步诊断</w:t>
            </w:r>
          </w:p>
        </w:tc>
        <w:tc>
          <w:tcPr>
            <w:tcW w:w="72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AFDFD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初步判断为磁盘空间不足或备份任务计划被禁用。</w:t>
            </w:r>
          </w:p>
        </w:tc>
      </w:tr>
      <w:tr w14:paraId="623AE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C85FD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处理过程</w:t>
            </w:r>
          </w:p>
        </w:tc>
        <w:tc>
          <w:tcPr>
            <w:tcW w:w="72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EF655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服务台专员接听热线并记录事件（08:32）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远程检查服务器备份目录，发现磁盘空间剩余0%（08:45）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 清理临时文件和过期备份释放15GB空间（09:10）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 手动执行备份任务验证成功（09:25）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 调整备份策略增加磁盘空间监控告警（09:40）</w:t>
            </w:r>
          </w:p>
        </w:tc>
      </w:tr>
      <w:tr w14:paraId="00D0D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EBF05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解决方案</w:t>
            </w:r>
          </w:p>
        </w:tc>
        <w:tc>
          <w:tcPr>
            <w:tcW w:w="72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381D5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清理磁盘空间释放容量，恢复备份任务正常执行；增加磁盘空间监控策略。</w:t>
            </w:r>
          </w:p>
        </w:tc>
      </w:tr>
      <w:tr w14:paraId="3A3D8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2DB87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处理结果</w:t>
            </w:r>
          </w:p>
        </w:tc>
        <w:tc>
          <w:tcPr>
            <w:tcW w:w="72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5D7EB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☑已解决 □部分解决 □未解决 □转问题管理</w:t>
            </w:r>
          </w:p>
        </w:tc>
      </w:tr>
      <w:tr w14:paraId="49189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4AB1C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关闭时间</w:t>
            </w:r>
          </w:p>
        </w:tc>
        <w:tc>
          <w:tcPr>
            <w:tcW w:w="72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87DC0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2025年11月22日 09:45</w:t>
            </w:r>
          </w:p>
        </w:tc>
      </w:tr>
      <w:tr w14:paraId="000CF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6292E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处理人</w:t>
            </w:r>
          </w:p>
        </w:tc>
        <w:tc>
          <w:tcPr>
            <w:tcW w:w="72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7AA90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运维实施工程师</w:t>
            </w:r>
            <w:bookmarkStart w:id="0" w:name="_GoBack"/>
            <w:bookmarkEnd w:id="0"/>
          </w:p>
        </w:tc>
      </w:tr>
      <w:tr w14:paraId="6E918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8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16FAA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客户满意度</w:t>
            </w:r>
          </w:p>
        </w:tc>
        <w:tc>
          <w:tcPr>
            <w:tcW w:w="72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6CCB62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☑非常满意 □满意 □一般 □不满意</w:t>
            </w:r>
          </w:p>
        </w:tc>
      </w:tr>
    </w:tbl>
    <w:p w14:paraId="44A7FF6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34221"/>
    <w:rsid w:val="23B258CC"/>
    <w:rsid w:val="5E6A153A"/>
    <w:rsid w:val="7AB6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2026-03-06T22:23:02Z</dcterms:created>
  <dc:creator>asus</dc:creator>
  <cp:lastModifiedBy>郝宇</cp:lastModifiedBy>
  <dcterms:modified xsi:type="dcterms:W3CDTF">2026-03-06T22:23:31Z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eyJoZGlkIjoiZWI4NmUzMGY2ODA3MDc4ZTFlMjZjZTAyMjM0NmVmODgiLCJ1c2VySWQiOiIxMDc1MzgyOSJ9</vt:lpwstr>
  </property>
  <property fmtid="{D5CDD505-2E9C-101B-9397-08002B2CF9AE}" pid="4" name="ICV">
    <vt:lpwstr>B76C11A7E0474ABABF44CA2989A63E42_12</vt:lpwstr>
  </property>
</Properties>
</file>