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3"/>
        <w:gridCol w:w="6939"/>
      </w:tblGrid>
      <w:tr w14:paraId="39FE9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E8F1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69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725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4F0AC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CA3A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变更编号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C5AB2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CHG-20251118-001</w:t>
            </w:r>
          </w:p>
        </w:tc>
      </w:tr>
      <w:tr w14:paraId="5F445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F500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关联合同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C4BD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陕西华庆制药SPS服务合同</w:t>
            </w:r>
          </w:p>
        </w:tc>
      </w:tr>
      <w:tr w14:paraId="6B58C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42B6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客户名称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D035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陕西华庆制药有限公司</w:t>
            </w:r>
          </w:p>
        </w:tc>
      </w:tr>
      <w:tr w14:paraId="1774F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4D00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关联问题单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7BA9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PBM-20251115-001</w:t>
            </w:r>
          </w:p>
        </w:tc>
      </w:tr>
      <w:tr w14:paraId="59643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68025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关联事件单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2715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INC-20250918-078、INC-20251022-103、INC-20251115-041</w:t>
            </w:r>
          </w:p>
        </w:tc>
      </w:tr>
      <w:tr w14:paraId="58C36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E09D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创建时间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5C4A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2025年11月18日 09:00</w:t>
            </w:r>
          </w:p>
        </w:tc>
      </w:tr>
      <w:tr w14:paraId="4B24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AF28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创建人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C92A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运维项目经理 张经理</w:t>
            </w:r>
          </w:p>
        </w:tc>
      </w:tr>
      <w:tr w14:paraId="738C6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8410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变更类型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9D663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□紧急变更 ☑标准变更 □常规变更</w:t>
            </w:r>
          </w:p>
        </w:tc>
      </w:tr>
      <w:tr w14:paraId="43933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000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变更分类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4FD0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☑应用系统 □基础设施 □业务流程 □配置参数</w:t>
            </w:r>
          </w:p>
        </w:tc>
      </w:tr>
      <w:tr w14:paraId="47FD3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22E3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变更标题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FB8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优化自动更新机制及增加报表模板备份策略</w:t>
            </w:r>
          </w:p>
        </w:tc>
      </w:tr>
      <w:tr w14:paraId="2F9EC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F3A4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变更原因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9E2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根因分析发现系统自动更新机制每月覆盖报表模板配置文件，导致财务部报表打印格式反复出现故障。</w:t>
            </w:r>
          </w:p>
        </w:tc>
      </w:tr>
      <w:tr w14:paraId="7B3F4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C858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变更内容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1E93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修改自动更新脚本（AutoUpdate.sh），增加排除报表模板配置文件（report_templates/*）的逻辑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新增报表模板自动备份脚本（Backup_ReportTemplates.sh），每月1日自动备份至指定目录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配置备份保留策略，保留最近6个月的模板备份</w:t>
            </w:r>
          </w:p>
        </w:tc>
      </w:tr>
      <w:tr w14:paraId="30C11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2605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变更影响范围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2979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财务部报表打印模块、系统自动更新模块</w:t>
            </w:r>
          </w:p>
        </w:tc>
      </w:tr>
      <w:tr w14:paraId="2442E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084E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变更风险及预案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9B4B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风险：修改自动更新脚本可能导致其他正常更新失败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预案：保留原脚本备份，如出现异常可24小时内回滚</w:t>
            </w:r>
          </w:p>
        </w:tc>
      </w:tr>
      <w:tr w14:paraId="0999A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E92B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测试验证情况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A6C7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测试环境已完成脚本修改及验证（2025.11.16-11.17）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模拟更新场景，报表模板未被覆盖（通过）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备份脚本执行成功，文件完整可恢复（通过）</w:t>
            </w:r>
          </w:p>
        </w:tc>
      </w:tr>
      <w:tr w14:paraId="1ED76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F975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实施计划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9A7F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2025年11月20日 22:00 - 23:00（业务低峰期）</w:t>
            </w:r>
          </w:p>
        </w:tc>
      </w:tr>
      <w:tr w14:paraId="2F72B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726F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实施步骤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AD02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22:00 备份原自动更新脚本和报表模板文件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22:15 部署修改后的自动更新脚本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22:30 部署报表模板自动备份脚本并配置定时任务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22:45 手动触发测试更新，验证报表模板未被覆盖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 23:00 观察系统运行正常，变更完成</w:t>
            </w:r>
          </w:p>
        </w:tc>
      </w:tr>
      <w:tr w14:paraId="2CDEA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55D6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回滚计划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F3C41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恢复原自动更新脚本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删除新增的备份脚本及定时任务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从备份恢复被覆盖的报表模板（如有）</w:t>
            </w:r>
          </w:p>
        </w:tc>
      </w:tr>
      <w:tr w14:paraId="603D0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D5F9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审批人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B6E3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鲁玉锋</w:t>
            </w:r>
          </w:p>
        </w:tc>
      </w:tr>
      <w:tr w14:paraId="5C775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76AA9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审批时间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81E5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2025年11月19日 10:30</w:t>
            </w:r>
          </w:p>
        </w:tc>
      </w:tr>
      <w:tr w14:paraId="4EACC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FADB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审批意见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E64B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☑同意 □拒绝 □需修改</w:t>
            </w:r>
          </w:p>
        </w:tc>
      </w:tr>
      <w:tr w14:paraId="23A7F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70F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实施人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87A1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运维实施工程师</w:t>
            </w:r>
            <w:bookmarkStart w:id="0" w:name="_GoBack"/>
            <w:bookmarkEnd w:id="0"/>
          </w:p>
        </w:tc>
      </w:tr>
      <w:tr w14:paraId="110D7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62A7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实施时间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3FCF4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2025年11月20日 22:00-22:50</w:t>
            </w:r>
          </w:p>
        </w:tc>
      </w:tr>
      <w:tr w14:paraId="5483D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5A06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实施结果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F0A9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☑成功 □部分成功 □失败 □回滚</w:t>
            </w:r>
          </w:p>
        </w:tc>
      </w:tr>
      <w:tr w14:paraId="7F3C1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516D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验证人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E81C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软件运维工程师</w:t>
            </w:r>
          </w:p>
        </w:tc>
      </w:tr>
      <w:tr w14:paraId="607B3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D3AF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验证时间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F5B2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2025年11月20日 23:00</w:t>
            </w:r>
          </w:p>
        </w:tc>
      </w:tr>
      <w:tr w14:paraId="55E9B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D11C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验证结果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C6A8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手动触发更新测试，报表模板配置未被覆盖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备份脚本执行成功，备份文件完整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财务部反馈打印功能正常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☑通过 □不通过</w:t>
            </w:r>
          </w:p>
        </w:tc>
      </w:tr>
      <w:tr w14:paraId="4F0CA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D620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关闭时间</w:t>
            </w:r>
          </w:p>
        </w:tc>
        <w:tc>
          <w:tcPr>
            <w:tcW w:w="69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34CF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2025年11月21日 09:00</w:t>
            </w:r>
          </w:p>
        </w:tc>
      </w:tr>
    </w:tbl>
    <w:p w14:paraId="62BE27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740A8"/>
    <w:rsid w:val="5744019E"/>
    <w:rsid w:val="7FF2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747</Words>
  <Characters>995</Characters>
  <Lines>0</Lines>
  <Paragraphs>0</Paragraphs>
  <TotalTime>1</TotalTime>
  <ScaleCrop>false</ScaleCrop>
  <LinksUpToDate>false</LinksUpToDate>
  <CharactersWithSpaces>1040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2026-03-06T22:24:00Z</dcterms:created>
  <dc:creator>asus</dc:creator>
  <cp:lastModifiedBy>郝宇</cp:lastModifiedBy>
  <dcterms:modified xsi:type="dcterms:W3CDTF">2026-03-06T22:30:34Z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69E37CB9FA8F4F9A9780BF7E07F72EBA_12</vt:lpwstr>
  </property>
</Properties>
</file>