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E076" w14:textId="77777777" w:rsidR="004F466A" w:rsidRDefault="00000000">
      <w:pPr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2-01</w:t>
      </w:r>
    </w:p>
    <w:p w14:paraId="0A8FEC3B" w14:textId="77777777" w:rsidR="004F466A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E665359" w14:textId="77777777" w:rsidR="004F466A" w:rsidRDefault="00000000">
      <w:pPr>
        <w:pStyle w:val="ab"/>
        <w:spacing w:after="1872"/>
        <w:rPr>
          <w:lang w:eastAsia="zh-CN"/>
        </w:rPr>
      </w:pPr>
      <w:bookmarkStart w:id="0" w:name="_Toc20834"/>
      <w:bookmarkStart w:id="1" w:name="_Toc3444"/>
      <w:r>
        <w:rPr>
          <w:lang w:eastAsia="zh-CN"/>
        </w:rPr>
        <w:t>陕西益利德软件科技有限公司</w:t>
      </w:r>
      <w:bookmarkEnd w:id="0"/>
      <w:bookmarkEnd w:id="1"/>
    </w:p>
    <w:p w14:paraId="469854D9" w14:textId="77777777" w:rsidR="004F466A" w:rsidRDefault="00000000">
      <w:pPr>
        <w:pStyle w:val="ac"/>
        <w:spacing w:after="2808"/>
        <w:rPr>
          <w:rFonts w:hint="eastAsia"/>
          <w:lang w:eastAsia="zh-CN"/>
        </w:rPr>
      </w:pPr>
      <w:bookmarkStart w:id="2" w:name="_Toc12555"/>
      <w:r>
        <w:rPr>
          <w:rFonts w:hint="eastAsia"/>
          <w:lang w:eastAsia="zh-CN"/>
        </w:rPr>
        <w:t>烟台林海嵎峡田综合体智慧农业大数据平台建设项目-应急预案</w:t>
      </w:r>
      <w:bookmarkEnd w:id="2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47"/>
        <w:gridCol w:w="4116"/>
      </w:tblGrid>
      <w:tr w:rsidR="004F466A" w14:paraId="3E47992D" w14:textId="77777777">
        <w:trPr>
          <w:trHeight w:val="810"/>
        </w:trPr>
        <w:tc>
          <w:tcPr>
            <w:tcW w:w="1818" w:type="dxa"/>
          </w:tcPr>
          <w:p w14:paraId="5CFBE8AA" w14:textId="77777777" w:rsidR="004F466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4719A7CF" w14:textId="401AB6E7" w:rsidR="004F466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445606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.10</w:t>
            </w:r>
          </w:p>
        </w:tc>
      </w:tr>
      <w:tr w:rsidR="004F466A" w14:paraId="49E006C1" w14:textId="77777777">
        <w:trPr>
          <w:trHeight w:val="810"/>
        </w:trPr>
        <w:tc>
          <w:tcPr>
            <w:tcW w:w="1818" w:type="dxa"/>
          </w:tcPr>
          <w:p w14:paraId="5BCC192E" w14:textId="77777777" w:rsidR="004F466A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3FEEDEA4" w14:textId="79AD1FA3" w:rsidR="004F466A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445606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.10</w:t>
            </w:r>
          </w:p>
        </w:tc>
      </w:tr>
      <w:tr w:rsidR="004F466A" w14:paraId="2E89426D" w14:textId="77777777">
        <w:trPr>
          <w:trHeight w:val="635"/>
        </w:trPr>
        <w:tc>
          <w:tcPr>
            <w:tcW w:w="1818" w:type="dxa"/>
          </w:tcPr>
          <w:p w14:paraId="326FF766" w14:textId="77777777" w:rsidR="004F466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0C72E35E" w14:textId="3BB13405" w:rsidR="004F466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445606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.10</w:t>
            </w:r>
          </w:p>
        </w:tc>
      </w:tr>
    </w:tbl>
    <w:p w14:paraId="62C608B1" w14:textId="77777777" w:rsidR="004F466A" w:rsidRDefault="00000000">
      <w:r>
        <w:lastRenderedPageBreak/>
        <w:br w:type="page"/>
      </w:r>
    </w:p>
    <w:p w14:paraId="624857DF" w14:textId="77777777" w:rsidR="004F466A" w:rsidRDefault="00000000">
      <w:pPr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4F466A" w14:paraId="20FD0E4A" w14:textId="77777777">
        <w:trPr>
          <w:trHeight w:val="593"/>
        </w:trPr>
        <w:tc>
          <w:tcPr>
            <w:tcW w:w="1555" w:type="dxa"/>
          </w:tcPr>
          <w:p w14:paraId="0C600398" w14:textId="77777777" w:rsidR="004F466A" w:rsidRDefault="00000000">
            <w:pPr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A76A22D" w14:textId="77777777" w:rsidR="004F466A" w:rsidRDefault="00000000">
            <w:pPr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4388EE3" w14:textId="77777777" w:rsidR="004F466A" w:rsidRDefault="00000000">
            <w:pPr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8CE5B94" w14:textId="77777777" w:rsidR="004F466A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F9C10AF" w14:textId="77777777" w:rsidR="004F466A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138F433" w14:textId="77777777" w:rsidR="004F466A" w:rsidRDefault="00000000">
            <w:pPr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4F466A" w14:paraId="54E5F9B9" w14:textId="77777777">
        <w:trPr>
          <w:trHeight w:val="556"/>
        </w:trPr>
        <w:tc>
          <w:tcPr>
            <w:tcW w:w="1555" w:type="dxa"/>
          </w:tcPr>
          <w:p w14:paraId="2719E47B" w14:textId="6A121895" w:rsidR="004F466A" w:rsidRDefault="00000000">
            <w:pPr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445606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.10</w:t>
            </w:r>
          </w:p>
        </w:tc>
        <w:tc>
          <w:tcPr>
            <w:tcW w:w="919" w:type="dxa"/>
          </w:tcPr>
          <w:p w14:paraId="275F13FC" w14:textId="77777777" w:rsidR="004F466A" w:rsidRDefault="00000000">
            <w:pPr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58E6119" w14:textId="77777777" w:rsidR="004F466A" w:rsidRDefault="00000000">
            <w:pPr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22FB88D" w14:textId="77777777" w:rsidR="004F466A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3BC7C31A" w14:textId="77777777" w:rsidR="004F466A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79949A07" w14:textId="77777777" w:rsidR="004F466A" w:rsidRDefault="00000000">
            <w:pPr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4F466A" w14:paraId="1BD0C23A" w14:textId="77777777">
        <w:trPr>
          <w:trHeight w:val="556"/>
        </w:trPr>
        <w:tc>
          <w:tcPr>
            <w:tcW w:w="1555" w:type="dxa"/>
          </w:tcPr>
          <w:p w14:paraId="15AA1FBA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3A8FDD2A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3C246FBF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5CDFC3E8" w14:textId="77777777" w:rsidR="004F466A" w:rsidRDefault="004F466A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F6B8D1A" w14:textId="77777777" w:rsidR="004F466A" w:rsidRDefault="004F466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C10CE8D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</w:tr>
      <w:tr w:rsidR="004F466A" w14:paraId="1C7584F2" w14:textId="77777777">
        <w:trPr>
          <w:trHeight w:val="556"/>
        </w:trPr>
        <w:tc>
          <w:tcPr>
            <w:tcW w:w="1555" w:type="dxa"/>
          </w:tcPr>
          <w:p w14:paraId="32B7FE18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579B9C15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07BFC8C5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6385D9B3" w14:textId="77777777" w:rsidR="004F466A" w:rsidRDefault="004F466A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0FD8158" w14:textId="77777777" w:rsidR="004F466A" w:rsidRDefault="004F466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857D43A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</w:tr>
      <w:tr w:rsidR="004F466A" w14:paraId="3D09F6BF" w14:textId="77777777">
        <w:trPr>
          <w:trHeight w:val="557"/>
        </w:trPr>
        <w:tc>
          <w:tcPr>
            <w:tcW w:w="1555" w:type="dxa"/>
          </w:tcPr>
          <w:p w14:paraId="637A0384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5AE5C35B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3B84632F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60DDD5D8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39619C28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70B07874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</w:tr>
      <w:tr w:rsidR="004F466A" w14:paraId="1F7382AD" w14:textId="77777777">
        <w:trPr>
          <w:trHeight w:val="556"/>
        </w:trPr>
        <w:tc>
          <w:tcPr>
            <w:tcW w:w="1555" w:type="dxa"/>
          </w:tcPr>
          <w:p w14:paraId="424BD9EC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72F41915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19733F7B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7557071B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26B88435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0FB4A03A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</w:tr>
      <w:tr w:rsidR="004F466A" w14:paraId="71C95DCF" w14:textId="77777777">
        <w:trPr>
          <w:trHeight w:val="561"/>
        </w:trPr>
        <w:tc>
          <w:tcPr>
            <w:tcW w:w="1555" w:type="dxa"/>
          </w:tcPr>
          <w:p w14:paraId="2D68E3C4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2BF6A388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2FEC5D44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9C2D0C6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61CFF1F4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0181F60F" w14:textId="77777777" w:rsidR="004F466A" w:rsidRDefault="004F466A">
            <w:pPr>
              <w:pStyle w:val="TableText"/>
              <w:rPr>
                <w:rFonts w:hint="eastAsia"/>
              </w:rPr>
            </w:pPr>
          </w:p>
        </w:tc>
      </w:tr>
    </w:tbl>
    <w:p w14:paraId="5520CF87" w14:textId="77777777" w:rsidR="004F466A" w:rsidRDefault="00000000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66C640B0" w14:textId="77777777" w:rsidR="004F466A" w:rsidRDefault="00000000">
          <w:pPr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5EAC8730" w14:textId="77777777" w:rsidR="004F466A" w:rsidRDefault="004F466A">
          <w:pPr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</w:p>
        <w:p w14:paraId="1BCB21D1" w14:textId="77777777" w:rsidR="004F466A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3444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_Toc3444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ADD1F8C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12555" w:history="1">
            <w:r>
              <w:rPr>
                <w:rFonts w:hint="eastAsia"/>
                <w:lang w:eastAsia="zh-CN"/>
              </w:rP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应急预案</w:t>
            </w:r>
            <w:r>
              <w:tab/>
            </w:r>
            <w:r>
              <w:fldChar w:fldCharType="begin"/>
            </w:r>
            <w:r>
              <w:instrText xml:space="preserve"> PAGEREF _Toc12555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01028C8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5973" w:history="1">
            <w:r>
              <w:t xml:space="preserve">1. </w:t>
            </w:r>
            <w:r>
              <w:rPr>
                <w:rFonts w:hint="eastAsia"/>
              </w:rPr>
              <w:t>总则</w:t>
            </w:r>
            <w:r>
              <w:tab/>
            </w:r>
            <w:r>
              <w:fldChar w:fldCharType="begin"/>
            </w:r>
            <w:r>
              <w:instrText xml:space="preserve"> PAGEREF _Toc5973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6F96237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31991" w:history="1">
            <w:r>
              <w:t xml:space="preserve">1.1. </w:t>
            </w:r>
            <w:r>
              <w:rPr>
                <w:rFonts w:hint="eastAsia"/>
              </w:rPr>
              <w:t>编制目的</w:t>
            </w:r>
            <w:r>
              <w:tab/>
            </w:r>
            <w:r>
              <w:fldChar w:fldCharType="begin"/>
            </w:r>
            <w:r>
              <w:instrText xml:space="preserve"> PAGEREF _Toc31991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8399EA4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8058" w:history="1">
            <w:r>
              <w:t xml:space="preserve">1.2. </w:t>
            </w:r>
            <w:r>
              <w:rPr>
                <w:rFonts w:hint="eastAsia"/>
              </w:rPr>
              <w:t>编制依据</w:t>
            </w:r>
            <w:r>
              <w:tab/>
            </w:r>
            <w:r>
              <w:fldChar w:fldCharType="begin"/>
            </w:r>
            <w:r>
              <w:instrText xml:space="preserve"> PAGEREF _Toc8058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587B811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9959" w:history="1">
            <w:r>
              <w:t xml:space="preserve">1.3. </w:t>
            </w:r>
            <w:r>
              <w:rPr>
                <w:rFonts w:hint="eastAsia"/>
              </w:rPr>
              <w:t>适用范围</w:t>
            </w:r>
            <w:r>
              <w:tab/>
            </w:r>
            <w:r>
              <w:fldChar w:fldCharType="begin"/>
            </w:r>
            <w:r>
              <w:instrText xml:space="preserve"> PAGEREF _Toc9959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2AD50BE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8478" w:history="1">
            <w:r>
              <w:t xml:space="preserve">1.4. </w:t>
            </w:r>
            <w:r>
              <w:rPr>
                <w:rFonts w:hint="eastAsia"/>
              </w:rPr>
              <w:t>工作原则</w:t>
            </w:r>
            <w:r>
              <w:tab/>
            </w:r>
            <w:r>
              <w:fldChar w:fldCharType="begin"/>
            </w:r>
            <w:r>
              <w:instrText xml:space="preserve"> PAGEREF _Toc18478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DFF90DD" w14:textId="77777777" w:rsidR="004F466A" w:rsidRDefault="00000000">
          <w:pPr>
            <w:pStyle w:val="TOC3"/>
            <w:tabs>
              <w:tab w:val="right" w:leader="dot" w:pos="8306"/>
            </w:tabs>
          </w:pPr>
          <w:hyperlink w:anchor="_Toc28771" w:history="1">
            <w:r>
              <w:t xml:space="preserve">1.4.1. </w:t>
            </w:r>
            <w:r>
              <w:rPr>
                <w:rFonts w:hint="eastAsia"/>
              </w:rPr>
              <w:t>预防为主，防救结合</w:t>
            </w:r>
            <w:r>
              <w:tab/>
            </w:r>
            <w:r>
              <w:fldChar w:fldCharType="begin"/>
            </w:r>
            <w:r>
              <w:instrText xml:space="preserve"> PAGEREF _Toc28771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0657AA0" w14:textId="77777777" w:rsidR="004F466A" w:rsidRDefault="00000000">
          <w:pPr>
            <w:pStyle w:val="TOC3"/>
            <w:tabs>
              <w:tab w:val="right" w:leader="dot" w:pos="8306"/>
            </w:tabs>
          </w:pPr>
          <w:hyperlink w:anchor="_Toc31639" w:history="1">
            <w:r>
              <w:t xml:space="preserve">1.4.2. </w:t>
            </w:r>
            <w:r>
              <w:rPr>
                <w:rFonts w:hint="eastAsia"/>
              </w:rPr>
              <w:t>统一领导，分级负责</w:t>
            </w:r>
            <w:r>
              <w:tab/>
            </w:r>
            <w:r>
              <w:fldChar w:fldCharType="begin"/>
            </w:r>
            <w:r>
              <w:instrText xml:space="preserve"> PAGEREF _Toc31639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01E2E34" w14:textId="77777777" w:rsidR="004F466A" w:rsidRDefault="00000000">
          <w:pPr>
            <w:pStyle w:val="TOC3"/>
            <w:tabs>
              <w:tab w:val="right" w:leader="dot" w:pos="8306"/>
            </w:tabs>
          </w:pPr>
          <w:hyperlink w:anchor="_Toc5806" w:history="1">
            <w:r>
              <w:t xml:space="preserve">1.4.3. </w:t>
            </w:r>
            <w:r>
              <w:rPr>
                <w:rFonts w:hint="eastAsia"/>
              </w:rPr>
              <w:t>快速反应，协同应对</w:t>
            </w:r>
            <w:r>
              <w:tab/>
            </w:r>
            <w:r>
              <w:fldChar w:fldCharType="begin"/>
            </w:r>
            <w:r>
              <w:instrText xml:space="preserve"> PAGEREF _Toc5806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0DF782E" w14:textId="77777777" w:rsidR="004F466A" w:rsidRDefault="00000000">
          <w:pPr>
            <w:pStyle w:val="TOC3"/>
            <w:tabs>
              <w:tab w:val="right" w:leader="dot" w:pos="8306"/>
            </w:tabs>
          </w:pPr>
          <w:hyperlink w:anchor="_Toc30400" w:history="1">
            <w:r>
              <w:t xml:space="preserve">1.4.4. </w:t>
            </w:r>
            <w:r>
              <w:rPr>
                <w:rFonts w:hint="eastAsia"/>
              </w:rPr>
              <w:t>依法规范，科学处置</w:t>
            </w:r>
            <w:r>
              <w:tab/>
            </w:r>
            <w:r>
              <w:fldChar w:fldCharType="begin"/>
            </w:r>
            <w:r>
              <w:instrText xml:space="preserve"> PAGEREF _Toc30400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1236C8" w14:textId="77777777" w:rsidR="004F466A" w:rsidRDefault="00000000">
          <w:pPr>
            <w:pStyle w:val="TOC3"/>
            <w:tabs>
              <w:tab w:val="right" w:leader="dot" w:pos="8306"/>
            </w:tabs>
          </w:pPr>
          <w:hyperlink w:anchor="_Toc19512" w:history="1">
            <w:r>
              <w:t xml:space="preserve">1.4.5. </w:t>
            </w:r>
            <w:r>
              <w:rPr>
                <w:rFonts w:hint="eastAsia"/>
              </w:rPr>
              <w:t>保护重点，减少损失</w:t>
            </w:r>
            <w:r>
              <w:tab/>
            </w:r>
            <w:r>
              <w:fldChar w:fldCharType="begin"/>
            </w:r>
            <w:r>
              <w:instrText xml:space="preserve"> PAGEREF _Toc19512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DCC67BC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3514" w:history="1">
            <w:r>
              <w:t xml:space="preserve">2. </w:t>
            </w:r>
            <w:r>
              <w:rPr>
                <w:rFonts w:hint="eastAsia"/>
              </w:rPr>
              <w:t>应急组织体系与职责</w:t>
            </w:r>
            <w:r>
              <w:tab/>
            </w:r>
            <w:r>
              <w:fldChar w:fldCharType="begin"/>
            </w:r>
            <w:r>
              <w:instrText xml:space="preserve"> PAGEREF _Toc3514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5B44470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23199" w:history="1">
            <w:r>
              <w:t xml:space="preserve">2.1. </w:t>
            </w:r>
            <w:r>
              <w:rPr>
                <w:rFonts w:hint="eastAsia"/>
              </w:rPr>
              <w:t>项目应急领导小组</w:t>
            </w:r>
            <w:r>
              <w:tab/>
            </w:r>
            <w:r>
              <w:fldChar w:fldCharType="begin"/>
            </w:r>
            <w:r>
              <w:instrText xml:space="preserve"> PAGEREF _Toc23199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FB27A88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31261" w:history="1">
            <w:r>
              <w:t xml:space="preserve">2.2. </w:t>
            </w:r>
            <w:r>
              <w:rPr>
                <w:rFonts w:hint="eastAsia"/>
              </w:rPr>
              <w:t>应急</w:t>
            </w:r>
            <w:r>
              <w:rPr>
                <w:rFonts w:hint="eastAsia"/>
                <w:lang w:eastAsia="zh-CN"/>
              </w:rPr>
              <w:t>执行小</w:t>
            </w:r>
            <w:r>
              <w:rPr>
                <w:rFonts w:hint="eastAsia"/>
              </w:rPr>
              <w:t>组</w:t>
            </w:r>
            <w:r>
              <w:tab/>
            </w:r>
            <w:r>
              <w:fldChar w:fldCharType="begin"/>
            </w:r>
            <w:r>
              <w:instrText xml:space="preserve"> PAGEREF _Toc31261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D137C9D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6607" w:history="1">
            <w:r>
              <w:t xml:space="preserve">2.3. </w:t>
            </w:r>
            <w:r>
              <w:rPr>
                <w:rFonts w:hint="eastAsia"/>
              </w:rPr>
              <w:t>技术支持</w:t>
            </w:r>
            <w:r>
              <w:rPr>
                <w:rFonts w:hint="eastAsia"/>
                <w:lang w:eastAsia="zh-CN"/>
              </w:rPr>
              <w:t>小</w:t>
            </w:r>
            <w:r>
              <w:rPr>
                <w:rFonts w:hint="eastAsia"/>
              </w:rPr>
              <w:t>组</w:t>
            </w:r>
            <w:r>
              <w:tab/>
            </w:r>
            <w:r>
              <w:fldChar w:fldCharType="begin"/>
            </w:r>
            <w:r>
              <w:instrText xml:space="preserve"> PAGEREF _Toc6607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FA05846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20010" w:history="1">
            <w:r>
              <w:t xml:space="preserve">2.4. </w:t>
            </w:r>
            <w:r>
              <w:rPr>
                <w:rFonts w:hint="eastAsia"/>
              </w:rPr>
              <w:t>后勤</w:t>
            </w:r>
            <w:r>
              <w:rPr>
                <w:rFonts w:hint="eastAsia"/>
                <w:lang w:eastAsia="zh-CN"/>
              </w:rPr>
              <w:t>保障小</w:t>
            </w:r>
            <w:r>
              <w:rPr>
                <w:rFonts w:hint="eastAsia"/>
              </w:rPr>
              <w:t>组</w:t>
            </w:r>
            <w:r>
              <w:tab/>
            </w:r>
            <w:r>
              <w:fldChar w:fldCharType="begin"/>
            </w:r>
            <w:r>
              <w:instrText xml:space="preserve"> PAGEREF _Toc20010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567229D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3321" w:history="1">
            <w:r>
              <w:t xml:space="preserve">2.5. </w:t>
            </w:r>
            <w:r>
              <w:rPr>
                <w:rFonts w:hint="eastAsia"/>
              </w:rPr>
              <w:t>其他部门协同职责</w:t>
            </w:r>
            <w:r>
              <w:tab/>
            </w:r>
            <w:r>
              <w:fldChar w:fldCharType="begin"/>
            </w:r>
            <w:r>
              <w:instrText xml:space="preserve"> PAGEREF _Toc3321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0A7A8D1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4936" w:history="1">
            <w:r>
              <w:t xml:space="preserve">2.6. </w:t>
            </w:r>
            <w:r>
              <w:rPr>
                <w:rFonts w:hint="eastAsia"/>
              </w:rPr>
              <w:t>采购部</w:t>
            </w:r>
            <w:r>
              <w:tab/>
            </w:r>
            <w:r>
              <w:fldChar w:fldCharType="begin"/>
            </w:r>
            <w:r>
              <w:instrText xml:space="preserve"> PAGEREF _Toc14936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B043437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5490" w:history="1">
            <w:r>
              <w:t xml:space="preserve">2.7. </w:t>
            </w:r>
            <w:r>
              <w:rPr>
                <w:rFonts w:hint="eastAsia"/>
              </w:rPr>
              <w:t>质量部</w:t>
            </w:r>
            <w:r>
              <w:tab/>
            </w:r>
            <w:r>
              <w:fldChar w:fldCharType="begin"/>
            </w:r>
            <w:r>
              <w:instrText xml:space="preserve"> PAGEREF _Toc15490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B53F719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35" w:history="1">
            <w:r>
              <w:t xml:space="preserve">3. </w:t>
            </w:r>
            <w:r>
              <w:rPr>
                <w:rFonts w:hint="eastAsia"/>
              </w:rPr>
              <w:t>风险分析与监测预警</w:t>
            </w:r>
            <w:r>
              <w:tab/>
            </w:r>
            <w:r>
              <w:fldChar w:fldCharType="begin"/>
            </w:r>
            <w:r>
              <w:instrText xml:space="preserve"> PAGEREF _Toc35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F3B611C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23569" w:history="1">
            <w:r>
              <w:t xml:space="preserve">3.1. </w:t>
            </w:r>
            <w:r>
              <w:rPr>
                <w:rFonts w:hint="eastAsia"/>
              </w:rPr>
              <w:t>主要风险事件类型</w:t>
            </w:r>
            <w:r>
              <w:tab/>
            </w:r>
            <w:r>
              <w:fldChar w:fldCharType="begin"/>
            </w:r>
            <w:r>
              <w:instrText xml:space="preserve"> PAGEREF _Toc23569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4093FA5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093" w:history="1">
            <w:r>
              <w:t xml:space="preserve">3.2. </w:t>
            </w:r>
            <w:r>
              <w:rPr>
                <w:rFonts w:hint="eastAsia"/>
              </w:rPr>
              <w:t>监测与预警</w:t>
            </w:r>
            <w:r>
              <w:tab/>
            </w:r>
            <w:r>
              <w:fldChar w:fldCharType="begin"/>
            </w:r>
            <w:r>
              <w:instrText xml:space="preserve"> PAGEREF _Toc1093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1DB79ED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1635" w:history="1">
            <w:r>
              <w:t xml:space="preserve">4. </w:t>
            </w:r>
            <w:r>
              <w:rPr>
                <w:rFonts w:hint="eastAsia"/>
              </w:rPr>
              <w:t>应急响应程序</w:t>
            </w:r>
            <w:r>
              <w:tab/>
            </w:r>
            <w:r>
              <w:fldChar w:fldCharType="begin"/>
            </w:r>
            <w:r>
              <w:instrText xml:space="preserve"> PAGEREF _Toc1635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BE162E5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7348" w:history="1">
            <w:r>
              <w:t xml:space="preserve">4.1. </w:t>
            </w:r>
            <w:r>
              <w:rPr>
                <w:rFonts w:hint="eastAsia"/>
              </w:rPr>
              <w:t xml:space="preserve">4.1 </w:t>
            </w:r>
            <w:r>
              <w:rPr>
                <w:rFonts w:hint="eastAsia"/>
              </w:rPr>
              <w:t>信息报告</w:t>
            </w:r>
            <w:r>
              <w:tab/>
            </w:r>
            <w:r>
              <w:fldChar w:fldCharType="begin"/>
            </w:r>
            <w:r>
              <w:instrText xml:space="preserve"> PAGEREF _Toc17348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09BD750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25760" w:history="1">
            <w:r>
              <w:t xml:space="preserve">4.2. </w:t>
            </w:r>
            <w:r>
              <w:rPr>
                <w:rFonts w:hint="eastAsia"/>
              </w:rPr>
              <w:t>先期处置</w:t>
            </w:r>
            <w:r>
              <w:tab/>
            </w:r>
            <w:r>
              <w:fldChar w:fldCharType="begin"/>
            </w:r>
            <w:r>
              <w:instrText xml:space="preserve"> PAGEREF _Toc25760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59FF619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9073" w:history="1">
            <w:r>
              <w:t xml:space="preserve">4.3. </w:t>
            </w:r>
            <w:r>
              <w:rPr>
                <w:rFonts w:hint="eastAsia"/>
              </w:rPr>
              <w:t>响应启动与分级</w:t>
            </w:r>
            <w:r>
              <w:tab/>
            </w:r>
            <w:r>
              <w:fldChar w:fldCharType="begin"/>
            </w:r>
            <w:r>
              <w:instrText xml:space="preserve"> PAGEREF _Toc19073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4B0F559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1327" w:history="1">
            <w:r>
              <w:t xml:space="preserve">4.4. </w:t>
            </w:r>
            <w:r>
              <w:rPr>
                <w:rFonts w:hint="eastAsia"/>
              </w:rPr>
              <w:t>应急处置</w:t>
            </w:r>
            <w:r>
              <w:tab/>
            </w:r>
            <w:r>
              <w:fldChar w:fldCharType="begin"/>
            </w:r>
            <w:r>
              <w:instrText xml:space="preserve"> PAGEREF _Toc1327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3C13020" w14:textId="77777777" w:rsidR="004F466A" w:rsidRDefault="00000000">
          <w:pPr>
            <w:pStyle w:val="TOC2"/>
            <w:tabs>
              <w:tab w:val="right" w:leader="dot" w:pos="8306"/>
            </w:tabs>
          </w:pPr>
          <w:hyperlink w:anchor="_Toc32553" w:history="1">
            <w:r>
              <w:t xml:space="preserve">4.5. </w:t>
            </w:r>
            <w:r>
              <w:rPr>
                <w:rFonts w:hint="eastAsia"/>
              </w:rPr>
              <w:t>应急结束</w:t>
            </w:r>
            <w:r>
              <w:tab/>
            </w:r>
            <w:r>
              <w:fldChar w:fldCharType="begin"/>
            </w:r>
            <w:r>
              <w:instrText xml:space="preserve"> PAGEREF _Toc32553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55FF877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1633" w:history="1">
            <w:r>
              <w:t xml:space="preserve">5. </w:t>
            </w:r>
            <w:r>
              <w:rPr>
                <w:rFonts w:hint="eastAsia"/>
              </w:rPr>
              <w:t>后期处置</w:t>
            </w:r>
            <w:r>
              <w:tab/>
            </w:r>
            <w:r>
              <w:fldChar w:fldCharType="begin"/>
            </w:r>
            <w:r>
              <w:instrText xml:space="preserve"> PAGEREF _Toc1633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DCBD9F4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30642" w:history="1">
            <w:r>
              <w:t xml:space="preserve">6. </w:t>
            </w:r>
            <w:r>
              <w:rPr>
                <w:rFonts w:hint="eastAsia"/>
              </w:rPr>
              <w:t>保障措施</w:t>
            </w:r>
            <w:r>
              <w:tab/>
            </w:r>
            <w:r>
              <w:fldChar w:fldCharType="begin"/>
            </w:r>
            <w:r>
              <w:instrText xml:space="preserve"> PAGEREF _Toc30642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0752E9E" w14:textId="77777777" w:rsidR="004F466A" w:rsidRDefault="00000000">
          <w:pPr>
            <w:pStyle w:val="TOC1"/>
            <w:tabs>
              <w:tab w:val="right" w:leader="dot" w:pos="8306"/>
            </w:tabs>
          </w:pPr>
          <w:hyperlink w:anchor="_Toc7037" w:history="1">
            <w:r>
              <w:t xml:space="preserve">7. </w:t>
            </w:r>
            <w:r>
              <w:rPr>
                <w:rFonts w:hint="eastAsia"/>
              </w:rPr>
              <w:t>预案管理</w:t>
            </w:r>
            <w:r>
              <w:tab/>
            </w:r>
            <w:r>
              <w:fldChar w:fldCharType="begin"/>
            </w:r>
            <w:r>
              <w:instrText xml:space="preserve"> PAGEREF _Toc7037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A8A6075" w14:textId="77777777" w:rsidR="004F466A" w:rsidRDefault="00000000">
          <w:pPr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79A3220C" w14:textId="77777777" w:rsidR="004F466A" w:rsidRDefault="00000000">
      <w:pPr>
        <w:rPr>
          <w:rFonts w:eastAsia="Arial"/>
        </w:rPr>
      </w:pPr>
      <w:r>
        <w:rPr>
          <w:rFonts w:eastAsia="Arial"/>
        </w:rPr>
        <w:br w:type="page"/>
      </w:r>
    </w:p>
    <w:p w14:paraId="025E1362" w14:textId="77777777" w:rsidR="004F466A" w:rsidRDefault="00000000">
      <w:pPr>
        <w:pStyle w:val="10"/>
        <w:keepNext w:val="0"/>
        <w:keepLines w:val="0"/>
        <w:widowControl w:val="0"/>
      </w:pPr>
      <w:bookmarkStart w:id="3" w:name="_Toc5973"/>
      <w:r>
        <w:rPr>
          <w:rFonts w:hint="eastAsia"/>
        </w:rPr>
        <w:lastRenderedPageBreak/>
        <w:t>总则</w:t>
      </w:r>
      <w:bookmarkEnd w:id="3"/>
    </w:p>
    <w:p w14:paraId="6E1A552A" w14:textId="77777777" w:rsidR="004F466A" w:rsidRDefault="00000000">
      <w:pPr>
        <w:pStyle w:val="20"/>
        <w:keepNext w:val="0"/>
        <w:keepLines w:val="0"/>
        <w:widowControl w:val="0"/>
      </w:pPr>
      <w:bookmarkStart w:id="4" w:name="_Toc31991"/>
      <w:r>
        <w:rPr>
          <w:rFonts w:hint="eastAsia"/>
        </w:rPr>
        <w:t>编制目的</w:t>
      </w:r>
      <w:bookmarkEnd w:id="4"/>
    </w:p>
    <w:p w14:paraId="03421FCE" w14:textId="77777777" w:rsidR="004F466A" w:rsidRDefault="00000000">
      <w:pPr>
        <w:pStyle w:val="ad"/>
        <w:widowControl w:val="0"/>
        <w:ind w:firstLine="480"/>
      </w:pPr>
      <w:r>
        <w:rPr>
          <w:rFonts w:hint="eastAsia"/>
        </w:rPr>
        <w:t>为建立健全烟台林海嵎峡田园综合体智慧农业大数据平台建设项目（以下简称“本项目”）实施过程中的突发事件应急响应机制，规范应急管理和响应程序，高效整合陕西益利德软件科技有限公司（以下简称“公司”）组织资源，提高对各类突发事件的预防、预警和应急处置能力，最大限度地减少突发事件造成的损失，保障项目建设人员、财产安全及项目成果，确保项目关键目标按期、按质达成，特制定本预案。</w:t>
      </w:r>
    </w:p>
    <w:p w14:paraId="1ACAC97A" w14:textId="77777777" w:rsidR="004F466A" w:rsidRDefault="00000000">
      <w:pPr>
        <w:pStyle w:val="20"/>
        <w:keepNext w:val="0"/>
        <w:keepLines w:val="0"/>
        <w:widowControl w:val="0"/>
      </w:pPr>
      <w:bookmarkStart w:id="5" w:name="_Toc8058"/>
      <w:r>
        <w:rPr>
          <w:rFonts w:hint="eastAsia"/>
        </w:rPr>
        <w:t>编制依据</w:t>
      </w:r>
      <w:bookmarkEnd w:id="5"/>
    </w:p>
    <w:p w14:paraId="70A0042B" w14:textId="77777777" w:rsidR="004F466A" w:rsidRDefault="00000000">
      <w:pPr>
        <w:pStyle w:val="a4"/>
        <w:widowControl w:val="0"/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T/CESA 1299—2023</w:t>
      </w:r>
      <w:r>
        <w:rPr>
          <w:spacing w:val="-1"/>
          <w:position w:val="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position w:val="1"/>
          <w:sz w:val="24"/>
          <w:szCs w:val="24"/>
          <w:lang w:eastAsia="zh-CN"/>
        </w:rPr>
        <w:t xml:space="preserve">《信息技术服务 </w:t>
      </w:r>
      <w:r>
        <w:rPr>
          <w:rFonts w:ascii="宋体" w:eastAsia="宋体" w:hAnsi="宋体" w:cs="宋体"/>
          <w:spacing w:val="-2"/>
          <w:position w:val="1"/>
          <w:sz w:val="24"/>
          <w:szCs w:val="24"/>
          <w:lang w:eastAsia="zh-CN"/>
        </w:rPr>
        <w:t>运行维护服务能力成熟度模型》</w:t>
      </w:r>
    </w:p>
    <w:p w14:paraId="45CCD4F7" w14:textId="77777777" w:rsidR="004F466A" w:rsidRDefault="00000000">
      <w:pPr>
        <w:pStyle w:val="a4"/>
        <w:widowControl w:val="0"/>
        <w:numPr>
          <w:ilvl w:val="0"/>
          <w:numId w:val="2"/>
        </w:numPr>
        <w:jc w:val="both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28827.1-2022 </w:t>
      </w:r>
      <w:r>
        <w:rPr>
          <w:rFonts w:ascii="宋体" w:eastAsia="宋体" w:hAnsi="宋体" w:cs="宋体"/>
          <w:spacing w:val="-1"/>
          <w:position w:val="1"/>
          <w:sz w:val="24"/>
          <w:szCs w:val="24"/>
          <w:lang w:eastAsia="zh-CN"/>
        </w:rPr>
        <w:t>《信息技术服务</w:t>
      </w:r>
      <w:r>
        <w:rPr>
          <w:rFonts w:ascii="宋体" w:eastAsia="宋体" w:hAnsi="宋体" w:cs="宋体"/>
          <w:spacing w:val="-2"/>
          <w:position w:val="1"/>
          <w:sz w:val="24"/>
          <w:szCs w:val="24"/>
          <w:lang w:eastAsia="zh-CN"/>
        </w:rPr>
        <w:t xml:space="preserve"> 运行维护 第</w:t>
      </w:r>
      <w:r>
        <w:rPr>
          <w:rFonts w:ascii="宋体" w:eastAsia="宋体" w:hAnsi="宋体" w:cs="宋体"/>
          <w:spacing w:val="-34"/>
          <w:position w:val="1"/>
          <w:sz w:val="24"/>
          <w:szCs w:val="24"/>
          <w:lang w:eastAsia="zh-CN"/>
        </w:rPr>
        <w:t xml:space="preserve"> </w:t>
      </w:r>
      <w:r>
        <w:rPr>
          <w:spacing w:val="-2"/>
          <w:position w:val="1"/>
          <w:sz w:val="24"/>
          <w:szCs w:val="24"/>
          <w:lang w:eastAsia="zh-CN"/>
        </w:rPr>
        <w:t xml:space="preserve">1 </w:t>
      </w:r>
      <w:r>
        <w:rPr>
          <w:rFonts w:ascii="宋体" w:eastAsia="宋体" w:hAnsi="宋体" w:cs="宋体"/>
          <w:spacing w:val="-2"/>
          <w:position w:val="1"/>
          <w:sz w:val="24"/>
          <w:szCs w:val="24"/>
          <w:lang w:eastAsia="zh-CN"/>
        </w:rPr>
        <w:t>部分：通用要求》</w:t>
      </w:r>
    </w:p>
    <w:p w14:paraId="5E12DE92" w14:textId="77777777" w:rsidR="004F466A" w:rsidRDefault="00000000">
      <w:pPr>
        <w:pStyle w:val="a4"/>
        <w:widowControl w:val="0"/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29264-2012 </w:t>
      </w:r>
      <w:r>
        <w:rPr>
          <w:rFonts w:ascii="宋体" w:eastAsia="宋体" w:hAnsi="宋体" w:cs="宋体"/>
          <w:spacing w:val="-1"/>
          <w:position w:val="1"/>
          <w:sz w:val="24"/>
          <w:szCs w:val="24"/>
          <w:lang w:eastAsia="zh-CN"/>
        </w:rPr>
        <w:t>《信息技术服务 分类与代码》</w:t>
      </w:r>
    </w:p>
    <w:p w14:paraId="14F174E3" w14:textId="77777777" w:rsidR="004F466A" w:rsidRDefault="00000000">
      <w:pPr>
        <w:pStyle w:val="a4"/>
        <w:widowControl w:val="0"/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28827.2-2012 </w:t>
      </w:r>
      <w:r>
        <w:rPr>
          <w:rFonts w:ascii="宋体" w:eastAsia="宋体" w:hAnsi="宋体" w:cs="宋体"/>
          <w:spacing w:val="-1"/>
          <w:position w:val="1"/>
          <w:sz w:val="24"/>
          <w:szCs w:val="24"/>
          <w:lang w:eastAsia="zh-CN"/>
        </w:rPr>
        <w:t>《信息技术服务 运行维护 第</w:t>
      </w:r>
      <w:r>
        <w:rPr>
          <w:rFonts w:ascii="宋体" w:eastAsia="宋体" w:hAnsi="宋体" w:cs="宋体"/>
          <w:spacing w:val="-53"/>
          <w:position w:val="1"/>
          <w:sz w:val="24"/>
          <w:szCs w:val="24"/>
          <w:lang w:eastAsia="zh-CN"/>
        </w:rPr>
        <w:t xml:space="preserve"> </w:t>
      </w:r>
      <w:r>
        <w:rPr>
          <w:spacing w:val="-1"/>
          <w:position w:val="1"/>
          <w:sz w:val="24"/>
          <w:szCs w:val="24"/>
          <w:lang w:eastAsia="zh-CN"/>
        </w:rPr>
        <w:t xml:space="preserve">2 </w:t>
      </w:r>
      <w:r>
        <w:rPr>
          <w:rFonts w:ascii="宋体" w:eastAsia="宋体" w:hAnsi="宋体" w:cs="宋体"/>
          <w:spacing w:val="-1"/>
          <w:position w:val="1"/>
          <w:sz w:val="24"/>
          <w:szCs w:val="24"/>
          <w:lang w:eastAsia="zh-CN"/>
        </w:rPr>
        <w:t>部分</w:t>
      </w:r>
      <w:r>
        <w:rPr>
          <w:spacing w:val="-1"/>
          <w:position w:val="1"/>
          <w:sz w:val="24"/>
          <w:szCs w:val="24"/>
          <w:lang w:eastAsia="zh-CN"/>
        </w:rPr>
        <w:t>:</w:t>
      </w:r>
      <w:r>
        <w:rPr>
          <w:rFonts w:ascii="宋体" w:eastAsia="宋体" w:hAnsi="宋体" w:cs="宋体"/>
          <w:spacing w:val="-1"/>
          <w:position w:val="1"/>
          <w:sz w:val="24"/>
          <w:szCs w:val="24"/>
          <w:lang w:eastAsia="zh-CN"/>
        </w:rPr>
        <w:t>交付规范》</w:t>
      </w:r>
    </w:p>
    <w:p w14:paraId="0E1DE6E2" w14:textId="77777777" w:rsidR="004F466A" w:rsidRDefault="00000000">
      <w:pPr>
        <w:pStyle w:val="a4"/>
        <w:widowControl w:val="0"/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GB/T</w:t>
      </w:r>
      <w:r>
        <w:rPr>
          <w:spacing w:val="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28827.3-2012</w:t>
      </w:r>
      <w:r>
        <w:rPr>
          <w:spacing w:val="43"/>
          <w:w w:val="101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《信息技术服务</w:t>
      </w:r>
      <w:r>
        <w:rPr>
          <w:rFonts w:ascii="宋体" w:eastAsia="宋体" w:hAnsi="宋体" w:cs="宋体"/>
          <w:spacing w:val="63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运行维护</w:t>
      </w:r>
      <w:r>
        <w:rPr>
          <w:rFonts w:ascii="宋体" w:eastAsia="宋体" w:hAnsi="宋体" w:cs="宋体"/>
          <w:spacing w:val="52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第</w:t>
      </w:r>
      <w:r>
        <w:rPr>
          <w:rFonts w:ascii="宋体" w:eastAsia="宋体" w:hAnsi="宋体" w:cs="宋体"/>
          <w:spacing w:val="-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 xml:space="preserve">3 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部分</w:t>
      </w:r>
      <w:r>
        <w:rPr>
          <w:spacing w:val="-2"/>
          <w:sz w:val="24"/>
          <w:szCs w:val="24"/>
          <w:lang w:eastAsia="zh-CN"/>
        </w:rPr>
        <w:t>:</w:t>
      </w:r>
      <w:r>
        <w:rPr>
          <w:rFonts w:ascii="宋体" w:eastAsia="宋体" w:hAnsi="宋体" w:cs="宋体"/>
          <w:spacing w:val="-2"/>
          <w:sz w:val="24"/>
          <w:szCs w:val="24"/>
          <w:lang w:eastAsia="zh-CN"/>
        </w:rPr>
        <w:t>应急响应规</w:t>
      </w:r>
      <w:r>
        <w:rPr>
          <w:rFonts w:ascii="宋体" w:eastAsia="宋体" w:hAnsi="宋体" w:cs="宋体"/>
          <w:spacing w:val="-7"/>
          <w:sz w:val="24"/>
          <w:szCs w:val="24"/>
          <w:lang w:eastAsia="zh-CN"/>
        </w:rPr>
        <w:t>范》</w:t>
      </w:r>
    </w:p>
    <w:p w14:paraId="2C2F2B58" w14:textId="77777777" w:rsidR="004F466A" w:rsidRDefault="00000000">
      <w:pPr>
        <w:pStyle w:val="a4"/>
        <w:widowControl w:val="0"/>
        <w:numPr>
          <w:ilvl w:val="0"/>
          <w:numId w:val="2"/>
        </w:num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-5"/>
          <w:position w:val="1"/>
          <w:sz w:val="24"/>
          <w:szCs w:val="24"/>
          <w:lang w:eastAsia="zh-CN"/>
        </w:rPr>
        <w:t>国家有关法律、法规及行业标准</w:t>
      </w:r>
    </w:p>
    <w:p w14:paraId="289E8E23" w14:textId="77777777" w:rsidR="004F466A" w:rsidRDefault="00000000">
      <w:pPr>
        <w:pStyle w:val="a4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本项目的《采购合同》</w:t>
      </w:r>
    </w:p>
    <w:p w14:paraId="65BF8CE9" w14:textId="77777777" w:rsidR="004F466A" w:rsidRDefault="00000000">
      <w:pPr>
        <w:pStyle w:val="a4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《陕西益利德软件科技有限公司组织架构及部门职责》</w:t>
      </w:r>
    </w:p>
    <w:p w14:paraId="008DA954" w14:textId="77777777" w:rsidR="004F466A" w:rsidRDefault="00000000">
      <w:pPr>
        <w:pStyle w:val="20"/>
        <w:keepNext w:val="0"/>
        <w:keepLines w:val="0"/>
        <w:widowControl w:val="0"/>
      </w:pPr>
      <w:bookmarkStart w:id="6" w:name="_Toc9959"/>
      <w:r>
        <w:rPr>
          <w:rFonts w:hint="eastAsia"/>
        </w:rPr>
        <w:t>适用范围</w:t>
      </w:r>
      <w:bookmarkEnd w:id="6"/>
    </w:p>
    <w:p w14:paraId="55A5B775" w14:textId="77777777" w:rsidR="004F466A" w:rsidRDefault="00000000">
      <w:pPr>
        <w:pStyle w:val="ad"/>
        <w:widowControl w:val="0"/>
        <w:ind w:firstLine="480"/>
      </w:pPr>
      <w:r>
        <w:rPr>
          <w:rFonts w:hint="eastAsia"/>
        </w:rPr>
        <w:t>本预案适用于本项目自建设启动之日起，至最终验收完成、质保期结束期间，在项目实施现场（山东省烟台市牟平区）及相关协作范围内，发生的可能影响项目进度、质量、成本、安全、数据及知识产权的各类突发事件的预防与应急处置工作。</w:t>
      </w:r>
    </w:p>
    <w:p w14:paraId="517BE955" w14:textId="77777777" w:rsidR="004F466A" w:rsidRDefault="00000000">
      <w:pPr>
        <w:pStyle w:val="20"/>
        <w:keepNext w:val="0"/>
        <w:keepLines w:val="0"/>
        <w:widowControl w:val="0"/>
      </w:pPr>
      <w:bookmarkStart w:id="7" w:name="_Toc18478"/>
      <w:r>
        <w:rPr>
          <w:rFonts w:hint="eastAsia"/>
        </w:rPr>
        <w:t>工作原则</w:t>
      </w:r>
      <w:bookmarkEnd w:id="7"/>
    </w:p>
    <w:p w14:paraId="19B3416A" w14:textId="77777777" w:rsidR="004F466A" w:rsidRDefault="00000000">
      <w:pPr>
        <w:pStyle w:val="30"/>
        <w:ind w:firstLine="474"/>
        <w:rPr>
          <w:rFonts w:hint="eastAsia"/>
        </w:rPr>
      </w:pPr>
      <w:bookmarkStart w:id="8" w:name="_Toc28771"/>
      <w:r>
        <w:rPr>
          <w:rFonts w:hint="eastAsia"/>
        </w:rPr>
        <w:lastRenderedPageBreak/>
        <w:t>预防为主，防救结合</w:t>
      </w:r>
      <w:bookmarkEnd w:id="8"/>
    </w:p>
    <w:p w14:paraId="0CE149B1" w14:textId="77777777" w:rsidR="004F466A" w:rsidRDefault="00000000">
      <w:pPr>
        <w:widowControl w:val="0"/>
        <w:rPr>
          <w:lang w:eastAsia="zh-CN"/>
        </w:rPr>
      </w:pPr>
      <w:r>
        <w:rPr>
          <w:rFonts w:hint="eastAsia"/>
          <w:lang w:eastAsia="zh-CN"/>
        </w:rPr>
        <w:t>强化风险意识，加强日常监测和隐患排查，做好预防预警工作。</w:t>
      </w:r>
    </w:p>
    <w:p w14:paraId="39D4B809" w14:textId="77777777" w:rsidR="004F466A" w:rsidRDefault="00000000">
      <w:pPr>
        <w:pStyle w:val="30"/>
        <w:ind w:firstLine="474"/>
        <w:rPr>
          <w:rFonts w:hint="eastAsia"/>
        </w:rPr>
      </w:pPr>
      <w:bookmarkStart w:id="9" w:name="_Toc31639"/>
      <w:r>
        <w:rPr>
          <w:rFonts w:hint="eastAsia"/>
        </w:rPr>
        <w:t>统一领导，分级负责</w:t>
      </w:r>
      <w:bookmarkEnd w:id="9"/>
    </w:p>
    <w:p w14:paraId="30A4F59B" w14:textId="77777777" w:rsidR="004F466A" w:rsidRDefault="00000000">
      <w:pPr>
        <w:widowControl w:val="0"/>
        <w:rPr>
          <w:lang w:eastAsia="zh-CN"/>
        </w:rPr>
      </w:pPr>
      <w:r>
        <w:rPr>
          <w:rFonts w:hint="eastAsia"/>
          <w:lang w:eastAsia="zh-CN"/>
        </w:rPr>
        <w:t>在公司应急领导小组统一指挥下，根据事件级别和职责分工，分级响应，各司其职。</w:t>
      </w:r>
    </w:p>
    <w:p w14:paraId="436F07F6" w14:textId="77777777" w:rsidR="004F466A" w:rsidRDefault="00000000">
      <w:pPr>
        <w:pStyle w:val="30"/>
        <w:ind w:firstLine="474"/>
        <w:rPr>
          <w:rFonts w:hint="eastAsia"/>
        </w:rPr>
      </w:pPr>
      <w:bookmarkStart w:id="10" w:name="_Toc5806"/>
      <w:r>
        <w:rPr>
          <w:rFonts w:hint="eastAsia"/>
        </w:rPr>
        <w:t>快速反应，协同应对</w:t>
      </w:r>
      <w:bookmarkEnd w:id="10"/>
    </w:p>
    <w:p w14:paraId="15913B3E" w14:textId="77777777" w:rsidR="004F466A" w:rsidRDefault="00000000">
      <w:pPr>
        <w:widowControl w:val="0"/>
        <w:rPr>
          <w:lang w:eastAsia="zh-CN"/>
        </w:rPr>
      </w:pPr>
      <w:r>
        <w:rPr>
          <w:rFonts w:hint="eastAsia"/>
          <w:lang w:eastAsia="zh-CN"/>
        </w:rPr>
        <w:t>建立与公司常设部门的联动机制，确保信息畅通、反应迅速、资源整合、处置高效。</w:t>
      </w:r>
    </w:p>
    <w:p w14:paraId="7F9A68F3" w14:textId="77777777" w:rsidR="004F466A" w:rsidRDefault="00000000">
      <w:pPr>
        <w:pStyle w:val="30"/>
        <w:ind w:firstLine="474"/>
        <w:rPr>
          <w:rFonts w:hint="eastAsia"/>
        </w:rPr>
      </w:pPr>
      <w:bookmarkStart w:id="11" w:name="_Toc30400"/>
      <w:r>
        <w:rPr>
          <w:rFonts w:hint="eastAsia"/>
        </w:rPr>
        <w:t>依法规范，科学处置</w:t>
      </w:r>
      <w:bookmarkEnd w:id="11"/>
    </w:p>
    <w:p w14:paraId="61B931A7" w14:textId="77777777" w:rsidR="004F466A" w:rsidRDefault="00000000">
      <w:pPr>
        <w:widowControl w:val="0"/>
        <w:rPr>
          <w:lang w:eastAsia="zh-CN"/>
        </w:rPr>
      </w:pPr>
      <w:r>
        <w:rPr>
          <w:rFonts w:hint="eastAsia"/>
          <w:lang w:eastAsia="zh-CN"/>
        </w:rPr>
        <w:t>依据法律法规、合同约定及公司制度，运用科学手段和方法进行应急处置。</w:t>
      </w:r>
    </w:p>
    <w:p w14:paraId="18B2CBC8" w14:textId="77777777" w:rsidR="004F466A" w:rsidRDefault="00000000">
      <w:pPr>
        <w:pStyle w:val="30"/>
        <w:ind w:firstLine="474"/>
        <w:rPr>
          <w:rFonts w:hint="eastAsia"/>
        </w:rPr>
      </w:pPr>
      <w:bookmarkStart w:id="12" w:name="_Toc19512"/>
      <w:r>
        <w:rPr>
          <w:rFonts w:hint="eastAsia"/>
        </w:rPr>
        <w:t>保护重点，减少损失</w:t>
      </w:r>
      <w:bookmarkEnd w:id="12"/>
    </w:p>
    <w:p w14:paraId="1E4071A7" w14:textId="77777777" w:rsidR="004F466A" w:rsidRDefault="00000000">
      <w:pPr>
        <w:widowControl w:val="0"/>
        <w:rPr>
          <w:lang w:eastAsia="zh-CN"/>
        </w:rPr>
      </w:pPr>
      <w:r>
        <w:rPr>
          <w:rFonts w:hint="eastAsia"/>
          <w:lang w:eastAsia="zh-CN"/>
        </w:rPr>
        <w:t>优先保障人员生命安全，保护关键设备、核心数据和知识产权。</w:t>
      </w:r>
    </w:p>
    <w:p w14:paraId="2954DDC6" w14:textId="77777777" w:rsidR="004F466A" w:rsidRDefault="00000000">
      <w:pPr>
        <w:pStyle w:val="10"/>
        <w:keepNext w:val="0"/>
        <w:keepLines w:val="0"/>
        <w:widowControl w:val="0"/>
      </w:pPr>
      <w:bookmarkStart w:id="13" w:name="_Toc3514"/>
      <w:r>
        <w:rPr>
          <w:rFonts w:hint="eastAsia"/>
        </w:rPr>
        <w:t>应急组织体系与职责</w:t>
      </w:r>
      <w:bookmarkEnd w:id="13"/>
    </w:p>
    <w:p w14:paraId="37CCC10F" w14:textId="77777777" w:rsidR="004F466A" w:rsidRDefault="00000000">
      <w:pPr>
        <w:pStyle w:val="ad"/>
        <w:ind w:firstLine="480"/>
      </w:pPr>
      <w:r>
        <w:rPr>
          <w:rFonts w:hint="eastAsia"/>
        </w:rPr>
        <w:t>本应急组织体系完全嵌入公司现有管理架构，实现“平战结合”。</w:t>
      </w:r>
    </w:p>
    <w:p w14:paraId="451724E8" w14:textId="77777777" w:rsidR="004F466A" w:rsidRDefault="00000000">
      <w:pPr>
        <w:pStyle w:val="20"/>
      </w:pPr>
      <w:bookmarkStart w:id="14" w:name="_Toc23199"/>
      <w:r>
        <w:rPr>
          <w:rFonts w:hint="eastAsia"/>
        </w:rPr>
        <w:t>项目应急领导小组</w:t>
      </w:r>
      <w:bookmarkEnd w:id="14"/>
    </w:p>
    <w:p w14:paraId="23EFA48F" w14:textId="77777777" w:rsidR="004F466A" w:rsidRDefault="00000000">
      <w:pPr>
        <w:pStyle w:val="af"/>
      </w:pPr>
      <w:r>
        <w:rPr>
          <w:rFonts w:hint="eastAsia"/>
        </w:rPr>
        <w:t>组长：公司管理者代表或副总经理。</w:t>
      </w:r>
    </w:p>
    <w:p w14:paraId="3B88D858" w14:textId="77777777" w:rsidR="004F466A" w:rsidRDefault="00000000">
      <w:pPr>
        <w:pStyle w:val="af"/>
      </w:pPr>
      <w:r>
        <w:rPr>
          <w:rFonts w:hint="eastAsia"/>
        </w:rPr>
        <w:t>副组长：甲方（北京旗硕基业）项目经理、乙方（咸阳瑞源）项目经理。</w:t>
      </w:r>
    </w:p>
    <w:p w14:paraId="0BE06C02" w14:textId="77777777" w:rsidR="004F466A" w:rsidRDefault="00000000">
      <w:pPr>
        <w:pStyle w:val="af"/>
      </w:pPr>
      <w:r>
        <w:rPr>
          <w:rFonts w:hint="eastAsia"/>
        </w:rPr>
        <w:t>成员：应急管理办公室经理、勘察测绘院经理、综合部经理。</w:t>
      </w:r>
    </w:p>
    <w:p w14:paraId="3B9C3981" w14:textId="77777777" w:rsidR="004F466A" w:rsidRDefault="00000000">
      <w:pPr>
        <w:pStyle w:val="af"/>
      </w:pPr>
      <w:r>
        <w:rPr>
          <w:rFonts w:hint="eastAsia"/>
        </w:rPr>
        <w:t>主要职责：</w:t>
      </w:r>
    </w:p>
    <w:p w14:paraId="7356ED37" w14:textId="77777777" w:rsidR="004F466A" w:rsidRDefault="00000000">
      <w:pPr>
        <w:pStyle w:val="af"/>
        <w:numPr>
          <w:ilvl w:val="0"/>
          <w:numId w:val="3"/>
        </w:numPr>
      </w:pPr>
      <w:r>
        <w:rPr>
          <w:rFonts w:hint="eastAsia"/>
        </w:rPr>
        <w:t>作为项目应急最高决策机构，全面领导项目应急工作。</w:t>
      </w:r>
    </w:p>
    <w:p w14:paraId="68D751A3" w14:textId="77777777" w:rsidR="004F466A" w:rsidRDefault="00000000">
      <w:pPr>
        <w:pStyle w:val="af"/>
        <w:numPr>
          <w:ilvl w:val="0"/>
          <w:numId w:val="3"/>
        </w:numPr>
      </w:pPr>
      <w:r>
        <w:rPr>
          <w:rFonts w:hint="eastAsia"/>
        </w:rPr>
        <w:t>批准应急预案的启动、升级和终止。</w:t>
      </w:r>
    </w:p>
    <w:p w14:paraId="2763C165" w14:textId="77777777" w:rsidR="004F466A" w:rsidRDefault="00000000">
      <w:pPr>
        <w:pStyle w:val="af"/>
        <w:numPr>
          <w:ilvl w:val="0"/>
          <w:numId w:val="3"/>
        </w:numPr>
      </w:pPr>
      <w:r>
        <w:rPr>
          <w:rFonts w:hint="eastAsia"/>
        </w:rPr>
        <w:t>决策重大应急处置措施，审批公司级应急资源的调配。</w:t>
      </w:r>
    </w:p>
    <w:p w14:paraId="38FEF7BD" w14:textId="77777777" w:rsidR="004F466A" w:rsidRDefault="00000000">
      <w:pPr>
        <w:pStyle w:val="af"/>
        <w:numPr>
          <w:ilvl w:val="0"/>
          <w:numId w:val="3"/>
        </w:numPr>
      </w:pPr>
      <w:r>
        <w:rPr>
          <w:rFonts w:hint="eastAsia"/>
        </w:rPr>
        <w:t>负责与甲方、项目业主及上级单位的重要沟通与报告。</w:t>
      </w:r>
    </w:p>
    <w:p w14:paraId="2872E268" w14:textId="77777777" w:rsidR="004F466A" w:rsidRDefault="00000000">
      <w:pPr>
        <w:pStyle w:val="af"/>
        <w:numPr>
          <w:ilvl w:val="0"/>
          <w:numId w:val="3"/>
        </w:numPr>
      </w:pPr>
      <w:r>
        <w:rPr>
          <w:rFonts w:hint="eastAsia"/>
        </w:rPr>
        <w:t>审批应急事件的总结报告及后续改进措施。</w:t>
      </w:r>
    </w:p>
    <w:p w14:paraId="5A6473F7" w14:textId="77777777" w:rsidR="004F466A" w:rsidRDefault="00000000">
      <w:pPr>
        <w:pStyle w:val="20"/>
      </w:pPr>
      <w:bookmarkStart w:id="15" w:name="_Toc31261"/>
      <w:r>
        <w:rPr>
          <w:rFonts w:hint="eastAsia"/>
        </w:rPr>
        <w:lastRenderedPageBreak/>
        <w:t>应急</w:t>
      </w:r>
      <w:r>
        <w:rPr>
          <w:rFonts w:hint="eastAsia"/>
          <w:lang w:eastAsia="zh-CN"/>
        </w:rPr>
        <w:t>执行小</w:t>
      </w:r>
      <w:r>
        <w:rPr>
          <w:rFonts w:hint="eastAsia"/>
        </w:rPr>
        <w:t>组</w:t>
      </w:r>
      <w:bookmarkEnd w:id="15"/>
    </w:p>
    <w:p w14:paraId="5AC1AFCF" w14:textId="77777777" w:rsidR="004F466A" w:rsidRDefault="00000000">
      <w:pPr>
        <w:pStyle w:val="af"/>
      </w:pPr>
      <w:r>
        <w:rPr>
          <w:rFonts w:hint="eastAsia"/>
        </w:rPr>
        <w:t>组长：应急管理办公室负责人。</w:t>
      </w:r>
    </w:p>
    <w:p w14:paraId="53827350" w14:textId="77777777" w:rsidR="004F466A" w:rsidRDefault="00000000">
      <w:pPr>
        <w:pStyle w:val="af"/>
      </w:pPr>
      <w:r>
        <w:rPr>
          <w:rFonts w:hint="eastAsia"/>
        </w:rPr>
        <w:t>现场指挥：乙方项目现场负责人。</w:t>
      </w:r>
    </w:p>
    <w:p w14:paraId="4E8E991B" w14:textId="77777777" w:rsidR="004F466A" w:rsidRDefault="00000000">
      <w:pPr>
        <w:pStyle w:val="af"/>
      </w:pPr>
      <w:r>
        <w:rPr>
          <w:rFonts w:hint="eastAsia"/>
        </w:rPr>
        <w:t>核心成员：应急管理办公室下辖的应急执行小组全体成员。</w:t>
      </w:r>
    </w:p>
    <w:p w14:paraId="4F9480DE" w14:textId="77777777" w:rsidR="004F466A" w:rsidRDefault="00000000">
      <w:pPr>
        <w:pStyle w:val="af"/>
      </w:pPr>
      <w:r>
        <w:rPr>
          <w:rFonts w:hint="eastAsia"/>
        </w:rPr>
        <w:t>支援成员：乙方现场技术及施工人员、甲方现场代表。</w:t>
      </w:r>
    </w:p>
    <w:p w14:paraId="0F20993F" w14:textId="77777777" w:rsidR="004F466A" w:rsidRDefault="00000000">
      <w:pPr>
        <w:pStyle w:val="af"/>
      </w:pPr>
      <w:r>
        <w:rPr>
          <w:rFonts w:hint="eastAsia"/>
        </w:rPr>
        <w:t>主要职责：</w:t>
      </w:r>
    </w:p>
    <w:p w14:paraId="70A3BC22" w14:textId="77777777" w:rsidR="004F466A" w:rsidRDefault="00000000">
      <w:pPr>
        <w:pStyle w:val="af"/>
        <w:numPr>
          <w:ilvl w:val="0"/>
          <w:numId w:val="4"/>
        </w:numPr>
      </w:pPr>
      <w:r>
        <w:rPr>
          <w:rFonts w:hint="eastAsia"/>
        </w:rPr>
        <w:t>执行应急领导小组的指令，负责突发事件现场的快速先期处置。</w:t>
      </w:r>
    </w:p>
    <w:p w14:paraId="547551AC" w14:textId="77777777" w:rsidR="004F466A" w:rsidRDefault="00000000">
      <w:pPr>
        <w:pStyle w:val="af"/>
        <w:numPr>
          <w:ilvl w:val="0"/>
          <w:numId w:val="4"/>
        </w:numPr>
      </w:pPr>
      <w:r>
        <w:rPr>
          <w:rFonts w:hint="eastAsia"/>
        </w:rPr>
        <w:t>组织实施人员疏散、伤员救护、现场警戒和交通疏导。</w:t>
      </w:r>
    </w:p>
    <w:p w14:paraId="33CB0DED" w14:textId="77777777" w:rsidR="004F466A" w:rsidRDefault="00000000">
      <w:pPr>
        <w:pStyle w:val="af"/>
        <w:numPr>
          <w:ilvl w:val="0"/>
          <w:numId w:val="4"/>
        </w:numPr>
      </w:pPr>
      <w:r>
        <w:rPr>
          <w:rFonts w:hint="eastAsia"/>
        </w:rPr>
        <w:t>控制事态发展，进行设备抢修、故障排除等具体操作，防止次生灾害。</w:t>
      </w:r>
    </w:p>
    <w:p w14:paraId="0FE1F9CB" w14:textId="77777777" w:rsidR="004F466A" w:rsidRDefault="00000000">
      <w:pPr>
        <w:pStyle w:val="af"/>
        <w:numPr>
          <w:ilvl w:val="0"/>
          <w:numId w:val="4"/>
        </w:numPr>
      </w:pPr>
      <w:r>
        <w:rPr>
          <w:rFonts w:hint="eastAsia"/>
        </w:rPr>
        <w:t>实时向应急领导小组报告现场情况和处置进展。</w:t>
      </w:r>
    </w:p>
    <w:p w14:paraId="6B38992A" w14:textId="77777777" w:rsidR="004F466A" w:rsidRDefault="00000000">
      <w:pPr>
        <w:pStyle w:val="20"/>
      </w:pPr>
      <w:bookmarkStart w:id="16" w:name="_Toc6607"/>
      <w:r>
        <w:rPr>
          <w:rFonts w:hint="eastAsia"/>
        </w:rPr>
        <w:t>技术支持</w:t>
      </w:r>
      <w:r>
        <w:rPr>
          <w:rFonts w:hint="eastAsia"/>
          <w:lang w:eastAsia="zh-CN"/>
        </w:rPr>
        <w:t>小</w:t>
      </w:r>
      <w:r>
        <w:rPr>
          <w:rFonts w:hint="eastAsia"/>
        </w:rPr>
        <w:t>组</w:t>
      </w:r>
      <w:bookmarkEnd w:id="16"/>
    </w:p>
    <w:p w14:paraId="7558D7D7" w14:textId="77777777" w:rsidR="004F466A" w:rsidRDefault="00000000">
      <w:pPr>
        <w:pStyle w:val="af"/>
      </w:pPr>
      <w:r>
        <w:rPr>
          <w:rFonts w:hint="eastAsia"/>
        </w:rPr>
        <w:t>组长：应急管理办公室技术支持小组负责人。</w:t>
      </w:r>
    </w:p>
    <w:p w14:paraId="6C5D4F69" w14:textId="77777777" w:rsidR="004F466A" w:rsidRDefault="00000000">
      <w:pPr>
        <w:pStyle w:val="af"/>
      </w:pPr>
      <w:r>
        <w:rPr>
          <w:rFonts w:hint="eastAsia"/>
        </w:rPr>
        <w:t>技术副组长：勘察测绘院负责人（负责统筹交付部与研发部资源）。</w:t>
      </w:r>
    </w:p>
    <w:p w14:paraId="52BC562C" w14:textId="77777777" w:rsidR="004F466A" w:rsidRDefault="00000000">
      <w:pPr>
        <w:pStyle w:val="af"/>
      </w:pPr>
      <w:r>
        <w:rPr>
          <w:rFonts w:hint="eastAsia"/>
        </w:rPr>
        <w:t>核心成员：</w:t>
      </w:r>
    </w:p>
    <w:p w14:paraId="1E42A689" w14:textId="77777777" w:rsidR="004F466A" w:rsidRDefault="00000000">
      <w:pPr>
        <w:pStyle w:val="af"/>
      </w:pPr>
      <w:r>
        <w:rPr>
          <w:rFonts w:hint="eastAsia"/>
        </w:rPr>
        <w:t xml:space="preserve">* </w:t>
      </w:r>
      <w:r>
        <w:rPr>
          <w:rFonts w:hint="eastAsia"/>
        </w:rPr>
        <w:t>交付部（含服务台、备件库）：负责系统恢复、备件调用、服务台接报。</w:t>
      </w:r>
    </w:p>
    <w:p w14:paraId="7DFB935B" w14:textId="77777777" w:rsidR="004F466A" w:rsidRDefault="00000000">
      <w:pPr>
        <w:pStyle w:val="af"/>
      </w:pPr>
      <w:r>
        <w:rPr>
          <w:rFonts w:hint="eastAsia"/>
        </w:rPr>
        <w:t xml:space="preserve">* </w:t>
      </w:r>
      <w:r>
        <w:rPr>
          <w:rFonts w:hint="eastAsia"/>
        </w:rPr>
        <w:t>研发部：负责软件系统修复、数据恢复、定制化问题解决。</w:t>
      </w:r>
    </w:p>
    <w:p w14:paraId="3751161A" w14:textId="77777777" w:rsidR="004F466A" w:rsidRDefault="00000000">
      <w:pPr>
        <w:pStyle w:val="af"/>
      </w:pPr>
      <w:r>
        <w:rPr>
          <w:rFonts w:hint="eastAsia"/>
        </w:rPr>
        <w:t xml:space="preserve">* </w:t>
      </w:r>
      <w:r>
        <w:rPr>
          <w:rFonts w:hint="eastAsia"/>
        </w:rPr>
        <w:t>关键设备原厂商（如大华、锐捷等）技术支持人员。</w:t>
      </w:r>
    </w:p>
    <w:p w14:paraId="3CC9A9A7" w14:textId="77777777" w:rsidR="004F466A" w:rsidRDefault="00000000">
      <w:pPr>
        <w:pStyle w:val="af"/>
      </w:pPr>
      <w:r>
        <w:rPr>
          <w:rFonts w:hint="eastAsia"/>
        </w:rPr>
        <w:t>主要职责：</w:t>
      </w:r>
    </w:p>
    <w:p w14:paraId="1F7E4D14" w14:textId="77777777" w:rsidR="004F466A" w:rsidRDefault="00000000">
      <w:pPr>
        <w:pStyle w:val="af"/>
        <w:numPr>
          <w:ilvl w:val="0"/>
          <w:numId w:val="5"/>
        </w:numPr>
      </w:pPr>
      <w:r>
        <w:rPr>
          <w:rFonts w:hint="eastAsia"/>
        </w:rPr>
        <w:t>为现场处置提供专业技术方案、图纸和技术指导。</w:t>
      </w:r>
    </w:p>
    <w:p w14:paraId="4B5FB0D6" w14:textId="77777777" w:rsidR="004F466A" w:rsidRDefault="00000000">
      <w:pPr>
        <w:pStyle w:val="af"/>
        <w:numPr>
          <w:ilvl w:val="0"/>
          <w:numId w:val="5"/>
        </w:numPr>
      </w:pPr>
      <w:r>
        <w:rPr>
          <w:rFonts w:hint="eastAsia"/>
        </w:rPr>
        <w:t>负责核心系统（大数据平台、安防监控、网络等）的紧急恢复、数据备份与修复。</w:t>
      </w:r>
    </w:p>
    <w:p w14:paraId="310FE0E7" w14:textId="77777777" w:rsidR="004F466A" w:rsidRDefault="00000000">
      <w:pPr>
        <w:pStyle w:val="af"/>
        <w:numPr>
          <w:ilvl w:val="0"/>
          <w:numId w:val="5"/>
        </w:numPr>
      </w:pPr>
      <w:r>
        <w:rPr>
          <w:rFonts w:hint="eastAsia"/>
        </w:rPr>
        <w:t>管理并调配备件库资源，确保关键备件及时运抵现场。</w:t>
      </w:r>
    </w:p>
    <w:p w14:paraId="4933CB9E" w14:textId="77777777" w:rsidR="004F466A" w:rsidRDefault="00000000">
      <w:pPr>
        <w:pStyle w:val="af"/>
        <w:numPr>
          <w:ilvl w:val="0"/>
          <w:numId w:val="5"/>
        </w:numPr>
      </w:pPr>
      <w:r>
        <w:rPr>
          <w:rFonts w:hint="eastAsia"/>
        </w:rPr>
        <w:t>分析事件根本技术原因，提供网络安全加固等深度支持。</w:t>
      </w:r>
    </w:p>
    <w:p w14:paraId="63175419" w14:textId="77777777" w:rsidR="004F466A" w:rsidRDefault="00000000">
      <w:pPr>
        <w:pStyle w:val="af"/>
        <w:numPr>
          <w:ilvl w:val="0"/>
          <w:numId w:val="5"/>
        </w:numPr>
      </w:pPr>
      <w:r>
        <w:rPr>
          <w:rFonts w:hint="eastAsia"/>
        </w:rPr>
        <w:t>利用服务知识，快速匹配和调用历史解决方案。</w:t>
      </w:r>
    </w:p>
    <w:p w14:paraId="11022BE9" w14:textId="77777777" w:rsidR="004F466A" w:rsidRDefault="00000000">
      <w:pPr>
        <w:pStyle w:val="20"/>
      </w:pPr>
      <w:bookmarkStart w:id="17" w:name="_Toc20010"/>
      <w:r>
        <w:rPr>
          <w:rFonts w:hint="eastAsia"/>
        </w:rPr>
        <w:t>后勤</w:t>
      </w:r>
      <w:r>
        <w:rPr>
          <w:rFonts w:hint="eastAsia"/>
          <w:lang w:eastAsia="zh-CN"/>
        </w:rPr>
        <w:t>保障小</w:t>
      </w:r>
      <w:r>
        <w:rPr>
          <w:rFonts w:hint="eastAsia"/>
        </w:rPr>
        <w:t>组</w:t>
      </w:r>
      <w:bookmarkEnd w:id="17"/>
    </w:p>
    <w:p w14:paraId="1B5B418B" w14:textId="77777777" w:rsidR="004F466A" w:rsidRDefault="00000000">
      <w:pPr>
        <w:pStyle w:val="af"/>
      </w:pPr>
      <w:r>
        <w:rPr>
          <w:rFonts w:hint="eastAsia"/>
        </w:rPr>
        <w:t>组长：综合部负责人。</w:t>
      </w:r>
    </w:p>
    <w:p w14:paraId="16EE384E" w14:textId="77777777" w:rsidR="004F466A" w:rsidRDefault="00000000">
      <w:pPr>
        <w:pStyle w:val="af"/>
      </w:pPr>
      <w:r>
        <w:rPr>
          <w:rFonts w:hint="eastAsia"/>
        </w:rPr>
        <w:lastRenderedPageBreak/>
        <w:t>副组长：应急管理办公室后勤保障小组负责人。</w:t>
      </w:r>
    </w:p>
    <w:p w14:paraId="4BF2D4C3" w14:textId="77777777" w:rsidR="004F466A" w:rsidRDefault="00000000">
      <w:pPr>
        <w:pStyle w:val="af"/>
      </w:pPr>
      <w:r>
        <w:rPr>
          <w:rFonts w:hint="eastAsia"/>
        </w:rPr>
        <w:t>核心成员：综合部行政与人力专员、后勤保障小组成员、采购部接口人。</w:t>
      </w:r>
    </w:p>
    <w:p w14:paraId="3DD9212B" w14:textId="77777777" w:rsidR="004F466A" w:rsidRDefault="00000000">
      <w:pPr>
        <w:pStyle w:val="af"/>
      </w:pPr>
      <w:r>
        <w:rPr>
          <w:rFonts w:hint="eastAsia"/>
        </w:rPr>
        <w:t>主要职责：</w:t>
      </w:r>
    </w:p>
    <w:p w14:paraId="4DDA50C7" w14:textId="77777777" w:rsidR="004F466A" w:rsidRDefault="00000000">
      <w:pPr>
        <w:pStyle w:val="af"/>
        <w:numPr>
          <w:ilvl w:val="0"/>
          <w:numId w:val="6"/>
        </w:numPr>
      </w:pPr>
      <w:r>
        <w:rPr>
          <w:rFonts w:hint="eastAsia"/>
        </w:rPr>
        <w:t>保障应急期间内外通讯畅通，维护并更新应急通讯录。</w:t>
      </w:r>
    </w:p>
    <w:p w14:paraId="4B59BA2F" w14:textId="77777777" w:rsidR="004F466A" w:rsidRDefault="00000000">
      <w:pPr>
        <w:pStyle w:val="af"/>
        <w:numPr>
          <w:ilvl w:val="0"/>
          <w:numId w:val="6"/>
        </w:numPr>
      </w:pPr>
      <w:r>
        <w:rPr>
          <w:rFonts w:hint="eastAsia"/>
        </w:rPr>
        <w:t>负责信息的上传下达、记录与发布，编制应急简报。</w:t>
      </w:r>
    </w:p>
    <w:p w14:paraId="4C487963" w14:textId="77777777" w:rsidR="004F466A" w:rsidRDefault="00000000">
      <w:pPr>
        <w:pStyle w:val="af"/>
        <w:numPr>
          <w:ilvl w:val="0"/>
          <w:numId w:val="6"/>
        </w:numPr>
      </w:pPr>
      <w:r>
        <w:rPr>
          <w:rFonts w:hint="eastAsia"/>
        </w:rPr>
        <w:t>提供应急所需的车辆、食宿、医疗、资金等后勤保障。</w:t>
      </w:r>
    </w:p>
    <w:p w14:paraId="13659C6A" w14:textId="77777777" w:rsidR="004F466A" w:rsidRDefault="00000000">
      <w:pPr>
        <w:pStyle w:val="af"/>
        <w:numPr>
          <w:ilvl w:val="0"/>
          <w:numId w:val="6"/>
        </w:numPr>
      </w:pPr>
      <w:r>
        <w:rPr>
          <w:rFonts w:hint="eastAsia"/>
        </w:rPr>
        <w:t>协同采购部，启动应急采购流程，保障应急物资供应。</w:t>
      </w:r>
    </w:p>
    <w:p w14:paraId="3C2E52FE" w14:textId="77777777" w:rsidR="004F466A" w:rsidRDefault="00000000">
      <w:pPr>
        <w:pStyle w:val="af"/>
        <w:numPr>
          <w:ilvl w:val="0"/>
          <w:numId w:val="6"/>
        </w:numPr>
      </w:pPr>
      <w:r>
        <w:rPr>
          <w:rFonts w:hint="eastAsia"/>
        </w:rPr>
        <w:t>负责事件后期的保险理赔、善后安抚、资料归档及内部奖惩建议。</w:t>
      </w:r>
    </w:p>
    <w:p w14:paraId="5832B4DC" w14:textId="77777777" w:rsidR="004F466A" w:rsidRDefault="00000000">
      <w:pPr>
        <w:pStyle w:val="20"/>
      </w:pPr>
      <w:bookmarkStart w:id="18" w:name="_Toc3321"/>
      <w:r>
        <w:rPr>
          <w:rFonts w:hint="eastAsia"/>
        </w:rPr>
        <w:t>其他部门协同职责</w:t>
      </w:r>
      <w:bookmarkEnd w:id="18"/>
    </w:p>
    <w:p w14:paraId="2C514CEA" w14:textId="77777777" w:rsidR="004F466A" w:rsidRDefault="00000000">
      <w:pPr>
        <w:pStyle w:val="20"/>
      </w:pPr>
      <w:bookmarkStart w:id="19" w:name="_Toc14936"/>
      <w:r>
        <w:rPr>
          <w:rFonts w:hint="eastAsia"/>
        </w:rPr>
        <w:t>采购部</w:t>
      </w:r>
      <w:bookmarkEnd w:id="19"/>
    </w:p>
    <w:p w14:paraId="4600838D" w14:textId="77777777" w:rsidR="004F466A" w:rsidRDefault="00000000">
      <w:pPr>
        <w:pStyle w:val="ad"/>
        <w:ind w:firstLine="480"/>
      </w:pPr>
      <w:r>
        <w:rPr>
          <w:rFonts w:hint="eastAsia"/>
        </w:rPr>
        <w:t>负责应急状态下供应链的紧急响应，根据技术支持与保障组的需求，保障设备、材料的快速采购与调拨。</w:t>
      </w:r>
    </w:p>
    <w:p w14:paraId="1CC38A32" w14:textId="77777777" w:rsidR="004F466A" w:rsidRDefault="00000000">
      <w:pPr>
        <w:pStyle w:val="20"/>
      </w:pPr>
      <w:bookmarkStart w:id="20" w:name="_Toc15490"/>
      <w:r>
        <w:rPr>
          <w:rFonts w:hint="eastAsia"/>
        </w:rPr>
        <w:t>质量部</w:t>
      </w:r>
      <w:bookmarkEnd w:id="20"/>
    </w:p>
    <w:p w14:paraId="14996F11" w14:textId="77777777" w:rsidR="004F466A" w:rsidRDefault="00000000">
      <w:pPr>
        <w:pStyle w:val="ad"/>
        <w:ind w:firstLine="480"/>
      </w:pPr>
      <w:r>
        <w:rPr>
          <w:rFonts w:hint="eastAsia"/>
        </w:rPr>
        <w:t>在事件涉及合同履约、成本变更或法律纠纷时，提供法律与合同支持，参与事件调查与责任界定。</w:t>
      </w:r>
    </w:p>
    <w:p w14:paraId="5D469CEA" w14:textId="77777777" w:rsidR="004F466A" w:rsidRDefault="00000000">
      <w:pPr>
        <w:pStyle w:val="10"/>
        <w:keepNext w:val="0"/>
        <w:keepLines w:val="0"/>
        <w:widowControl w:val="0"/>
      </w:pPr>
      <w:bookmarkStart w:id="21" w:name="_Toc35"/>
      <w:r>
        <w:rPr>
          <w:rFonts w:hint="eastAsia"/>
        </w:rPr>
        <w:t>风险分析与监测预警</w:t>
      </w:r>
      <w:bookmarkEnd w:id="21"/>
    </w:p>
    <w:p w14:paraId="78FEB09E" w14:textId="77777777" w:rsidR="004F466A" w:rsidRDefault="00000000">
      <w:pPr>
        <w:pStyle w:val="20"/>
      </w:pPr>
      <w:bookmarkStart w:id="22" w:name="_Toc23569"/>
      <w:r>
        <w:rPr>
          <w:rFonts w:hint="eastAsia"/>
        </w:rPr>
        <w:t>主要风险事件类型</w:t>
      </w:r>
      <w:bookmarkEnd w:id="22"/>
    </w:p>
    <w:p w14:paraId="5DCAA804" w14:textId="77777777" w:rsidR="004F466A" w:rsidRDefault="00000000">
      <w:pPr>
        <w:pStyle w:val="ad"/>
        <w:ind w:firstLine="480"/>
      </w:pPr>
      <w:r>
        <w:rPr>
          <w:rFonts w:hint="eastAsia"/>
        </w:rPr>
        <w:t>结合合同附件供货清单、项目特点及公司业务，主要风险包括：</w:t>
      </w:r>
    </w:p>
    <w:p w14:paraId="429C7CCA" w14:textId="77777777" w:rsidR="004F466A" w:rsidRDefault="00000000">
      <w:pPr>
        <w:pStyle w:val="ad"/>
        <w:ind w:firstLine="480"/>
      </w:pPr>
      <w:r>
        <w:rPr>
          <w:rFonts w:hint="eastAsia"/>
        </w:rPr>
        <w:t>施工安全事件：触电、高处坠落、物体打击、火灾等。</w:t>
      </w:r>
    </w:p>
    <w:p w14:paraId="086C3B56" w14:textId="77777777" w:rsidR="004F466A" w:rsidRDefault="00000000">
      <w:pPr>
        <w:pStyle w:val="ad"/>
        <w:ind w:firstLine="480"/>
      </w:pPr>
      <w:r>
        <w:rPr>
          <w:rFonts w:hint="eastAsia"/>
        </w:rPr>
        <w:t>设备与系统故障：核心硬件（服务器、磁盘阵列、交换机、</w:t>
      </w:r>
      <w:r>
        <w:rPr>
          <w:rFonts w:hint="eastAsia"/>
        </w:rPr>
        <w:t>LED</w:t>
      </w:r>
      <w:r>
        <w:rPr>
          <w:rFonts w:hint="eastAsia"/>
        </w:rPr>
        <w:t>显示屏）损坏；软件系统崩溃、数据丢失。</w:t>
      </w:r>
    </w:p>
    <w:p w14:paraId="3B2CFF93" w14:textId="77777777" w:rsidR="004F466A" w:rsidRDefault="00000000">
      <w:pPr>
        <w:pStyle w:val="ad"/>
        <w:ind w:firstLine="480"/>
      </w:pPr>
      <w:r>
        <w:rPr>
          <w:rFonts w:hint="eastAsia"/>
        </w:rPr>
        <w:t>网络与信息安全事件：网络通信中断、黑客攻击、病毒感染、数据泄露。</w:t>
      </w:r>
    </w:p>
    <w:p w14:paraId="4855801F" w14:textId="77777777" w:rsidR="004F466A" w:rsidRDefault="00000000">
      <w:pPr>
        <w:pStyle w:val="ad"/>
        <w:ind w:firstLine="480"/>
      </w:pPr>
      <w:r>
        <w:rPr>
          <w:rFonts w:hint="eastAsia"/>
        </w:rPr>
        <w:t>质量与进度风险：关键设备到货延期、安装调试失败、第三方验收多次不通过。</w:t>
      </w:r>
    </w:p>
    <w:p w14:paraId="1320F750" w14:textId="77777777" w:rsidR="004F466A" w:rsidRDefault="00000000">
      <w:pPr>
        <w:pStyle w:val="ad"/>
        <w:ind w:firstLine="480"/>
      </w:pPr>
      <w:r>
        <w:rPr>
          <w:rFonts w:hint="eastAsia"/>
        </w:rPr>
        <w:t>知识产权与保密风险：技术资料、软件源代码、核心数据泄露。</w:t>
      </w:r>
    </w:p>
    <w:p w14:paraId="72BC6790" w14:textId="77777777" w:rsidR="004F466A" w:rsidRDefault="00000000">
      <w:pPr>
        <w:pStyle w:val="ad"/>
        <w:ind w:firstLine="480"/>
      </w:pPr>
      <w:r>
        <w:rPr>
          <w:rFonts w:hint="eastAsia"/>
        </w:rPr>
        <w:lastRenderedPageBreak/>
        <w:t>自然与地质灾害：台风、暴雨、雷电等极端天气影响。</w:t>
      </w:r>
    </w:p>
    <w:p w14:paraId="40DE05A9" w14:textId="77777777" w:rsidR="004F466A" w:rsidRDefault="00000000">
      <w:pPr>
        <w:pStyle w:val="ad"/>
        <w:ind w:firstLine="480"/>
      </w:pPr>
      <w:r>
        <w:rPr>
          <w:rFonts w:hint="eastAsia"/>
        </w:rPr>
        <w:t>供应链风险：关键设备供应商出现问题。</w:t>
      </w:r>
    </w:p>
    <w:p w14:paraId="208BF219" w14:textId="77777777" w:rsidR="004F466A" w:rsidRDefault="00000000">
      <w:pPr>
        <w:pStyle w:val="20"/>
      </w:pPr>
      <w:bookmarkStart w:id="23" w:name="_Toc1093"/>
      <w:r>
        <w:rPr>
          <w:rFonts w:hint="eastAsia"/>
        </w:rPr>
        <w:t>监测与预警</w:t>
      </w:r>
      <w:bookmarkEnd w:id="23"/>
    </w:p>
    <w:p w14:paraId="33D36A6C" w14:textId="77777777" w:rsidR="004F466A" w:rsidRDefault="00000000">
      <w:pPr>
        <w:pStyle w:val="ad"/>
        <w:ind w:firstLine="480"/>
      </w:pPr>
      <w:r>
        <w:rPr>
          <w:rFonts w:hint="eastAsia"/>
        </w:rPr>
        <w:t>日常监测：交付部及现场人员负责施工现场安全巡查、设备运行状态监控、网络与安全日志分析。</w:t>
      </w:r>
    </w:p>
    <w:p w14:paraId="50A673B2" w14:textId="77777777" w:rsidR="004F466A" w:rsidRDefault="00000000">
      <w:pPr>
        <w:pStyle w:val="ad"/>
        <w:ind w:firstLine="480"/>
      </w:pPr>
      <w:r>
        <w:rPr>
          <w:rFonts w:hint="eastAsia"/>
        </w:rPr>
        <w:t>信息收集：各方定期报告项目进展、风险排查情况。建立风险信息共享机制。</w:t>
      </w:r>
    </w:p>
    <w:p w14:paraId="1CB151ED" w14:textId="77777777" w:rsidR="004F466A" w:rsidRDefault="00000000">
      <w:pPr>
        <w:pStyle w:val="ad"/>
        <w:ind w:firstLine="480"/>
      </w:pPr>
      <w:r>
        <w:rPr>
          <w:rFonts w:hint="eastAsia"/>
        </w:rPr>
        <w:t>预警发布：发现潜在风险或接到外部预警（如气象预警）时，发现方应立即报告现场应急执行小组（应急管理办公室）和应急领导小组。领导小组根据风险程度，决定发布</w:t>
      </w:r>
      <w:r>
        <w:rPr>
          <w:rFonts w:hint="eastAsia"/>
        </w:rPr>
        <w:t>I</w:t>
      </w:r>
      <w:r>
        <w:rPr>
          <w:rFonts w:hint="eastAsia"/>
        </w:rPr>
        <w:t>级（特别重大突发事件）、</w:t>
      </w:r>
      <w:r>
        <w:rPr>
          <w:rFonts w:hint="eastAsia"/>
        </w:rPr>
        <w:t>II</w:t>
      </w:r>
      <w:r>
        <w:rPr>
          <w:rFonts w:hint="eastAsia"/>
        </w:rPr>
        <w:t>级（重大突发事件）、</w:t>
      </w:r>
      <w:r>
        <w:rPr>
          <w:rFonts w:hint="eastAsia"/>
        </w:rPr>
        <w:t>III</w:t>
      </w:r>
      <w:r>
        <w:rPr>
          <w:rFonts w:hint="eastAsia"/>
        </w:rPr>
        <w:t>级（较大突发事件）、</w:t>
      </w:r>
      <w:r>
        <w:rPr>
          <w:rFonts w:hint="eastAsia"/>
        </w:rPr>
        <w:t>IV</w:t>
      </w:r>
      <w:r>
        <w:rPr>
          <w:rFonts w:hint="eastAsia"/>
        </w:rPr>
        <w:t>级（一般突发事件）预警，并通知相关部门启动预防措施。</w:t>
      </w:r>
    </w:p>
    <w:p w14:paraId="59A0B7E7" w14:textId="77777777" w:rsidR="004F466A" w:rsidRDefault="00000000">
      <w:pPr>
        <w:pStyle w:val="10"/>
        <w:keepNext w:val="0"/>
        <w:keepLines w:val="0"/>
        <w:widowControl w:val="0"/>
      </w:pPr>
      <w:bookmarkStart w:id="24" w:name="_Toc1635"/>
      <w:r>
        <w:rPr>
          <w:rFonts w:hint="eastAsia"/>
        </w:rPr>
        <w:t>应急响应程序</w:t>
      </w:r>
      <w:bookmarkEnd w:id="24"/>
    </w:p>
    <w:p w14:paraId="05BC0BB6" w14:textId="77777777" w:rsidR="004F466A" w:rsidRDefault="00000000">
      <w:pPr>
        <w:pStyle w:val="20"/>
      </w:pPr>
      <w:bookmarkStart w:id="25" w:name="_Toc17348"/>
      <w:r>
        <w:rPr>
          <w:rFonts w:hint="eastAsia"/>
        </w:rPr>
        <w:t xml:space="preserve">4.1 </w:t>
      </w:r>
      <w:r>
        <w:rPr>
          <w:rFonts w:hint="eastAsia"/>
        </w:rPr>
        <w:t>信息报告</w:t>
      </w:r>
      <w:bookmarkEnd w:id="25"/>
    </w:p>
    <w:p w14:paraId="1A1A0316" w14:textId="77777777" w:rsidR="004F466A" w:rsidRDefault="00000000">
      <w:pPr>
        <w:pStyle w:val="ad"/>
        <w:ind w:firstLine="480"/>
      </w:pPr>
      <w:r>
        <w:rPr>
          <w:rFonts w:hint="eastAsia"/>
        </w:rPr>
        <w:t>突发事件发生后，现场人员或第一发现人应立即向现场应急处置组（应急管理办公室）</w:t>
      </w:r>
      <w:r>
        <w:rPr>
          <w:rFonts w:hint="eastAsia"/>
        </w:rPr>
        <w:t xml:space="preserve"> </w:t>
      </w:r>
      <w:r>
        <w:rPr>
          <w:rFonts w:hint="eastAsia"/>
        </w:rPr>
        <w:t>和乙方项目经理报告。乙方项目经理须在</w:t>
      </w:r>
      <w:r>
        <w:rPr>
          <w:rFonts w:hint="eastAsia"/>
        </w:rPr>
        <w:t>30</w:t>
      </w:r>
      <w:r>
        <w:rPr>
          <w:rFonts w:hint="eastAsia"/>
        </w:rPr>
        <w:t>分钟内口头、</w:t>
      </w:r>
      <w:r>
        <w:rPr>
          <w:rFonts w:hint="eastAsia"/>
        </w:rPr>
        <w:t>1</w:t>
      </w:r>
      <w:r>
        <w:rPr>
          <w:rFonts w:hint="eastAsia"/>
        </w:rPr>
        <w:t>小时内书面通报甲方项目经理及公司应急领导小组。报告内容应包括：事件时间、地点、概况、初步原因、已采取的措施、人员伤亡和财产损失初步估计、请求支援事项等。</w:t>
      </w:r>
    </w:p>
    <w:p w14:paraId="72F51EC8" w14:textId="77777777" w:rsidR="004F466A" w:rsidRDefault="00000000">
      <w:pPr>
        <w:pStyle w:val="20"/>
      </w:pPr>
      <w:bookmarkStart w:id="26" w:name="_Toc25760"/>
      <w:r>
        <w:rPr>
          <w:rFonts w:hint="eastAsia"/>
        </w:rPr>
        <w:t>先期处置</w:t>
      </w:r>
      <w:bookmarkEnd w:id="26"/>
    </w:p>
    <w:p w14:paraId="40AADCE9" w14:textId="77777777" w:rsidR="004F466A" w:rsidRDefault="00000000">
      <w:pPr>
        <w:pStyle w:val="ad"/>
        <w:ind w:firstLine="480"/>
      </w:pPr>
      <w:r>
        <w:rPr>
          <w:rFonts w:hint="eastAsia"/>
        </w:rPr>
        <w:t>现场应急处置组（应急管理办公室）立即启动现场处置，采取一切必要措施控制事态，抢救伤员，保护现场，疏散人员，并初步保护关键设备与数据。</w:t>
      </w:r>
    </w:p>
    <w:p w14:paraId="75E9B307" w14:textId="77777777" w:rsidR="004F466A" w:rsidRDefault="00000000">
      <w:pPr>
        <w:pStyle w:val="20"/>
      </w:pPr>
      <w:bookmarkStart w:id="27" w:name="_Toc19073"/>
      <w:r>
        <w:rPr>
          <w:rFonts w:hint="eastAsia"/>
        </w:rPr>
        <w:lastRenderedPageBreak/>
        <w:t>响应启动与分级</w:t>
      </w:r>
      <w:bookmarkEnd w:id="27"/>
    </w:p>
    <w:p w14:paraId="21861253" w14:textId="77777777" w:rsidR="004F466A" w:rsidRDefault="00000000">
      <w:pPr>
        <w:pStyle w:val="ad"/>
        <w:ind w:firstLine="480"/>
      </w:pPr>
      <w:r>
        <w:rPr>
          <w:rFonts w:hint="eastAsia"/>
        </w:rPr>
        <w:t>应急领导小组根据事件性质、严重程度和影响范围，启动相应级别的应急响应（Ⅰ级</w:t>
      </w:r>
      <w:r>
        <w:rPr>
          <w:rFonts w:hint="eastAsia"/>
        </w:rPr>
        <w:t>/</w:t>
      </w:r>
      <w:r>
        <w:rPr>
          <w:rFonts w:hint="eastAsia"/>
        </w:rPr>
        <w:t>Ⅱ级</w:t>
      </w:r>
      <w:r>
        <w:rPr>
          <w:rFonts w:hint="eastAsia"/>
        </w:rPr>
        <w:t>/</w:t>
      </w:r>
      <w:r>
        <w:rPr>
          <w:rFonts w:hint="eastAsia"/>
        </w:rPr>
        <w:t>Ⅲ级</w:t>
      </w:r>
      <w:r>
        <w:rPr>
          <w:rFonts w:hint="eastAsia"/>
        </w:rPr>
        <w:t>/IV</w:t>
      </w:r>
      <w:r>
        <w:rPr>
          <w:rFonts w:hint="eastAsia"/>
        </w:rPr>
        <w:t>级</w:t>
      </w:r>
      <w:r>
        <w:rPr>
          <w:rFonts w:hint="eastAsia"/>
        </w:rPr>
        <w:t>/</w:t>
      </w:r>
      <w:r>
        <w:rPr>
          <w:rFonts w:hint="eastAsia"/>
        </w:rPr>
        <w:t>一般突发事件，分别对应特别重大突发事件</w:t>
      </w:r>
      <w:r>
        <w:rPr>
          <w:rFonts w:hint="eastAsia"/>
        </w:rPr>
        <w:t>/</w:t>
      </w:r>
      <w:r>
        <w:rPr>
          <w:rFonts w:hint="eastAsia"/>
        </w:rPr>
        <w:t>重大突发事件</w:t>
      </w:r>
      <w:r>
        <w:rPr>
          <w:rFonts w:hint="eastAsia"/>
        </w:rPr>
        <w:t>/</w:t>
      </w:r>
      <w:r>
        <w:rPr>
          <w:rFonts w:hint="eastAsia"/>
        </w:rPr>
        <w:t>较大突发事件</w:t>
      </w:r>
      <w:r>
        <w:rPr>
          <w:rFonts w:hint="eastAsia"/>
        </w:rPr>
        <w:t>/</w:t>
      </w:r>
      <w:r>
        <w:rPr>
          <w:rFonts w:hint="eastAsia"/>
        </w:rPr>
        <w:t>）。同时，正式通知技术支持小组和后勤保障小组投入应急。</w:t>
      </w:r>
    </w:p>
    <w:p w14:paraId="2F79BA84" w14:textId="77777777" w:rsidR="004F466A" w:rsidRDefault="00000000">
      <w:pPr>
        <w:pStyle w:val="20"/>
      </w:pPr>
      <w:bookmarkStart w:id="28" w:name="_Toc1327"/>
      <w:r>
        <w:rPr>
          <w:rFonts w:hint="eastAsia"/>
        </w:rPr>
        <w:t>应急处置</w:t>
      </w:r>
      <w:bookmarkEnd w:id="28"/>
    </w:p>
    <w:p w14:paraId="6BF534EA" w14:textId="77777777" w:rsidR="004F466A" w:rsidRDefault="00000000">
      <w:pPr>
        <w:pStyle w:val="af"/>
      </w:pPr>
      <w:r>
        <w:rPr>
          <w:rFonts w:hint="eastAsia"/>
        </w:rPr>
        <w:t>各小组按职责协同行动：</w:t>
      </w:r>
    </w:p>
    <w:p w14:paraId="38FBE27B" w14:textId="77777777" w:rsidR="004F466A" w:rsidRDefault="00000000">
      <w:pPr>
        <w:pStyle w:val="af"/>
      </w:pPr>
      <w:r>
        <w:rPr>
          <w:rFonts w:hint="eastAsia"/>
        </w:rPr>
        <w:t>应急执行小组：控制现场，组织抢险。</w:t>
      </w:r>
    </w:p>
    <w:p w14:paraId="322C4AB2" w14:textId="77777777" w:rsidR="004F466A" w:rsidRDefault="00000000">
      <w:pPr>
        <w:pStyle w:val="af"/>
      </w:pPr>
      <w:r>
        <w:rPr>
          <w:rFonts w:hint="eastAsia"/>
        </w:rPr>
        <w:t>技术支持小组：分析故障，制定恢复方案，调用备件，修复系统。</w:t>
      </w:r>
    </w:p>
    <w:p w14:paraId="683A697A" w14:textId="77777777" w:rsidR="004F466A" w:rsidRDefault="00000000">
      <w:pPr>
        <w:pStyle w:val="af"/>
      </w:pPr>
      <w:r>
        <w:rPr>
          <w:rFonts w:hint="eastAsia"/>
        </w:rPr>
        <w:t>后勤保障小组：保障通信，调配后勤资源，进行外部联络。</w:t>
      </w:r>
    </w:p>
    <w:p w14:paraId="23ED4CDB" w14:textId="77777777" w:rsidR="004F466A" w:rsidRDefault="00000000">
      <w:pPr>
        <w:pStyle w:val="af"/>
      </w:pPr>
      <w:r>
        <w:rPr>
          <w:rFonts w:hint="eastAsia"/>
        </w:rPr>
        <w:t>采购部等协同部门：按需提供供应链等支持。</w:t>
      </w:r>
    </w:p>
    <w:p w14:paraId="61AA37BC" w14:textId="77777777" w:rsidR="004F466A" w:rsidRDefault="00000000">
      <w:pPr>
        <w:pStyle w:val="20"/>
      </w:pPr>
      <w:bookmarkStart w:id="29" w:name="_Toc32553"/>
      <w:r>
        <w:rPr>
          <w:rFonts w:hint="eastAsia"/>
        </w:rPr>
        <w:t>应急结束</w:t>
      </w:r>
      <w:bookmarkEnd w:id="29"/>
    </w:p>
    <w:p w14:paraId="5A2920C1" w14:textId="77777777" w:rsidR="004F466A" w:rsidRDefault="00000000">
      <w:pPr>
        <w:pStyle w:val="ad"/>
        <w:ind w:firstLine="480"/>
      </w:pPr>
      <w:r>
        <w:rPr>
          <w:rFonts w:hint="eastAsia"/>
        </w:rPr>
        <w:t>当事件得到有效控制，次生风险消除，现场处置及系统恢复完成后，由应急领导小组评估后宣布应急响应结束，转入后期处置阶段。</w:t>
      </w:r>
    </w:p>
    <w:p w14:paraId="76DA76CF" w14:textId="77777777" w:rsidR="004F466A" w:rsidRDefault="00000000">
      <w:pPr>
        <w:pStyle w:val="10"/>
        <w:keepNext w:val="0"/>
        <w:keepLines w:val="0"/>
        <w:widowControl w:val="0"/>
      </w:pPr>
      <w:bookmarkStart w:id="30" w:name="_Toc1633"/>
      <w:r>
        <w:rPr>
          <w:rFonts w:hint="eastAsia"/>
        </w:rPr>
        <w:t>后期处置</w:t>
      </w:r>
      <w:bookmarkEnd w:id="30"/>
    </w:p>
    <w:p w14:paraId="360CD637" w14:textId="77777777" w:rsidR="004F466A" w:rsidRDefault="00000000">
      <w:pPr>
        <w:pStyle w:val="af"/>
      </w:pPr>
      <w:r>
        <w:rPr>
          <w:rFonts w:hint="eastAsia"/>
        </w:rPr>
        <w:t>善后恢复：乙方负责现场清理、设备维修</w:t>
      </w:r>
      <w:r>
        <w:rPr>
          <w:rFonts w:hint="eastAsia"/>
        </w:rPr>
        <w:t>/</w:t>
      </w:r>
      <w:r>
        <w:rPr>
          <w:rFonts w:hint="eastAsia"/>
        </w:rPr>
        <w:t>更换（依据主合同第</w:t>
      </w:r>
      <w:r>
        <w:rPr>
          <w:rFonts w:hint="eastAsia"/>
        </w:rPr>
        <w:t>11</w:t>
      </w:r>
      <w:r>
        <w:rPr>
          <w:rFonts w:hint="eastAsia"/>
        </w:rPr>
        <w:t>条）、系统测试与验证。甲方参与确认。</w:t>
      </w:r>
    </w:p>
    <w:p w14:paraId="2582CEEE" w14:textId="77777777" w:rsidR="004F466A" w:rsidRDefault="00000000">
      <w:pPr>
        <w:pStyle w:val="af"/>
      </w:pPr>
      <w:r>
        <w:rPr>
          <w:rFonts w:hint="eastAsia"/>
        </w:rPr>
        <w:t>调查评估：由应急领导小组牵头，质量部等参与，进行事件调查，查明原因，明确责任（参照主合同第</w:t>
      </w:r>
      <w:r>
        <w:rPr>
          <w:rFonts w:hint="eastAsia"/>
        </w:rPr>
        <w:t>15</w:t>
      </w:r>
      <w:r>
        <w:rPr>
          <w:rFonts w:hint="eastAsia"/>
        </w:rPr>
        <w:t>条），评估损失，形成报告。</w:t>
      </w:r>
    </w:p>
    <w:p w14:paraId="264936DC" w14:textId="77777777" w:rsidR="004F466A" w:rsidRDefault="00000000">
      <w:pPr>
        <w:pStyle w:val="af"/>
      </w:pPr>
      <w:r>
        <w:rPr>
          <w:rFonts w:hint="eastAsia"/>
        </w:rPr>
        <w:t>改进措施：根据调查结果，修订完善本预案及公司相关技术方案和管理制度。根据公司规定对责任人员进行处理。</w:t>
      </w:r>
    </w:p>
    <w:p w14:paraId="61CA6AD0" w14:textId="77777777" w:rsidR="004F466A" w:rsidRDefault="00000000">
      <w:pPr>
        <w:pStyle w:val="10"/>
        <w:keepNext w:val="0"/>
        <w:keepLines w:val="0"/>
        <w:widowControl w:val="0"/>
      </w:pPr>
      <w:bookmarkStart w:id="31" w:name="_Toc30642"/>
      <w:r>
        <w:rPr>
          <w:rFonts w:hint="eastAsia"/>
        </w:rPr>
        <w:t>保障措施</w:t>
      </w:r>
      <w:bookmarkEnd w:id="31"/>
    </w:p>
    <w:p w14:paraId="2D70A60C" w14:textId="77777777" w:rsidR="004F466A" w:rsidRDefault="00000000">
      <w:pPr>
        <w:pStyle w:val="af"/>
      </w:pPr>
      <w:r>
        <w:rPr>
          <w:rFonts w:hint="eastAsia"/>
        </w:rPr>
        <w:t>通讯保障：建立并维护包含公司各部门、甲方、关键供应商在内的应急通讯录，确保多链路畅通。</w:t>
      </w:r>
    </w:p>
    <w:p w14:paraId="559EF732" w14:textId="77777777" w:rsidR="004F466A" w:rsidRDefault="00000000">
      <w:pPr>
        <w:pStyle w:val="af"/>
      </w:pPr>
      <w:r>
        <w:rPr>
          <w:rFonts w:hint="eastAsia"/>
        </w:rPr>
        <w:lastRenderedPageBreak/>
        <w:t>队伍保障：明确各应急小组人员及后备人员，综合部与勘察测绘院负责组织定期应急培训和演练。</w:t>
      </w:r>
    </w:p>
    <w:p w14:paraId="4E7E1507" w14:textId="77777777" w:rsidR="004F466A" w:rsidRDefault="00000000">
      <w:pPr>
        <w:pStyle w:val="af"/>
      </w:pPr>
      <w:r>
        <w:rPr>
          <w:rFonts w:hint="eastAsia"/>
        </w:rPr>
        <w:t>物资保障：交付部（备件库）</w:t>
      </w:r>
      <w:r>
        <w:rPr>
          <w:rFonts w:hint="eastAsia"/>
        </w:rPr>
        <w:t xml:space="preserve"> </w:t>
      </w:r>
      <w:r>
        <w:rPr>
          <w:rFonts w:hint="eastAsia"/>
        </w:rPr>
        <w:t>负责储备关键备件；采购部建立应急物资供应商清单；现场按规配置安全防护与消防器材。</w:t>
      </w:r>
    </w:p>
    <w:p w14:paraId="55F97B8B" w14:textId="77777777" w:rsidR="004F466A" w:rsidRDefault="00000000">
      <w:pPr>
        <w:pStyle w:val="af"/>
      </w:pPr>
      <w:r>
        <w:rPr>
          <w:rFonts w:hint="eastAsia"/>
        </w:rPr>
        <w:t>技术保障：勘察测绘院维护核心设备厂商技术支持通道；交付部定期进行系统备份和容灾演练。</w:t>
      </w:r>
    </w:p>
    <w:p w14:paraId="5F0560B5" w14:textId="77777777" w:rsidR="004F466A" w:rsidRDefault="00000000">
      <w:pPr>
        <w:pStyle w:val="af"/>
      </w:pPr>
      <w:r>
        <w:rPr>
          <w:rFonts w:hint="eastAsia"/>
        </w:rPr>
        <w:t>经费保障：应急所需经费，依据主合同约定及事件责任，由责任方先行垫付，最终按合同约定或公司管理规定结算。</w:t>
      </w:r>
    </w:p>
    <w:p w14:paraId="6C5BD818" w14:textId="77777777" w:rsidR="004F466A" w:rsidRDefault="00000000">
      <w:pPr>
        <w:pStyle w:val="10"/>
        <w:keepNext w:val="0"/>
        <w:keepLines w:val="0"/>
        <w:widowControl w:val="0"/>
      </w:pPr>
      <w:bookmarkStart w:id="32" w:name="_Toc7037"/>
      <w:r>
        <w:rPr>
          <w:rFonts w:hint="eastAsia"/>
        </w:rPr>
        <w:t>预案管理</w:t>
      </w:r>
      <w:bookmarkEnd w:id="32"/>
    </w:p>
    <w:p w14:paraId="1A7DF07B" w14:textId="77777777" w:rsidR="004F466A" w:rsidRDefault="00000000">
      <w:pPr>
        <w:pStyle w:val="af"/>
      </w:pPr>
      <w:r>
        <w:rPr>
          <w:rFonts w:hint="eastAsia"/>
        </w:rPr>
        <w:t>培训与演练：应急管理办公室会同勘察测绘院、综合部，每年至少组织一次本项目相关的应急演练，并做好记录和评估。</w:t>
      </w:r>
    </w:p>
    <w:p w14:paraId="6C7F578D" w14:textId="77777777" w:rsidR="004F466A" w:rsidRDefault="00000000">
      <w:pPr>
        <w:pStyle w:val="af"/>
      </w:pPr>
      <w:r>
        <w:rPr>
          <w:rFonts w:hint="eastAsia"/>
        </w:rPr>
        <w:t>评估与修订：本预案至少每年评审一次。在项目发生重大变化、组织机构调整、或应急演练、实战后发现重大缺陷时，应及时修订。修订由应急管理办公室发起，报应急领导小组批准。</w:t>
      </w:r>
    </w:p>
    <w:p w14:paraId="6C4EB741" w14:textId="77777777" w:rsidR="004F466A" w:rsidRDefault="00000000">
      <w:pPr>
        <w:pStyle w:val="af"/>
      </w:pPr>
      <w:r>
        <w:rPr>
          <w:rFonts w:hint="eastAsia"/>
        </w:rPr>
        <w:t>生效：本预案经甲乙双方项目负责人及公司管理者代表批准后生效，作为主合同的附属管理文件。</w:t>
      </w:r>
    </w:p>
    <w:p w14:paraId="22D91C58" w14:textId="77777777" w:rsidR="004F466A" w:rsidRDefault="004F466A">
      <w:pPr>
        <w:pStyle w:val="ad"/>
        <w:ind w:firstLine="480"/>
      </w:pPr>
    </w:p>
    <w:sectPr w:rsidR="004F466A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30D0B" w14:textId="77777777" w:rsidR="004269EA" w:rsidRDefault="004269EA">
      <w:pPr>
        <w:spacing w:line="240" w:lineRule="auto"/>
      </w:pPr>
      <w:r>
        <w:separator/>
      </w:r>
    </w:p>
  </w:endnote>
  <w:endnote w:type="continuationSeparator" w:id="0">
    <w:p w14:paraId="0A486E2B" w14:textId="77777777" w:rsidR="004269EA" w:rsidRDefault="004269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476C" w14:textId="77777777" w:rsidR="004269EA" w:rsidRDefault="004269EA">
      <w:pPr>
        <w:spacing w:line="240" w:lineRule="auto"/>
      </w:pPr>
      <w:r>
        <w:separator/>
      </w:r>
    </w:p>
  </w:footnote>
  <w:footnote w:type="continuationSeparator" w:id="0">
    <w:p w14:paraId="7AAFDD12" w14:textId="77777777" w:rsidR="004269EA" w:rsidRDefault="004269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EC99" w14:textId="77777777" w:rsidR="004F466A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9EF49240"/>
    <w:multiLevelType w:val="singleLevel"/>
    <w:tmpl w:val="9EF492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A29515D"/>
    <w:multiLevelType w:val="singleLevel"/>
    <w:tmpl w:val="CA2951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FC75D0C8"/>
    <w:multiLevelType w:val="singleLevel"/>
    <w:tmpl w:val="FC75D0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2AC0B71"/>
    <w:multiLevelType w:val="singleLevel"/>
    <w:tmpl w:val="42AC0B7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77052F6B"/>
    <w:multiLevelType w:val="singleLevel"/>
    <w:tmpl w:val="77052F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995183956">
    <w:abstractNumId w:val="0"/>
  </w:num>
  <w:num w:numId="2" w16cid:durableId="420833665">
    <w:abstractNumId w:val="1"/>
  </w:num>
  <w:num w:numId="3" w16cid:durableId="1824858424">
    <w:abstractNumId w:val="4"/>
  </w:num>
  <w:num w:numId="4" w16cid:durableId="1019426249">
    <w:abstractNumId w:val="2"/>
  </w:num>
  <w:num w:numId="5" w16cid:durableId="1935622845">
    <w:abstractNumId w:val="3"/>
  </w:num>
  <w:num w:numId="6" w16cid:durableId="865483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66A"/>
    <w:rsid w:val="004269EA"/>
    <w:rsid w:val="00445606"/>
    <w:rsid w:val="004F466A"/>
    <w:rsid w:val="0092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07E95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2823</Words>
  <Characters>3078</Characters>
  <Application>Microsoft Office Word</Application>
  <DocSecurity>0</DocSecurity>
  <Lines>205</Lines>
  <Paragraphs>245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