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6CC7" w14:textId="77777777" w:rsidR="00D1129D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2-09</w:t>
      </w:r>
    </w:p>
    <w:p w14:paraId="4388ED27" w14:textId="77777777" w:rsidR="00D1129D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6FEC95B" w14:textId="77777777" w:rsidR="00D1129D" w:rsidRDefault="00000000">
      <w:pPr>
        <w:pStyle w:val="ab"/>
        <w:widowControl w:val="0"/>
        <w:spacing w:after="1872"/>
        <w:rPr>
          <w:lang w:eastAsia="zh-CN"/>
        </w:rPr>
      </w:pPr>
      <w:bookmarkStart w:id="0" w:name="_Toc32096"/>
      <w:bookmarkStart w:id="1" w:name="_Toc16543"/>
      <w:r>
        <w:rPr>
          <w:lang w:eastAsia="zh-CN"/>
        </w:rPr>
        <w:t>陕西益利</w:t>
      </w:r>
      <w:proofErr w:type="gramStart"/>
      <w:r>
        <w:rPr>
          <w:lang w:eastAsia="zh-CN"/>
        </w:rPr>
        <w:t>德软件</w:t>
      </w:r>
      <w:proofErr w:type="gramEnd"/>
      <w:r>
        <w:rPr>
          <w:lang w:eastAsia="zh-CN"/>
        </w:rPr>
        <w:t>科技有限公司</w:t>
      </w:r>
      <w:bookmarkEnd w:id="0"/>
      <w:bookmarkEnd w:id="1"/>
    </w:p>
    <w:p w14:paraId="277FA03F" w14:textId="77777777" w:rsidR="00D1129D" w:rsidRDefault="00000000">
      <w:pPr>
        <w:pStyle w:val="ac"/>
        <w:widowControl w:val="0"/>
        <w:spacing w:after="2808"/>
        <w:rPr>
          <w:rFonts w:hint="eastAsia"/>
        </w:rPr>
      </w:pPr>
      <w:bookmarkStart w:id="2" w:name="_Toc31588"/>
      <w:r>
        <w:rPr>
          <w:rFonts w:hint="eastAsia"/>
          <w:lang w:eastAsia="zh-CN"/>
        </w:rPr>
        <w:t>运维服务质量管理计划</w:t>
      </w:r>
      <w:bookmarkEnd w:id="2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56"/>
        <w:gridCol w:w="4107"/>
      </w:tblGrid>
      <w:tr w:rsidR="00D1129D" w14:paraId="49735736" w14:textId="77777777">
        <w:trPr>
          <w:trHeight w:val="810"/>
        </w:trPr>
        <w:tc>
          <w:tcPr>
            <w:tcW w:w="1818" w:type="dxa"/>
          </w:tcPr>
          <w:p w14:paraId="663351D9" w14:textId="77777777" w:rsidR="00D1129D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赵聪</w:t>
            </w:r>
          </w:p>
        </w:tc>
        <w:tc>
          <w:tcPr>
            <w:tcW w:w="4261" w:type="dxa"/>
          </w:tcPr>
          <w:p w14:paraId="59D7DE2D" w14:textId="77777777" w:rsidR="00D1129D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:rsidR="00D1129D" w14:paraId="1D239644" w14:textId="77777777">
        <w:trPr>
          <w:trHeight w:val="810"/>
        </w:trPr>
        <w:tc>
          <w:tcPr>
            <w:tcW w:w="1818" w:type="dxa"/>
          </w:tcPr>
          <w:p w14:paraId="68E59DEA" w14:textId="77777777" w:rsidR="00D1129D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05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4BE7F80B" w14:textId="77777777" w:rsidR="00D1129D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  <w:tr w:rsidR="00D1129D" w14:paraId="1E9DCE86" w14:textId="77777777">
        <w:trPr>
          <w:trHeight w:val="635"/>
        </w:trPr>
        <w:tc>
          <w:tcPr>
            <w:tcW w:w="1818" w:type="dxa"/>
          </w:tcPr>
          <w:p w14:paraId="79486120" w14:textId="77777777" w:rsidR="00D1129D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proofErr w:type="gramStart"/>
            <w:r>
              <w:rPr>
                <w:rFonts w:hint="eastAsia"/>
                <w:u w:val="single"/>
                <w:lang w:eastAsia="zh-CN"/>
              </w:rPr>
              <w:t>鲁玉锋</w:t>
            </w:r>
            <w:proofErr w:type="gramEnd"/>
          </w:p>
        </w:tc>
        <w:tc>
          <w:tcPr>
            <w:tcW w:w="4261" w:type="dxa"/>
          </w:tcPr>
          <w:p w14:paraId="68C31231" w14:textId="77777777" w:rsidR="00D1129D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2025.7.3</w:t>
            </w:r>
          </w:p>
        </w:tc>
      </w:tr>
    </w:tbl>
    <w:p w14:paraId="2708B3A9" w14:textId="77777777" w:rsidR="00D1129D" w:rsidRDefault="00000000">
      <w:pPr>
        <w:widowControl w:val="0"/>
      </w:pPr>
      <w:r>
        <w:br w:type="page"/>
      </w:r>
    </w:p>
    <w:p w14:paraId="13E13117" w14:textId="77777777" w:rsidR="00D1129D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D1129D" w14:paraId="523C0573" w14:textId="77777777">
        <w:trPr>
          <w:trHeight w:val="593"/>
        </w:trPr>
        <w:tc>
          <w:tcPr>
            <w:tcW w:w="1555" w:type="dxa"/>
          </w:tcPr>
          <w:p w14:paraId="4124F8E7" w14:textId="77777777" w:rsidR="00D1129D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26D7C93" w14:textId="77777777" w:rsidR="00D1129D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D50F841" w14:textId="77777777" w:rsidR="00D1129D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650C230" w14:textId="77777777" w:rsidR="00D1129D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336668F" w14:textId="77777777" w:rsidR="00D1129D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59093B7D" w14:textId="77777777" w:rsidR="00D1129D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D1129D" w14:paraId="490C64B7" w14:textId="77777777">
        <w:trPr>
          <w:trHeight w:val="556"/>
        </w:trPr>
        <w:tc>
          <w:tcPr>
            <w:tcW w:w="1555" w:type="dxa"/>
          </w:tcPr>
          <w:p w14:paraId="63A9F1DB" w14:textId="77777777" w:rsidR="00D1129D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09B039AD" w14:textId="77777777" w:rsidR="00D1129D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8A15087" w14:textId="77777777" w:rsidR="00D1129D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F9B2B19" w14:textId="77777777" w:rsidR="00D1129D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hint="eastAsia"/>
                <w:lang w:eastAsia="zh-CN"/>
              </w:rPr>
              <w:t>赵聪</w:t>
            </w:r>
          </w:p>
        </w:tc>
        <w:tc>
          <w:tcPr>
            <w:tcW w:w="1150" w:type="dxa"/>
          </w:tcPr>
          <w:p w14:paraId="2ED1590A" w14:textId="77777777" w:rsidR="00D1129D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3051B152" w14:textId="77777777" w:rsidR="00D1129D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  <w:proofErr w:type="gramEnd"/>
          </w:p>
        </w:tc>
      </w:tr>
      <w:tr w:rsidR="00D1129D" w14:paraId="36BC6194" w14:textId="77777777">
        <w:trPr>
          <w:trHeight w:val="556"/>
        </w:trPr>
        <w:tc>
          <w:tcPr>
            <w:tcW w:w="1555" w:type="dxa"/>
          </w:tcPr>
          <w:p w14:paraId="7B8096B8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F2313AC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FB666A7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38D0536" w14:textId="77777777" w:rsidR="00D1129D" w:rsidRDefault="00D1129D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40DBBB6" w14:textId="77777777" w:rsidR="00D1129D" w:rsidRDefault="00D1129D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DE71FD1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D1129D" w14:paraId="2F6DB463" w14:textId="77777777">
        <w:trPr>
          <w:trHeight w:val="556"/>
        </w:trPr>
        <w:tc>
          <w:tcPr>
            <w:tcW w:w="1555" w:type="dxa"/>
          </w:tcPr>
          <w:p w14:paraId="73F83DA2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5616C03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57961D1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CAA67A4" w14:textId="77777777" w:rsidR="00D1129D" w:rsidRDefault="00D1129D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056DAD1" w14:textId="77777777" w:rsidR="00D1129D" w:rsidRDefault="00D1129D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F154E68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D1129D" w14:paraId="74581822" w14:textId="77777777">
        <w:trPr>
          <w:trHeight w:val="557"/>
        </w:trPr>
        <w:tc>
          <w:tcPr>
            <w:tcW w:w="1555" w:type="dxa"/>
          </w:tcPr>
          <w:p w14:paraId="1EAE142E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748F6DD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5334111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A541FA2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84E90BA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912E13F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D1129D" w14:paraId="3BFB3E19" w14:textId="77777777">
        <w:trPr>
          <w:trHeight w:val="556"/>
        </w:trPr>
        <w:tc>
          <w:tcPr>
            <w:tcW w:w="1555" w:type="dxa"/>
          </w:tcPr>
          <w:p w14:paraId="72A2BFEB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8A9860A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A882E96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56FFB1E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401AACF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F0272CF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D1129D" w14:paraId="2126ADEB" w14:textId="77777777">
        <w:trPr>
          <w:trHeight w:val="561"/>
        </w:trPr>
        <w:tc>
          <w:tcPr>
            <w:tcW w:w="1555" w:type="dxa"/>
          </w:tcPr>
          <w:p w14:paraId="308A2930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F5AE3B0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1CDDBB32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16321FE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31BC2EC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B11B3AC" w14:textId="77777777" w:rsidR="00D1129D" w:rsidRDefault="00D1129D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63EAE184" w14:textId="77777777" w:rsidR="00D1129D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44DA7A4A" w14:textId="77777777" w:rsidR="00D1129D" w:rsidRDefault="00000000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t>目录</w:t>
          </w:r>
        </w:p>
        <w:p w14:paraId="0C9253F5" w14:textId="77777777" w:rsidR="00D1129D" w:rsidRDefault="00000000">
          <w:pPr>
            <w:pStyle w:val="TOC1"/>
            <w:widowControl w:val="0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16543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_Toc16543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4ABA722" w14:textId="77777777" w:rsidR="00D1129D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31588" w:history="1">
            <w:r>
              <w:rPr>
                <w:rFonts w:hint="eastAsia"/>
                <w:lang w:eastAsia="zh-CN"/>
              </w:rPr>
              <w:t>运维服务质量管理计划</w:t>
            </w:r>
            <w:r>
              <w:tab/>
            </w:r>
            <w:r>
              <w:fldChar w:fldCharType="begin"/>
            </w:r>
            <w:r>
              <w:instrText xml:space="preserve"> PAGEREF _Toc31588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837A7FB" w14:textId="77777777" w:rsidR="00D1129D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26539" w:history="1">
            <w:r>
              <w:t xml:space="preserve">1. </w:t>
            </w:r>
            <w:r>
              <w:t>目的</w:t>
            </w:r>
            <w:r>
              <w:tab/>
            </w:r>
            <w:r>
              <w:fldChar w:fldCharType="begin"/>
            </w:r>
            <w:r>
              <w:instrText xml:space="preserve"> PAGEREF _Toc26539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A341FD9" w14:textId="77777777" w:rsidR="00D1129D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11520" w:history="1">
            <w:r>
              <w:rPr>
                <w:lang w:eastAsia="zh-CN"/>
              </w:rPr>
              <w:t xml:space="preserve">2. </w:t>
            </w:r>
            <w:r>
              <w:rPr>
                <w:rFonts w:hint="eastAsia"/>
                <w:lang w:eastAsia="zh-CN"/>
              </w:rPr>
              <w:t>原则</w:t>
            </w:r>
            <w:r>
              <w:tab/>
            </w:r>
            <w:r>
              <w:fldChar w:fldCharType="begin"/>
            </w:r>
            <w:r>
              <w:instrText xml:space="preserve"> PAGEREF _Toc11520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CB6B59A" w14:textId="77777777" w:rsidR="00D1129D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24242" w:history="1">
            <w:r>
              <w:t xml:space="preserve">3. </w:t>
            </w:r>
            <w:r>
              <w:rPr>
                <w:rFonts w:hint="eastAsia"/>
                <w:lang w:eastAsia="zh-CN"/>
              </w:rPr>
              <w:t>适用</w:t>
            </w:r>
            <w:r>
              <w:t>范围</w:t>
            </w:r>
            <w:r>
              <w:tab/>
            </w:r>
            <w:r>
              <w:fldChar w:fldCharType="begin"/>
            </w:r>
            <w:r>
              <w:instrText xml:space="preserve"> PAGEREF _Toc24242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861B2D5" w14:textId="77777777" w:rsidR="00D1129D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9209" w:history="1">
            <w:r>
              <w:rPr>
                <w:lang w:eastAsia="zh-CN"/>
              </w:rPr>
              <w:t xml:space="preserve">4. </w:t>
            </w:r>
            <w:r>
              <w:rPr>
                <w:rFonts w:hint="eastAsia"/>
                <w:lang w:eastAsia="zh-CN"/>
              </w:rPr>
              <w:t>岗位职责</w:t>
            </w:r>
            <w:r>
              <w:tab/>
            </w:r>
            <w:r>
              <w:fldChar w:fldCharType="begin"/>
            </w:r>
            <w:r>
              <w:instrText xml:space="preserve"> PAGEREF _Toc9209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7165FB5" w14:textId="77777777" w:rsidR="00D1129D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26301" w:history="1">
            <w:r>
              <w:rPr>
                <w:lang w:eastAsia="zh-CN"/>
              </w:rPr>
              <w:t xml:space="preserve">4.1. </w:t>
            </w:r>
            <w:r>
              <w:rPr>
                <w:rFonts w:hint="eastAsia"/>
                <w:lang w:eastAsia="zh-CN"/>
              </w:rPr>
              <w:t>交付部</w:t>
            </w:r>
            <w:r>
              <w:tab/>
            </w:r>
            <w:r>
              <w:fldChar w:fldCharType="begin"/>
            </w:r>
            <w:r>
              <w:instrText xml:space="preserve"> PAGEREF _Toc26301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06283C9" w14:textId="77777777" w:rsidR="00D1129D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16789" w:history="1">
            <w:r>
              <w:rPr>
                <w:lang w:eastAsia="zh-CN"/>
              </w:rPr>
              <w:t xml:space="preserve">4.2. </w:t>
            </w:r>
            <w:r>
              <w:rPr>
                <w:rFonts w:hint="eastAsia"/>
                <w:lang w:eastAsia="zh-CN"/>
              </w:rPr>
              <w:t>质量部</w:t>
            </w:r>
            <w:r>
              <w:tab/>
            </w:r>
            <w:r>
              <w:fldChar w:fldCharType="begin"/>
            </w:r>
            <w:r>
              <w:instrText xml:space="preserve"> PAGEREF _Toc16789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E66987A" w14:textId="77777777" w:rsidR="00D1129D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30423" w:history="1">
            <w:r>
              <w:rPr>
                <w:lang w:eastAsia="zh-CN"/>
              </w:rPr>
              <w:t xml:space="preserve">4.3. </w:t>
            </w:r>
            <w:r>
              <w:rPr>
                <w:rFonts w:hint="eastAsia"/>
                <w:lang w:eastAsia="zh-CN"/>
              </w:rPr>
              <w:t>综合部</w:t>
            </w:r>
            <w:r>
              <w:tab/>
            </w:r>
            <w:r>
              <w:fldChar w:fldCharType="begin"/>
            </w:r>
            <w:r>
              <w:instrText xml:space="preserve"> PAGEREF _Toc30423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0F44DBA" w14:textId="77777777" w:rsidR="00D1129D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14370" w:history="1">
            <w:r>
              <w:rPr>
                <w:lang w:eastAsia="zh-CN"/>
              </w:rPr>
              <w:t xml:space="preserve">4.4. </w:t>
            </w:r>
            <w:r>
              <w:rPr>
                <w:rFonts w:hint="eastAsia"/>
                <w:lang w:eastAsia="zh-CN"/>
              </w:rPr>
              <w:t>采购部</w:t>
            </w:r>
            <w:r>
              <w:tab/>
            </w:r>
            <w:r>
              <w:fldChar w:fldCharType="begin"/>
            </w:r>
            <w:r>
              <w:instrText xml:space="preserve"> PAGEREF _Toc14370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7567E09" w14:textId="77777777" w:rsidR="00D1129D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31161" w:history="1">
            <w:r>
              <w:rPr>
                <w:lang w:eastAsia="zh-CN"/>
              </w:rPr>
              <w:t xml:space="preserve">4.5. </w:t>
            </w:r>
            <w:r>
              <w:rPr>
                <w:rFonts w:hint="eastAsia"/>
                <w:lang w:eastAsia="zh-CN"/>
              </w:rPr>
              <w:t>研发部</w:t>
            </w:r>
            <w:r>
              <w:tab/>
            </w:r>
            <w:r>
              <w:fldChar w:fldCharType="begin"/>
            </w:r>
            <w:r>
              <w:instrText xml:space="preserve"> PAGEREF _Toc31161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C2DF238" w14:textId="77777777" w:rsidR="00D1129D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27258" w:history="1">
            <w:r>
              <w:rPr>
                <w:lang w:eastAsia="zh-CN"/>
              </w:rPr>
              <w:t xml:space="preserve">5. </w:t>
            </w:r>
            <w:r>
              <w:rPr>
                <w:rFonts w:hint="eastAsia"/>
                <w:lang w:eastAsia="zh-CN"/>
              </w:rPr>
              <w:t>质量计划实施</w:t>
            </w:r>
            <w:r>
              <w:tab/>
            </w:r>
            <w:r>
              <w:fldChar w:fldCharType="begin"/>
            </w:r>
            <w:r>
              <w:instrText xml:space="preserve"> PAGEREF _Toc27258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9B21034" w14:textId="77777777" w:rsidR="00D1129D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26072" w:history="1">
            <w:r>
              <w:rPr>
                <w:lang w:eastAsia="zh-CN"/>
              </w:rPr>
              <w:t xml:space="preserve">5.1. </w:t>
            </w:r>
            <w:r>
              <w:rPr>
                <w:rFonts w:hint="eastAsia"/>
                <w:lang w:eastAsia="zh-CN"/>
              </w:rPr>
              <w:t>运维服务质量保障总体活动</w:t>
            </w:r>
            <w:r>
              <w:tab/>
            </w:r>
            <w:r>
              <w:fldChar w:fldCharType="begin"/>
            </w:r>
            <w:r>
              <w:instrText xml:space="preserve"> PAGEREF _Toc26072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F248E22" w14:textId="77777777" w:rsidR="00D1129D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82" w:history="1">
            <w:r>
              <w:rPr>
                <w:lang w:eastAsia="zh-CN"/>
              </w:rPr>
              <w:t xml:space="preserve">5.2. </w:t>
            </w:r>
            <w:r>
              <w:rPr>
                <w:lang w:eastAsia="zh-CN"/>
              </w:rPr>
              <w:t>运维服务能力体系内部审核</w:t>
            </w:r>
            <w:r>
              <w:tab/>
            </w:r>
            <w:r>
              <w:fldChar w:fldCharType="begin"/>
            </w:r>
            <w:r>
              <w:instrText xml:space="preserve"> PAGEREF _Toc82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86D6FC3" w14:textId="77777777" w:rsidR="00D1129D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27350" w:history="1">
            <w:r>
              <w:rPr>
                <w:lang w:eastAsia="zh-CN"/>
              </w:rPr>
              <w:t xml:space="preserve">5.3. </w:t>
            </w:r>
            <w:r>
              <w:rPr>
                <w:lang w:eastAsia="zh-CN"/>
              </w:rPr>
              <w:t>运维服务能力管理评审</w:t>
            </w:r>
            <w:r>
              <w:tab/>
            </w:r>
            <w:r>
              <w:fldChar w:fldCharType="begin"/>
            </w:r>
            <w:r>
              <w:instrText xml:space="preserve"> PAGEREF _Toc27350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9657BA1" w14:textId="77777777" w:rsidR="00D1129D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7776" w:history="1">
            <w:r>
              <w:rPr>
                <w:lang w:eastAsia="zh-CN"/>
              </w:rPr>
              <w:t xml:space="preserve">5.4. </w:t>
            </w:r>
            <w:r>
              <w:rPr>
                <w:rFonts w:hint="eastAsia"/>
                <w:lang w:eastAsia="zh-CN"/>
              </w:rPr>
              <w:t>客户满意度调查与分析</w:t>
            </w:r>
            <w:r>
              <w:tab/>
            </w:r>
            <w:r>
              <w:fldChar w:fldCharType="begin"/>
            </w:r>
            <w:r>
              <w:instrText xml:space="preserve"> PAGEREF _Toc7776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544CFFE" w14:textId="77777777" w:rsidR="00D1129D" w:rsidRDefault="00000000">
          <w:pPr>
            <w:pStyle w:val="TOC2"/>
            <w:widowControl w:val="0"/>
            <w:tabs>
              <w:tab w:val="right" w:leader="dot" w:pos="8306"/>
            </w:tabs>
          </w:pPr>
          <w:hyperlink w:anchor="_Toc1969" w:history="1">
            <w:r>
              <w:rPr>
                <w:lang w:eastAsia="zh-CN"/>
              </w:rPr>
              <w:t xml:space="preserve">5.5. </w:t>
            </w:r>
            <w:r>
              <w:rPr>
                <w:rFonts w:hint="eastAsia"/>
                <w:lang w:eastAsia="zh-CN"/>
              </w:rPr>
              <w:t>服务质量改进</w:t>
            </w:r>
            <w:r>
              <w:tab/>
            </w:r>
            <w:r>
              <w:fldChar w:fldCharType="begin"/>
            </w:r>
            <w:r>
              <w:instrText xml:space="preserve"> PAGEREF _Toc1969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BEC0A87" w14:textId="77777777" w:rsidR="00D1129D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26720" w:history="1">
            <w:r>
              <w:rPr>
                <w:rFonts w:eastAsia="宋体"/>
                <w:lang w:eastAsia="zh-CN"/>
              </w:rPr>
              <w:t xml:space="preserve">6. </w:t>
            </w:r>
            <w:r>
              <w:rPr>
                <w:rFonts w:eastAsia="宋体" w:hint="eastAsia"/>
                <w:lang w:eastAsia="zh-CN"/>
              </w:rPr>
              <w:t>附则</w:t>
            </w:r>
            <w:r>
              <w:tab/>
            </w:r>
            <w:r>
              <w:fldChar w:fldCharType="begin"/>
            </w:r>
            <w:r>
              <w:instrText xml:space="preserve"> PAGEREF _Toc26720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95CD348" w14:textId="77777777" w:rsidR="00D1129D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14110" w:history="1">
            <w:r>
              <w:rPr>
                <w:lang w:eastAsia="zh-CN"/>
              </w:rPr>
              <w:t xml:space="preserve">7. </w:t>
            </w:r>
            <w:r>
              <w:rPr>
                <w:rFonts w:hint="eastAsia"/>
                <w:lang w:eastAsia="zh-CN"/>
              </w:rPr>
              <w:t>附件</w:t>
            </w:r>
            <w:r>
              <w:tab/>
            </w:r>
            <w:r>
              <w:fldChar w:fldCharType="begin"/>
            </w:r>
            <w:r>
              <w:instrText xml:space="preserve"> PAGEREF _Toc14110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9223CE8" w14:textId="77777777" w:rsidR="00D1129D" w:rsidRDefault="00000000">
          <w:pPr>
            <w:pStyle w:val="TOC1"/>
            <w:widowControl w:val="0"/>
            <w:tabs>
              <w:tab w:val="right" w:leader="dot" w:pos="8306"/>
            </w:tabs>
          </w:pPr>
          <w:hyperlink w:anchor="_Toc25718" w:history="1">
            <w:r>
              <w:rPr>
                <w:lang w:eastAsia="zh-CN"/>
              </w:rPr>
              <w:t xml:space="preserve">8. </w:t>
            </w:r>
            <w:r>
              <w:rPr>
                <w:rFonts w:hint="eastAsia"/>
                <w:lang w:eastAsia="zh-CN"/>
              </w:rPr>
              <w:t>记录</w:t>
            </w:r>
            <w:r>
              <w:tab/>
            </w:r>
            <w:r>
              <w:fldChar w:fldCharType="begin"/>
            </w:r>
            <w:r>
              <w:instrText xml:space="preserve"> PAGEREF _Toc25718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87829F" w14:textId="77777777" w:rsidR="00D1129D" w:rsidRDefault="00000000">
          <w:pPr>
            <w:widowControl w:val="0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26AAEEA5" w14:textId="77777777" w:rsidR="00D1129D" w:rsidRDefault="00000000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06920477" w14:textId="77777777" w:rsidR="00D1129D" w:rsidRDefault="00000000">
      <w:pPr>
        <w:pStyle w:val="10"/>
        <w:keepNext w:val="0"/>
        <w:keepLines w:val="0"/>
        <w:widowControl w:val="0"/>
      </w:pPr>
      <w:bookmarkStart w:id="3" w:name="_Toc26539"/>
      <w:r>
        <w:lastRenderedPageBreak/>
        <w:t>目的</w:t>
      </w:r>
      <w:bookmarkEnd w:id="3"/>
    </w:p>
    <w:p w14:paraId="2AC1F883" w14:textId="77777777" w:rsidR="00D1129D" w:rsidRDefault="00000000">
      <w:pPr>
        <w:pStyle w:val="ad"/>
        <w:widowControl w:val="0"/>
        <w:ind w:firstLine="480"/>
      </w:pPr>
      <w:r>
        <w:t>建立一套系统化、可量化、持续改进的管理体系，以确保向客户（内部或外部）提供的运维服务是稳定、高效、可靠且符合既定标准与客户期望的</w:t>
      </w:r>
    </w:p>
    <w:p w14:paraId="6E6784AA" w14:textId="77777777" w:rsidR="00D1129D" w:rsidRDefault="00000000">
      <w:pPr>
        <w:pStyle w:val="10"/>
        <w:keepNext w:val="0"/>
        <w:keepLines w:val="0"/>
        <w:widowControl w:val="0"/>
        <w:rPr>
          <w:lang w:eastAsia="zh-CN"/>
        </w:rPr>
      </w:pPr>
      <w:bookmarkStart w:id="4" w:name="_Toc11520"/>
      <w:r>
        <w:rPr>
          <w:rFonts w:hint="eastAsia"/>
          <w:lang w:eastAsia="zh-CN"/>
        </w:rPr>
        <w:t>原则</w:t>
      </w:r>
      <w:bookmarkEnd w:id="4"/>
    </w:p>
    <w:p w14:paraId="14596E1D" w14:textId="77777777" w:rsidR="00D1129D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以客户为中心：所有运</w:t>
      </w:r>
      <w:proofErr w:type="gramStart"/>
      <w:r>
        <w:rPr>
          <w:rFonts w:hint="eastAsia"/>
        </w:rPr>
        <w:t>维活动</w:t>
      </w:r>
      <w:proofErr w:type="gramEnd"/>
      <w:r>
        <w:rPr>
          <w:rFonts w:hint="eastAsia"/>
        </w:rPr>
        <w:t>和质量衡量标准都应围绕客户需求和业务价值展开。</w:t>
      </w:r>
    </w:p>
    <w:p w14:paraId="45E207DB" w14:textId="77777777" w:rsidR="00D1129D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预防为主：从事后救火转向事前预防，通过监控、巡检、容量规划等手段主动发现和消除潜在风险。</w:t>
      </w:r>
    </w:p>
    <w:p w14:paraId="0B5434AE" w14:textId="77777777" w:rsidR="00D1129D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数据驱动：决策基于客观数据和事实（如</w:t>
      </w:r>
      <w:r>
        <w:rPr>
          <w:rFonts w:hint="eastAsia"/>
        </w:rPr>
        <w:t>MTTR</w:t>
      </w:r>
      <w:r>
        <w:rPr>
          <w:rFonts w:hint="eastAsia"/>
        </w:rPr>
        <w:t>平均修复时间、</w:t>
      </w:r>
      <w:r>
        <w:rPr>
          <w:rFonts w:hint="eastAsia"/>
        </w:rPr>
        <w:t>MTBF</w:t>
      </w:r>
      <w:r>
        <w:rPr>
          <w:rFonts w:hint="eastAsia"/>
        </w:rPr>
        <w:t>平均无故障时间等），而非主观臆断。</w:t>
      </w:r>
    </w:p>
    <w:p w14:paraId="38759BB4" w14:textId="77777777" w:rsidR="00D1129D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流程标准化：建立并遵循统一、规范的服务管理流程（如</w:t>
      </w:r>
      <w:r>
        <w:rPr>
          <w:rFonts w:hint="eastAsia"/>
        </w:rPr>
        <w:t>ITIL</w:t>
      </w:r>
      <w:r>
        <w:rPr>
          <w:rFonts w:hint="eastAsia"/>
        </w:rPr>
        <w:t>最佳实践），确保服务的一致性和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追溯性。</w:t>
      </w:r>
    </w:p>
    <w:p w14:paraId="12E30D7A" w14:textId="77777777" w:rsidR="00D1129D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全员参与：服务质量不仅是</w:t>
      </w: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的责任，而是需要所有相关部门（综合部、研发部、质量部和采购部）协同保障。</w:t>
      </w:r>
    </w:p>
    <w:p w14:paraId="2B88C6EE" w14:textId="77777777" w:rsidR="00D1129D" w:rsidRDefault="00000000">
      <w:pPr>
        <w:pStyle w:val="ad"/>
        <w:widowControl w:val="0"/>
        <w:numPr>
          <w:ilvl w:val="0"/>
          <w:numId w:val="2"/>
        </w:numPr>
        <w:ind w:firstLineChars="0"/>
      </w:pPr>
      <w:r>
        <w:rPr>
          <w:rFonts w:hint="eastAsia"/>
        </w:rPr>
        <w:t>持续改进：将改进融入日常工作中，定期评审流程和指标，寻求一切优化机会。</w:t>
      </w:r>
    </w:p>
    <w:p w14:paraId="3944687C" w14:textId="77777777" w:rsidR="00D1129D" w:rsidRDefault="00000000">
      <w:pPr>
        <w:pStyle w:val="10"/>
        <w:keepNext w:val="0"/>
        <w:keepLines w:val="0"/>
        <w:widowControl w:val="0"/>
      </w:pPr>
      <w:bookmarkStart w:id="5" w:name="_Toc24242"/>
      <w:r>
        <w:rPr>
          <w:rFonts w:hint="eastAsia"/>
          <w:lang w:eastAsia="zh-CN"/>
        </w:rPr>
        <w:t>适用</w:t>
      </w:r>
      <w:r>
        <w:t>范围</w:t>
      </w:r>
      <w:bookmarkEnd w:id="5"/>
    </w:p>
    <w:p w14:paraId="10693697" w14:textId="77777777" w:rsidR="00D1129D" w:rsidRDefault="00000000">
      <w:pPr>
        <w:pStyle w:val="ad"/>
        <w:widowControl w:val="0"/>
        <w:ind w:firstLine="480"/>
      </w:pPr>
      <w:r>
        <w:t>本质量管理计划适用于公司所有</w:t>
      </w:r>
      <w:r>
        <w:t>IT</w:t>
      </w:r>
      <w:r>
        <w:t>运维服务及相关支持活动</w:t>
      </w:r>
      <w:r>
        <w:rPr>
          <w:rFonts w:hint="eastAsia"/>
        </w:rPr>
        <w:t>。</w:t>
      </w:r>
    </w:p>
    <w:p w14:paraId="2F5FF4A8" w14:textId="77777777" w:rsidR="00D1129D" w:rsidRDefault="00000000">
      <w:pPr>
        <w:pStyle w:val="10"/>
        <w:keepNext w:val="0"/>
        <w:keepLines w:val="0"/>
        <w:widowControl w:val="0"/>
        <w:rPr>
          <w:lang w:eastAsia="zh-CN"/>
        </w:rPr>
      </w:pPr>
      <w:bookmarkStart w:id="6" w:name="_Toc9209"/>
      <w:r>
        <w:rPr>
          <w:rFonts w:hint="eastAsia"/>
          <w:lang w:eastAsia="zh-CN"/>
        </w:rPr>
        <w:t>岗位职责</w:t>
      </w:r>
      <w:bookmarkEnd w:id="6"/>
    </w:p>
    <w:p w14:paraId="0F39948C" w14:textId="77777777" w:rsidR="00D1129D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7" w:name="_Toc26301"/>
      <w:r>
        <w:rPr>
          <w:rFonts w:hint="eastAsia"/>
          <w:lang w:eastAsia="zh-CN"/>
        </w:rPr>
        <w:t>交付部</w:t>
      </w:r>
      <w:bookmarkEnd w:id="7"/>
    </w:p>
    <w:p w14:paraId="2F046539" w14:textId="77777777" w:rsidR="00D1129D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rPr>
          <w:rFonts w:hint="eastAsia"/>
        </w:rPr>
        <w:t>执行与交付：严格按照既定的流程和标准操作规范（</w:t>
      </w:r>
      <w:r>
        <w:rPr>
          <w:rFonts w:hint="eastAsia"/>
        </w:rPr>
        <w:t>SOP</w:t>
      </w:r>
      <w:r>
        <w:rPr>
          <w:rFonts w:hint="eastAsia"/>
        </w:rPr>
        <w:t>）执行日常运维任务，确保服务交付符合</w:t>
      </w:r>
      <w:r>
        <w:rPr>
          <w:rFonts w:hint="eastAsia"/>
        </w:rPr>
        <w:t>SLA</w:t>
      </w:r>
      <w:r>
        <w:rPr>
          <w:rFonts w:hint="eastAsia"/>
        </w:rPr>
        <w:t>。</w:t>
      </w:r>
    </w:p>
    <w:p w14:paraId="56AC158C" w14:textId="77777777" w:rsidR="00D1129D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rPr>
          <w:rFonts w:hint="eastAsia"/>
        </w:rPr>
        <w:t>记录与报告：准确、及时地记录事件、变更、问题等所有服务工单，并定期生成服务报告。</w:t>
      </w:r>
    </w:p>
    <w:p w14:paraId="22C36D89" w14:textId="77777777" w:rsidR="00D1129D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rPr>
          <w:rFonts w:hint="eastAsia"/>
        </w:rPr>
        <w:t>主动监控与预防：负责</w:t>
      </w:r>
      <w:r>
        <w:rPr>
          <w:rFonts w:hint="eastAsia"/>
        </w:rPr>
        <w:t>7x24</w:t>
      </w:r>
      <w:r>
        <w:rPr>
          <w:rFonts w:hint="eastAsia"/>
        </w:rPr>
        <w:t>小时监控系统状态，执行预防性巡检，主动发现并处理隐患。</w:t>
      </w:r>
    </w:p>
    <w:p w14:paraId="3E4DD3CC" w14:textId="77777777" w:rsidR="00D1129D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应急响应：在发生服务故障时，立即启动应急预案，快速恢复服务，并参与事后复盘。</w:t>
      </w:r>
    </w:p>
    <w:p w14:paraId="4AC30756" w14:textId="77777777" w:rsidR="00D1129D" w:rsidRDefault="00000000">
      <w:pPr>
        <w:pStyle w:val="ad"/>
        <w:widowControl w:val="0"/>
        <w:numPr>
          <w:ilvl w:val="0"/>
          <w:numId w:val="3"/>
        </w:numPr>
        <w:ind w:firstLineChars="0"/>
      </w:pPr>
      <w:r>
        <w:rPr>
          <w:rFonts w:hint="eastAsia"/>
        </w:rPr>
        <w:t>提出改进建议：基于一线工作经验，向质量部和团队负责人反馈流程优化和技术改进建议。</w:t>
      </w:r>
    </w:p>
    <w:p w14:paraId="36FD39FF" w14:textId="77777777" w:rsidR="00D1129D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8" w:name="_Toc16789"/>
      <w:r>
        <w:rPr>
          <w:rFonts w:hint="eastAsia"/>
          <w:lang w:eastAsia="zh-CN"/>
        </w:rPr>
        <w:t>质量部</w:t>
      </w:r>
      <w:bookmarkEnd w:id="8"/>
    </w:p>
    <w:p w14:paraId="2BA6B79E" w14:textId="77777777" w:rsidR="00D1129D" w:rsidRDefault="00000000">
      <w:pPr>
        <w:pStyle w:val="ad"/>
        <w:widowControl w:val="0"/>
        <w:numPr>
          <w:ilvl w:val="0"/>
          <w:numId w:val="4"/>
        </w:numPr>
        <w:ind w:firstLineChars="0"/>
      </w:pPr>
      <w:r>
        <w:rPr>
          <w:rFonts w:hint="eastAsia"/>
        </w:rPr>
        <w:t>体系构建：负责制定、维护和推广运维服务质量管理体系、流程和模板。</w:t>
      </w:r>
    </w:p>
    <w:p w14:paraId="35DEE2EB" w14:textId="77777777" w:rsidR="00D1129D" w:rsidRDefault="00000000">
      <w:pPr>
        <w:pStyle w:val="ad"/>
        <w:widowControl w:val="0"/>
        <w:numPr>
          <w:ilvl w:val="0"/>
          <w:numId w:val="4"/>
        </w:numPr>
        <w:ind w:firstLineChars="0"/>
      </w:pPr>
      <w:r>
        <w:rPr>
          <w:rFonts w:hint="eastAsia"/>
        </w:rPr>
        <w:t>审计与检查：定期对运维流程的执行情况、记录完整性、</w:t>
      </w:r>
      <w:r>
        <w:rPr>
          <w:rFonts w:hint="eastAsia"/>
        </w:rPr>
        <w:t>SLA</w:t>
      </w:r>
      <w:r>
        <w:rPr>
          <w:rFonts w:hint="eastAsia"/>
        </w:rPr>
        <w:t>符合度进行审计和符合性检查。</w:t>
      </w:r>
    </w:p>
    <w:p w14:paraId="42B425E4" w14:textId="77777777" w:rsidR="00D1129D" w:rsidRDefault="00000000">
      <w:pPr>
        <w:pStyle w:val="ad"/>
        <w:widowControl w:val="0"/>
        <w:numPr>
          <w:ilvl w:val="0"/>
          <w:numId w:val="4"/>
        </w:numPr>
        <w:ind w:firstLineChars="0"/>
      </w:pPr>
      <w:r>
        <w:rPr>
          <w:rFonts w:hint="eastAsia"/>
        </w:rPr>
        <w:t>度量与分析：定义关键绩效指标（</w:t>
      </w:r>
      <w:r>
        <w:rPr>
          <w:rFonts w:hint="eastAsia"/>
        </w:rPr>
        <w:t>KPI</w:t>
      </w:r>
      <w:r>
        <w:rPr>
          <w:rFonts w:hint="eastAsia"/>
        </w:rPr>
        <w:t>），收集和分析服务质量数据，编制质量分析报告。</w:t>
      </w:r>
    </w:p>
    <w:p w14:paraId="141E7179" w14:textId="77777777" w:rsidR="00D1129D" w:rsidRDefault="00000000">
      <w:pPr>
        <w:pStyle w:val="ad"/>
        <w:widowControl w:val="0"/>
        <w:numPr>
          <w:ilvl w:val="0"/>
          <w:numId w:val="4"/>
        </w:numPr>
        <w:ind w:firstLineChars="0"/>
      </w:pPr>
      <w:r>
        <w:rPr>
          <w:rFonts w:hint="eastAsia"/>
        </w:rPr>
        <w:t>推动改进：组织质量评审会议，识别改进点，跟踪改进措施的实施情况和效果验证。</w:t>
      </w:r>
    </w:p>
    <w:p w14:paraId="6EF3FA08" w14:textId="77777777" w:rsidR="00D1129D" w:rsidRDefault="00000000">
      <w:pPr>
        <w:pStyle w:val="ad"/>
        <w:widowControl w:val="0"/>
        <w:numPr>
          <w:ilvl w:val="0"/>
          <w:numId w:val="4"/>
        </w:numPr>
        <w:ind w:firstLineChars="0"/>
      </w:pPr>
      <w:r>
        <w:rPr>
          <w:rFonts w:hint="eastAsia"/>
        </w:rPr>
        <w:t>客户满意度调查：定期组织客户满意度调研，并分析反馈以驱动服务提升。</w:t>
      </w:r>
    </w:p>
    <w:p w14:paraId="20CC0543" w14:textId="77777777" w:rsidR="00D1129D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9" w:name="_Toc30423"/>
      <w:r>
        <w:rPr>
          <w:rFonts w:hint="eastAsia"/>
          <w:lang w:eastAsia="zh-CN"/>
        </w:rPr>
        <w:t>综合部</w:t>
      </w:r>
      <w:bookmarkEnd w:id="9"/>
    </w:p>
    <w:p w14:paraId="4DF294A9" w14:textId="77777777" w:rsidR="00D1129D" w:rsidRDefault="00000000">
      <w:pPr>
        <w:pStyle w:val="ad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人员招聘与配置：根据</w:t>
      </w: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的能力需求，招聘和配置具备相应技能的人才。</w:t>
      </w:r>
    </w:p>
    <w:p w14:paraId="6E3DEF82" w14:textId="77777777" w:rsidR="00D1129D" w:rsidRDefault="00000000">
      <w:pPr>
        <w:pStyle w:val="ad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培训与发展：与</w:t>
      </w: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共同规划并组织实施专业技能、服务流程、质量管理等方面的培训。</w:t>
      </w:r>
    </w:p>
    <w:p w14:paraId="591A3F71" w14:textId="77777777" w:rsidR="00D1129D" w:rsidRDefault="00000000">
      <w:pPr>
        <w:pStyle w:val="ad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绩效管理：将服务质量</w:t>
      </w:r>
      <w:r>
        <w:rPr>
          <w:rFonts w:hint="eastAsia"/>
        </w:rPr>
        <w:t>KPI</w:t>
      </w:r>
      <w:r>
        <w:rPr>
          <w:rFonts w:hint="eastAsia"/>
        </w:rPr>
        <w:t>（如客户满意度、</w:t>
      </w:r>
      <w:r>
        <w:rPr>
          <w:rFonts w:hint="eastAsia"/>
        </w:rPr>
        <w:t>SLA</w:t>
      </w:r>
      <w:r>
        <w:rPr>
          <w:rFonts w:hint="eastAsia"/>
        </w:rPr>
        <w:t>达成率）纳入运维团队的绩效考核体系。</w:t>
      </w:r>
    </w:p>
    <w:p w14:paraId="5F00BD92" w14:textId="77777777" w:rsidR="00D1129D" w:rsidRDefault="00000000">
      <w:pPr>
        <w:pStyle w:val="ad"/>
        <w:widowControl w:val="0"/>
        <w:numPr>
          <w:ilvl w:val="0"/>
          <w:numId w:val="5"/>
        </w:numPr>
        <w:ind w:firstLineChars="0"/>
      </w:pPr>
      <w:r>
        <w:rPr>
          <w:rFonts w:hint="eastAsia"/>
        </w:rPr>
        <w:t>企业文化倡导：在公司内部倡导质量文化和客户服务文化。</w:t>
      </w:r>
    </w:p>
    <w:p w14:paraId="3A757CFB" w14:textId="77777777" w:rsidR="00D1129D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10" w:name="_Toc14370"/>
      <w:r>
        <w:rPr>
          <w:rFonts w:hint="eastAsia"/>
          <w:lang w:eastAsia="zh-CN"/>
        </w:rPr>
        <w:t>采购部</w:t>
      </w:r>
      <w:bookmarkEnd w:id="10"/>
    </w:p>
    <w:p w14:paraId="48487516" w14:textId="77777777" w:rsidR="00D1129D" w:rsidRDefault="00000000">
      <w:pPr>
        <w:pStyle w:val="ad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供应商选择：在选择</w:t>
      </w:r>
      <w:proofErr w:type="gramStart"/>
      <w:r>
        <w:rPr>
          <w:rFonts w:hint="eastAsia"/>
        </w:rPr>
        <w:t>外部运</w:t>
      </w:r>
      <w:proofErr w:type="gramEnd"/>
      <w:r>
        <w:rPr>
          <w:rFonts w:hint="eastAsia"/>
        </w:rPr>
        <w:t>维服务供应商（如硬件维保、云服务、外包服务）时，将服务质量承诺（</w:t>
      </w:r>
      <w:r>
        <w:rPr>
          <w:rFonts w:hint="eastAsia"/>
        </w:rPr>
        <w:t>SLA</w:t>
      </w:r>
      <w:r>
        <w:rPr>
          <w:rFonts w:hint="eastAsia"/>
        </w:rPr>
        <w:t>）作为核心评审条款。</w:t>
      </w:r>
    </w:p>
    <w:p w14:paraId="1EC0A6E9" w14:textId="77777777" w:rsidR="00D1129D" w:rsidRDefault="00000000">
      <w:pPr>
        <w:pStyle w:val="ad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合同管理：在合同中明确质量要求、惩罚条款和退出机制，并管理合同履</w:t>
      </w:r>
      <w:r>
        <w:rPr>
          <w:rFonts w:hint="eastAsia"/>
        </w:rPr>
        <w:lastRenderedPageBreak/>
        <w:t>行。</w:t>
      </w:r>
    </w:p>
    <w:p w14:paraId="5FCFEAEB" w14:textId="77777777" w:rsidR="00D1129D" w:rsidRDefault="00000000">
      <w:pPr>
        <w:pStyle w:val="ad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供应商绩效管理：</w:t>
      </w:r>
      <w:r>
        <w:rPr>
          <w:rFonts w:hint="eastAsia"/>
        </w:rPr>
        <w:t xml:space="preserve"> </w:t>
      </w:r>
      <w:r>
        <w:rPr>
          <w:rFonts w:hint="eastAsia"/>
        </w:rPr>
        <w:t>定期协同</w:t>
      </w:r>
      <w:proofErr w:type="gramStart"/>
      <w:r>
        <w:rPr>
          <w:rFonts w:hint="eastAsia"/>
        </w:rPr>
        <w:t>交付部</w:t>
      </w:r>
      <w:proofErr w:type="gramEnd"/>
      <w:r>
        <w:rPr>
          <w:rFonts w:hint="eastAsia"/>
        </w:rPr>
        <w:t>和质量部对供应商的服务质量进行评估和考核。</w:t>
      </w:r>
    </w:p>
    <w:p w14:paraId="46743501" w14:textId="77777777" w:rsidR="00D1129D" w:rsidRDefault="00000000">
      <w:pPr>
        <w:pStyle w:val="ad"/>
        <w:widowControl w:val="0"/>
        <w:numPr>
          <w:ilvl w:val="0"/>
          <w:numId w:val="6"/>
        </w:numPr>
        <w:ind w:firstLineChars="0"/>
      </w:pPr>
      <w:r>
        <w:rPr>
          <w:rFonts w:hint="eastAsia"/>
        </w:rPr>
        <w:t>采购效率：保障运维所需硬件、软件采购的及时性，避免因物资不到位影响服务交付。</w:t>
      </w:r>
    </w:p>
    <w:p w14:paraId="732235F6" w14:textId="77777777" w:rsidR="00D1129D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11" w:name="_Toc31161"/>
      <w:r>
        <w:rPr>
          <w:rFonts w:hint="eastAsia"/>
          <w:lang w:eastAsia="zh-CN"/>
        </w:rPr>
        <w:t>研发部</w:t>
      </w:r>
      <w:bookmarkEnd w:id="11"/>
    </w:p>
    <w:p w14:paraId="027D0CF7" w14:textId="77777777" w:rsidR="00D1129D" w:rsidRDefault="00000000">
      <w:pPr>
        <w:pStyle w:val="ad"/>
        <w:widowControl w:val="0"/>
        <w:numPr>
          <w:ilvl w:val="0"/>
          <w:numId w:val="7"/>
        </w:numPr>
        <w:ind w:firstLineChars="0"/>
      </w:pPr>
      <w:r>
        <w:t>设计可运维系统：在系统架构与设计阶段，纳入可监控性、可维护性、高可用性等运维需求，避免单点故障，并与运维团队共同完成设计评审。</w:t>
      </w:r>
    </w:p>
    <w:p w14:paraId="1267171B" w14:textId="77777777" w:rsidR="00D1129D" w:rsidRDefault="00000000">
      <w:pPr>
        <w:pStyle w:val="ad"/>
        <w:widowControl w:val="0"/>
        <w:numPr>
          <w:ilvl w:val="0"/>
          <w:numId w:val="7"/>
        </w:numPr>
        <w:ind w:firstLineChars="0"/>
      </w:pPr>
      <w:r>
        <w:t>保障交付物质量：建立并遵守代码规范、单元测试与代码审查流程，确保提交代码的质量，减少因代码缺陷引发的线上故障，并提供详尽的技术文档。</w:t>
      </w:r>
    </w:p>
    <w:p w14:paraId="17EE2335" w14:textId="77777777" w:rsidR="00D1129D" w:rsidRDefault="00000000">
      <w:pPr>
        <w:pStyle w:val="ad"/>
        <w:widowControl w:val="0"/>
        <w:numPr>
          <w:ilvl w:val="0"/>
          <w:numId w:val="7"/>
        </w:numPr>
        <w:ind w:firstLineChars="0"/>
      </w:pPr>
      <w:r>
        <w:t>协同变更与发布：遵循变更管理流程，协助运维团队编写和调试自动化部署脚本，提供明确的发布方案</w:t>
      </w:r>
      <w:proofErr w:type="gramStart"/>
      <w:r>
        <w:t>和回滚计划</w:t>
      </w:r>
      <w:proofErr w:type="gramEnd"/>
      <w:r>
        <w:t>，确保发布可靠性。</w:t>
      </w:r>
    </w:p>
    <w:p w14:paraId="25C95BCE" w14:textId="77777777" w:rsidR="00D1129D" w:rsidRDefault="00000000">
      <w:pPr>
        <w:pStyle w:val="ad"/>
        <w:widowControl w:val="0"/>
        <w:numPr>
          <w:ilvl w:val="0"/>
          <w:numId w:val="7"/>
        </w:numPr>
        <w:ind w:firstLineChars="0"/>
      </w:pPr>
      <w:r>
        <w:t>支持故障排查：在生产环境出现疑难故障时，提供必要的代码层面和技术层面的深入分析，积极配合运维团队快速定位并解决问题。</w:t>
      </w:r>
    </w:p>
    <w:p w14:paraId="38D3C67A" w14:textId="77777777" w:rsidR="00D1129D" w:rsidRDefault="00000000">
      <w:pPr>
        <w:pStyle w:val="ad"/>
        <w:widowControl w:val="0"/>
        <w:numPr>
          <w:ilvl w:val="0"/>
          <w:numId w:val="7"/>
        </w:numPr>
        <w:ind w:firstLineChars="0"/>
      </w:pPr>
      <w:r>
        <w:t>构建监控能力：在应用中集成监控探针，提供关键的性能指标和健康状态检查，与</w:t>
      </w:r>
      <w:proofErr w:type="gramStart"/>
      <w:r>
        <w:t>交付部</w:t>
      </w:r>
      <w:proofErr w:type="gramEnd"/>
      <w:r>
        <w:t>共同定义有效的监控告警策略。</w:t>
      </w:r>
    </w:p>
    <w:p w14:paraId="2F720B97" w14:textId="77777777" w:rsidR="00D1129D" w:rsidRDefault="00000000">
      <w:pPr>
        <w:pStyle w:val="10"/>
        <w:keepNext w:val="0"/>
        <w:keepLines w:val="0"/>
        <w:widowControl w:val="0"/>
        <w:rPr>
          <w:lang w:eastAsia="zh-CN"/>
        </w:rPr>
      </w:pPr>
      <w:bookmarkStart w:id="12" w:name="_Toc27258"/>
      <w:r>
        <w:rPr>
          <w:rFonts w:hint="eastAsia"/>
          <w:lang w:eastAsia="zh-CN"/>
        </w:rPr>
        <w:t>质量计划实施</w:t>
      </w:r>
      <w:bookmarkEnd w:id="12"/>
    </w:p>
    <w:p w14:paraId="45336E75" w14:textId="77777777" w:rsidR="00D1129D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13" w:name="_Toc26072"/>
      <w:r>
        <w:rPr>
          <w:rFonts w:hint="eastAsia"/>
          <w:lang w:eastAsia="zh-CN"/>
        </w:rPr>
        <w:t>运维服务质量保障总体活动</w:t>
      </w:r>
      <w:bookmarkEnd w:id="13"/>
    </w:p>
    <w:p w14:paraId="612146BC" w14:textId="77777777" w:rsidR="00D1129D" w:rsidRDefault="00000000">
      <w:pPr>
        <w:pStyle w:val="ad"/>
        <w:widowControl w:val="0"/>
        <w:ind w:firstLineChars="0" w:firstLine="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STYLEREF "</w:instrText>
      </w:r>
      <w:r>
        <w:rPr>
          <w:rFonts w:hint="eastAsia"/>
        </w:rPr>
        <w:instrText>柴</w:instrText>
      </w:r>
      <w:r>
        <w:rPr>
          <w:rFonts w:hint="eastAsia"/>
        </w:rPr>
        <w:instrText>_</w:instrText>
      </w:r>
      <w:r>
        <w:rPr>
          <w:rFonts w:hint="eastAsia"/>
        </w:rPr>
        <w:instrText>标题</w:instrText>
      </w:r>
      <w:r>
        <w:rPr>
          <w:rFonts w:hint="eastAsia"/>
        </w:rPr>
        <w:instrText xml:space="preserve">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-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运维服务质量保障表</w:t>
      </w:r>
    </w:p>
    <w:tbl>
      <w:tblPr>
        <w:tblStyle w:val="TableNormal0"/>
        <w:tblW w:w="8452" w:type="dxa"/>
        <w:tblInd w:w="7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1"/>
        <w:gridCol w:w="3929"/>
        <w:gridCol w:w="2842"/>
      </w:tblGrid>
      <w:tr w:rsidR="00D1129D" w14:paraId="387322D4" w14:textId="77777777">
        <w:trPr>
          <w:trHeight w:val="789"/>
        </w:trPr>
        <w:tc>
          <w:tcPr>
            <w:tcW w:w="1681" w:type="dxa"/>
          </w:tcPr>
          <w:p w14:paraId="54A37808" w14:textId="77777777" w:rsidR="00D1129D" w:rsidRDefault="00000000">
            <w:pPr>
              <w:widowControl w:val="0"/>
              <w:spacing w:before="273" w:line="220" w:lineRule="auto"/>
              <w:ind w:left="37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pacing w:val="-4"/>
                <w:sz w:val="24"/>
                <w:szCs w:val="24"/>
              </w:rPr>
              <w:t>活动序号</w:t>
            </w:r>
          </w:p>
        </w:tc>
        <w:tc>
          <w:tcPr>
            <w:tcW w:w="3929" w:type="dxa"/>
          </w:tcPr>
          <w:p w14:paraId="1E40ADAA" w14:textId="77777777" w:rsidR="00D1129D" w:rsidRDefault="00000000">
            <w:pPr>
              <w:widowControl w:val="0"/>
              <w:spacing w:before="273" w:line="220" w:lineRule="auto"/>
              <w:ind w:left="1735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pacing w:val="-7"/>
                <w:sz w:val="24"/>
                <w:szCs w:val="24"/>
              </w:rPr>
              <w:t>活动</w:t>
            </w:r>
          </w:p>
        </w:tc>
        <w:tc>
          <w:tcPr>
            <w:tcW w:w="2842" w:type="dxa"/>
          </w:tcPr>
          <w:p w14:paraId="325315AC" w14:textId="77777777" w:rsidR="00D1129D" w:rsidRDefault="00000000">
            <w:pPr>
              <w:widowControl w:val="0"/>
              <w:spacing w:before="274" w:line="221" w:lineRule="auto"/>
              <w:ind w:left="1197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pacing w:val="-11"/>
                <w:sz w:val="24"/>
                <w:szCs w:val="24"/>
              </w:rPr>
              <w:t>时间</w:t>
            </w:r>
          </w:p>
        </w:tc>
      </w:tr>
      <w:tr w:rsidR="00D1129D" w14:paraId="27DEA148" w14:textId="77777777">
        <w:trPr>
          <w:trHeight w:val="784"/>
        </w:trPr>
        <w:tc>
          <w:tcPr>
            <w:tcW w:w="1681" w:type="dxa"/>
          </w:tcPr>
          <w:p w14:paraId="340BF376" w14:textId="77777777" w:rsidR="00D1129D" w:rsidRDefault="00D1129D">
            <w:pPr>
              <w:widowControl w:val="0"/>
              <w:numPr>
                <w:ilvl w:val="0"/>
                <w:numId w:val="8"/>
              </w:numPr>
              <w:spacing w:before="269" w:line="241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3929" w:type="dxa"/>
          </w:tcPr>
          <w:p w14:paraId="4987C48B" w14:textId="77777777" w:rsidR="00D1129D" w:rsidRDefault="00000000">
            <w:pPr>
              <w:widowControl w:val="0"/>
              <w:spacing w:before="269" w:line="219" w:lineRule="auto"/>
              <w:ind w:left="113"/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-1"/>
                <w:sz w:val="24"/>
                <w:szCs w:val="24"/>
                <w:lang w:eastAsia="zh-CN"/>
              </w:rPr>
              <w:t>运维服务能力体系</w:t>
            </w:r>
            <w:r>
              <w:rPr>
                <w:rFonts w:ascii="宋体" w:hAnsi="宋体" w:cs="宋体" w:hint="eastAsia"/>
                <w:spacing w:val="-1"/>
                <w:sz w:val="24"/>
                <w:szCs w:val="24"/>
                <w:lang w:eastAsia="zh-CN"/>
              </w:rPr>
              <w:t>内部审核</w:t>
            </w:r>
          </w:p>
        </w:tc>
        <w:tc>
          <w:tcPr>
            <w:tcW w:w="2842" w:type="dxa"/>
          </w:tcPr>
          <w:p w14:paraId="788BD7B1" w14:textId="623D2402" w:rsidR="00D1129D" w:rsidRDefault="00000000">
            <w:pPr>
              <w:widowControl w:val="0"/>
              <w:spacing w:before="271" w:line="219" w:lineRule="auto"/>
              <w:ind w:left="117"/>
              <w:rPr>
                <w:rFonts w:ascii="宋体" w:hAnsi="宋体" w:cs="宋体" w:hint="eastAsia"/>
                <w:spacing w:val="-5"/>
                <w:sz w:val="24"/>
                <w:szCs w:val="24"/>
              </w:rPr>
            </w:pPr>
            <w:r>
              <w:rPr>
                <w:rFonts w:ascii="宋体" w:hAnsi="宋体" w:cs="宋体"/>
                <w:spacing w:val="-5"/>
                <w:sz w:val="24"/>
                <w:szCs w:val="24"/>
              </w:rPr>
              <w:t>2025年</w:t>
            </w:r>
            <w:r w:rsidR="003C4863">
              <w:rPr>
                <w:rFonts w:ascii="宋体" w:hAnsi="宋体" w:cs="宋体" w:hint="eastAsia"/>
                <w:spacing w:val="-5"/>
                <w:sz w:val="24"/>
                <w:szCs w:val="24"/>
                <w:lang w:eastAsia="zh-CN"/>
              </w:rPr>
              <w:t>7</w:t>
            </w:r>
            <w:r>
              <w:rPr>
                <w:rFonts w:ascii="宋体" w:hAnsi="宋体" w:cs="宋体"/>
                <w:spacing w:val="-5"/>
                <w:sz w:val="24"/>
                <w:szCs w:val="24"/>
              </w:rPr>
              <w:t>月</w:t>
            </w:r>
          </w:p>
        </w:tc>
      </w:tr>
      <w:tr w:rsidR="00D1129D" w14:paraId="34CE89E9" w14:textId="77777777">
        <w:trPr>
          <w:trHeight w:val="784"/>
        </w:trPr>
        <w:tc>
          <w:tcPr>
            <w:tcW w:w="1681" w:type="dxa"/>
          </w:tcPr>
          <w:p w14:paraId="22DE03ED" w14:textId="77777777" w:rsidR="00D1129D" w:rsidRDefault="00D1129D">
            <w:pPr>
              <w:widowControl w:val="0"/>
              <w:numPr>
                <w:ilvl w:val="0"/>
                <w:numId w:val="8"/>
              </w:numPr>
              <w:spacing w:before="269" w:line="241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3929" w:type="dxa"/>
          </w:tcPr>
          <w:p w14:paraId="3A495A7D" w14:textId="77777777" w:rsidR="00D1129D" w:rsidRDefault="00000000">
            <w:pPr>
              <w:widowControl w:val="0"/>
              <w:spacing w:before="270" w:line="219" w:lineRule="auto"/>
              <w:ind w:left="113"/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-1"/>
                <w:sz w:val="24"/>
                <w:szCs w:val="24"/>
                <w:lang w:eastAsia="zh-CN"/>
              </w:rPr>
              <w:t>运维服务能力体系管理评审</w:t>
            </w:r>
          </w:p>
        </w:tc>
        <w:tc>
          <w:tcPr>
            <w:tcW w:w="2842" w:type="dxa"/>
          </w:tcPr>
          <w:p w14:paraId="2B213A83" w14:textId="04143F00" w:rsidR="00D1129D" w:rsidRDefault="00000000">
            <w:pPr>
              <w:widowControl w:val="0"/>
              <w:spacing w:before="271" w:line="219" w:lineRule="auto"/>
              <w:ind w:left="117"/>
              <w:rPr>
                <w:rFonts w:ascii="宋体" w:hAnsi="宋体" w:cs="宋体" w:hint="eastAsia"/>
                <w:spacing w:val="-5"/>
                <w:sz w:val="24"/>
                <w:szCs w:val="24"/>
              </w:rPr>
            </w:pPr>
            <w:r>
              <w:rPr>
                <w:rFonts w:ascii="宋体" w:hAnsi="宋体" w:cs="宋体"/>
                <w:spacing w:val="-5"/>
                <w:sz w:val="24"/>
                <w:szCs w:val="24"/>
              </w:rPr>
              <w:t>202</w:t>
            </w:r>
            <w:r>
              <w:rPr>
                <w:rFonts w:ascii="宋体" w:hAnsi="宋体" w:cs="宋体" w:hint="eastAsia"/>
                <w:spacing w:val="-5"/>
                <w:sz w:val="24"/>
                <w:szCs w:val="24"/>
                <w:lang w:eastAsia="zh-CN"/>
              </w:rPr>
              <w:t>5</w:t>
            </w:r>
            <w:r>
              <w:rPr>
                <w:rFonts w:ascii="宋体" w:hAnsi="宋体" w:cs="宋体"/>
                <w:spacing w:val="-5"/>
                <w:sz w:val="24"/>
                <w:szCs w:val="24"/>
              </w:rPr>
              <w:t>年</w:t>
            </w:r>
            <w:r w:rsidR="003C4863">
              <w:rPr>
                <w:rFonts w:ascii="宋体" w:hAnsi="宋体" w:cs="宋体" w:hint="eastAsia"/>
                <w:spacing w:val="-5"/>
                <w:sz w:val="24"/>
                <w:szCs w:val="24"/>
                <w:lang w:eastAsia="zh-CN"/>
              </w:rPr>
              <w:t>7</w:t>
            </w:r>
            <w:r>
              <w:rPr>
                <w:rFonts w:ascii="宋体" w:hAnsi="宋体" w:cs="宋体"/>
                <w:spacing w:val="-5"/>
                <w:sz w:val="24"/>
                <w:szCs w:val="24"/>
              </w:rPr>
              <w:t>月</w:t>
            </w:r>
          </w:p>
        </w:tc>
      </w:tr>
      <w:tr w:rsidR="00D1129D" w14:paraId="551B3CE6" w14:textId="77777777">
        <w:trPr>
          <w:trHeight w:val="784"/>
        </w:trPr>
        <w:tc>
          <w:tcPr>
            <w:tcW w:w="1681" w:type="dxa"/>
          </w:tcPr>
          <w:p w14:paraId="728D6CB5" w14:textId="77777777" w:rsidR="00D1129D" w:rsidRDefault="00D1129D">
            <w:pPr>
              <w:widowControl w:val="0"/>
              <w:numPr>
                <w:ilvl w:val="0"/>
                <w:numId w:val="8"/>
              </w:numPr>
              <w:spacing w:before="269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3929" w:type="dxa"/>
          </w:tcPr>
          <w:p w14:paraId="36905D61" w14:textId="77777777" w:rsidR="00D1129D" w:rsidRDefault="00000000">
            <w:pPr>
              <w:widowControl w:val="0"/>
              <w:spacing w:before="270" w:line="219" w:lineRule="auto"/>
              <w:ind w:left="113"/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  <w:t>客户满意度调查与分析</w:t>
            </w:r>
          </w:p>
        </w:tc>
        <w:tc>
          <w:tcPr>
            <w:tcW w:w="2842" w:type="dxa"/>
          </w:tcPr>
          <w:p w14:paraId="5B5B355E" w14:textId="75FC176A" w:rsidR="00D1129D" w:rsidRDefault="00000000">
            <w:pPr>
              <w:widowControl w:val="0"/>
              <w:spacing w:before="271" w:line="219" w:lineRule="auto"/>
              <w:ind w:left="117"/>
              <w:rPr>
                <w:rFonts w:ascii="宋体" w:hAnsi="宋体" w:cs="宋体" w:hint="eastAsia"/>
                <w:spacing w:val="-5"/>
                <w:sz w:val="24"/>
                <w:szCs w:val="24"/>
              </w:rPr>
            </w:pPr>
            <w:r>
              <w:rPr>
                <w:rFonts w:ascii="宋体" w:hAnsi="宋体" w:cs="宋体"/>
                <w:spacing w:val="-5"/>
                <w:sz w:val="24"/>
                <w:szCs w:val="24"/>
              </w:rPr>
              <w:t>202</w:t>
            </w:r>
            <w:r>
              <w:rPr>
                <w:rFonts w:ascii="宋体" w:hAnsi="宋体" w:cs="宋体" w:hint="eastAsia"/>
                <w:spacing w:val="-5"/>
                <w:sz w:val="24"/>
                <w:szCs w:val="24"/>
                <w:lang w:eastAsia="zh-CN"/>
              </w:rPr>
              <w:t>5</w:t>
            </w:r>
            <w:r>
              <w:rPr>
                <w:rFonts w:ascii="宋体" w:hAnsi="宋体" w:cs="宋体"/>
                <w:spacing w:val="-5"/>
                <w:sz w:val="24"/>
                <w:szCs w:val="24"/>
              </w:rPr>
              <w:t>年</w:t>
            </w:r>
            <w:r w:rsidR="003C4863">
              <w:rPr>
                <w:rFonts w:ascii="宋体" w:hAnsi="宋体" w:cs="宋体" w:hint="eastAsia"/>
                <w:spacing w:val="-5"/>
                <w:sz w:val="24"/>
                <w:szCs w:val="24"/>
                <w:lang w:eastAsia="zh-CN"/>
              </w:rPr>
              <w:t>7</w:t>
            </w:r>
            <w:r>
              <w:rPr>
                <w:rFonts w:ascii="宋体" w:hAnsi="宋体" w:cs="宋体"/>
                <w:spacing w:val="-5"/>
                <w:sz w:val="24"/>
                <w:szCs w:val="24"/>
              </w:rPr>
              <w:t>月</w:t>
            </w:r>
          </w:p>
        </w:tc>
      </w:tr>
      <w:tr w:rsidR="00D1129D" w14:paraId="0042DBEC" w14:textId="77777777">
        <w:trPr>
          <w:trHeight w:val="784"/>
        </w:trPr>
        <w:tc>
          <w:tcPr>
            <w:tcW w:w="1681" w:type="dxa"/>
          </w:tcPr>
          <w:p w14:paraId="10FC3706" w14:textId="77777777" w:rsidR="00D1129D" w:rsidRDefault="00D1129D">
            <w:pPr>
              <w:widowControl w:val="0"/>
              <w:numPr>
                <w:ilvl w:val="0"/>
                <w:numId w:val="8"/>
              </w:numPr>
              <w:spacing w:before="270" w:line="241" w:lineRule="auto"/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3929" w:type="dxa"/>
          </w:tcPr>
          <w:p w14:paraId="36D79122" w14:textId="77777777" w:rsidR="00D1129D" w:rsidRDefault="00000000">
            <w:pPr>
              <w:widowControl w:val="0"/>
              <w:spacing w:before="271" w:line="219" w:lineRule="auto"/>
              <w:ind w:left="115"/>
              <w:rPr>
                <w:rFonts w:ascii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服务质量改进</w:t>
            </w:r>
          </w:p>
        </w:tc>
        <w:tc>
          <w:tcPr>
            <w:tcW w:w="2842" w:type="dxa"/>
          </w:tcPr>
          <w:p w14:paraId="06E7A8C9" w14:textId="27A25ADD" w:rsidR="00D1129D" w:rsidRDefault="00000000">
            <w:pPr>
              <w:widowControl w:val="0"/>
              <w:spacing w:before="271" w:line="219" w:lineRule="auto"/>
              <w:ind w:left="117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pacing w:val="-5"/>
                <w:sz w:val="24"/>
                <w:szCs w:val="24"/>
              </w:rPr>
              <w:t>202</w:t>
            </w:r>
            <w:r>
              <w:rPr>
                <w:rFonts w:ascii="宋体" w:hAnsi="宋体" w:cs="宋体" w:hint="eastAsia"/>
                <w:spacing w:val="-5"/>
                <w:sz w:val="24"/>
                <w:szCs w:val="24"/>
                <w:lang w:eastAsia="zh-CN"/>
              </w:rPr>
              <w:t>5</w:t>
            </w:r>
            <w:r>
              <w:rPr>
                <w:rFonts w:ascii="宋体" w:hAnsi="宋体" w:cs="宋体"/>
                <w:spacing w:val="-5"/>
                <w:sz w:val="24"/>
                <w:szCs w:val="24"/>
              </w:rPr>
              <w:t>年</w:t>
            </w:r>
            <w:r w:rsidR="003C4863">
              <w:rPr>
                <w:rFonts w:ascii="宋体" w:hAnsi="宋体" w:cs="宋体" w:hint="eastAsia"/>
                <w:spacing w:val="-5"/>
                <w:sz w:val="24"/>
                <w:szCs w:val="24"/>
                <w:lang w:eastAsia="zh-CN"/>
              </w:rPr>
              <w:t>7</w:t>
            </w:r>
            <w:r>
              <w:rPr>
                <w:rFonts w:ascii="宋体" w:hAnsi="宋体" w:cs="宋体"/>
                <w:spacing w:val="-5"/>
                <w:sz w:val="24"/>
                <w:szCs w:val="24"/>
              </w:rPr>
              <w:t>月</w:t>
            </w:r>
          </w:p>
        </w:tc>
      </w:tr>
    </w:tbl>
    <w:p w14:paraId="1FFBA95B" w14:textId="77777777" w:rsidR="00D1129D" w:rsidRDefault="00000000">
      <w:pPr>
        <w:rPr>
          <w:lang w:eastAsia="zh-CN"/>
        </w:rPr>
      </w:pPr>
      <w:bookmarkStart w:id="14" w:name="_Toc82"/>
      <w:r>
        <w:rPr>
          <w:lang w:eastAsia="zh-CN"/>
        </w:rPr>
        <w:br w:type="page"/>
      </w:r>
    </w:p>
    <w:p w14:paraId="149CB984" w14:textId="77777777" w:rsidR="00D1129D" w:rsidRDefault="00000000">
      <w:pPr>
        <w:pStyle w:val="20"/>
        <w:keepNext w:val="0"/>
        <w:keepLines w:val="0"/>
        <w:widowControl w:val="0"/>
        <w:rPr>
          <w:lang w:eastAsia="zh-CN"/>
        </w:rPr>
      </w:pPr>
      <w:r>
        <w:rPr>
          <w:lang w:eastAsia="zh-CN"/>
        </w:rPr>
        <w:lastRenderedPageBreak/>
        <w:t>运维服务能力体系内部审核</w:t>
      </w:r>
      <w:bookmarkEnd w:id="14"/>
    </w:p>
    <w:p w14:paraId="5B85BA51" w14:textId="6A7D2D77" w:rsidR="00D1129D" w:rsidRDefault="00000000">
      <w:pPr>
        <w:pStyle w:val="ad"/>
        <w:widowControl w:val="0"/>
        <w:ind w:firstLine="480"/>
      </w:pPr>
      <w:r>
        <w:t>为系统评估公司</w:t>
      </w:r>
      <w:r>
        <w:t>ITSS</w:t>
      </w:r>
      <w:r>
        <w:t>运维服务能力管理体系的运行效能，本年度计划</w:t>
      </w:r>
      <w:r>
        <w:t>2025</w:t>
      </w:r>
      <w:r>
        <w:t>年</w:t>
      </w:r>
      <w:r w:rsidR="003C4863">
        <w:rPr>
          <w:rFonts w:hint="eastAsia"/>
        </w:rPr>
        <w:t>7</w:t>
      </w:r>
      <w:r>
        <w:t>月由</w:t>
      </w:r>
      <w:r>
        <w:rPr>
          <w:rFonts w:hint="eastAsia"/>
        </w:rPr>
        <w:t>质量部</w:t>
      </w:r>
      <w:r>
        <w:t>牵头组织开展运</w:t>
      </w:r>
      <w:proofErr w:type="gramStart"/>
      <w:r>
        <w:t>维管理</w:t>
      </w:r>
      <w:proofErr w:type="gramEnd"/>
      <w:r>
        <w:t>体系内部审核工作。参与部门包括交付部、</w:t>
      </w:r>
      <w:r>
        <w:rPr>
          <w:rFonts w:hint="eastAsia"/>
        </w:rPr>
        <w:t>综合部</w:t>
      </w:r>
      <w:r>
        <w:t>、</w:t>
      </w:r>
      <w:r>
        <w:rPr>
          <w:rFonts w:hint="eastAsia"/>
        </w:rPr>
        <w:t>研发部和采购部</w:t>
      </w:r>
      <w:r>
        <w:t>等核心职能</w:t>
      </w:r>
      <w:r>
        <w:rPr>
          <w:rFonts w:hint="eastAsia"/>
        </w:rPr>
        <w:t>部门</w:t>
      </w:r>
      <w:r>
        <w:t>。本次</w:t>
      </w:r>
      <w:proofErr w:type="gramStart"/>
      <w:r>
        <w:t>内审将基于</w:t>
      </w:r>
      <w:proofErr w:type="gramEnd"/>
      <w:r>
        <w:t>体系文件要求，通过抽样审查过程记录、与相关人员访谈等方式，全面检验运维服务活动的符合性与有效性，旨在确认现有管理体系是否与公司实际运营需求相适应，并为后续体系优化提供依据。</w:t>
      </w:r>
    </w:p>
    <w:p w14:paraId="3449AC90" w14:textId="77777777" w:rsidR="00D1129D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15" w:name="_Toc27350"/>
      <w:r>
        <w:rPr>
          <w:lang w:eastAsia="zh-CN"/>
        </w:rPr>
        <w:t>运维服务能力管理评审</w:t>
      </w:r>
      <w:bookmarkEnd w:id="15"/>
    </w:p>
    <w:p w14:paraId="096DE2D0" w14:textId="1EA1B5D7" w:rsidR="00D1129D" w:rsidRDefault="00000000">
      <w:pPr>
        <w:pStyle w:val="ad"/>
        <w:widowControl w:val="0"/>
        <w:ind w:firstLine="480"/>
      </w:pPr>
      <w:r>
        <w:t>公司定于</w:t>
      </w:r>
      <w:r>
        <w:t>2025</w:t>
      </w:r>
      <w:r>
        <w:t>年</w:t>
      </w:r>
      <w:r w:rsidR="003C4863">
        <w:rPr>
          <w:rFonts w:hint="eastAsia"/>
        </w:rPr>
        <w:t>7</w:t>
      </w:r>
      <w:r>
        <w:t>月在同一月度内完成内部审核后，组织运维服务能力管理评审会议。该评审由</w:t>
      </w:r>
      <w:r>
        <w:rPr>
          <w:rFonts w:hint="eastAsia"/>
        </w:rPr>
        <w:t>质量部</w:t>
      </w:r>
      <w:r>
        <w:t>统筹组织，与会人员包括</w:t>
      </w:r>
      <w:r>
        <w:rPr>
          <w:rFonts w:hint="eastAsia"/>
        </w:rPr>
        <w:t>质量部</w:t>
      </w:r>
      <w:r>
        <w:t>及各下属部门核心成员、</w:t>
      </w:r>
      <w:proofErr w:type="gramStart"/>
      <w:r>
        <w:t>交付部</w:t>
      </w:r>
      <w:proofErr w:type="gramEnd"/>
      <w:r>
        <w:t>及其下属各团队负责人。评审将围绕人员能力、资源配备、过程实施、技术应用、应急响应与交付质量等关键维度，结合内审结果及各部门所提交的体系改进建议，对运维服务管理体系的适宜性、充分性和有效性进行综合评价，最终形成体系调整与改进决策。</w:t>
      </w:r>
    </w:p>
    <w:p w14:paraId="57A2F883" w14:textId="77777777" w:rsidR="00D1129D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16" w:name="_Toc7776"/>
      <w:r>
        <w:rPr>
          <w:rFonts w:hint="eastAsia"/>
          <w:lang w:eastAsia="zh-CN"/>
        </w:rPr>
        <w:t>客户满意度调查与分析</w:t>
      </w:r>
      <w:bookmarkEnd w:id="16"/>
    </w:p>
    <w:p w14:paraId="2224A736" w14:textId="77777777" w:rsidR="00D1129D" w:rsidRDefault="00000000">
      <w:pPr>
        <w:pStyle w:val="ad"/>
        <w:widowControl w:val="0"/>
        <w:ind w:firstLine="480"/>
      </w:pPr>
      <w:r>
        <w:t>为持续提升运维服务质量，公司计划建立年度客户满意度调查机制，由</w:t>
      </w:r>
      <w:r>
        <w:rPr>
          <w:rFonts w:hint="eastAsia"/>
        </w:rPr>
        <w:t>质量部</w:t>
      </w:r>
      <w:r>
        <w:t>牵头组织各相关部门共同实施。</w:t>
      </w:r>
      <w:r>
        <w:rPr>
          <w:rFonts w:hint="eastAsia"/>
        </w:rPr>
        <w:t>质量部</w:t>
      </w:r>
      <w:r>
        <w:t>将负责制定详细的满意度调查工作方案及配套调查表，从多个维度系统收集用户对公司运维服务工作的意见与建议。调查范围将全面覆盖公司当前所有运维项目，并以电话回访为主要方式，重点面向基层用户开展。</w:t>
      </w:r>
    </w:p>
    <w:p w14:paraId="732F927D" w14:textId="77777777" w:rsidR="00D1129D" w:rsidRDefault="00000000">
      <w:pPr>
        <w:pStyle w:val="ad"/>
        <w:widowControl w:val="0"/>
        <w:ind w:firstLine="480"/>
      </w:pPr>
      <w:r>
        <w:t>根据调查所获得的反馈结果，将采用量化打分方式评估各项目在各维度的客户满意度表现，并从横向（不同维度、与既定指标对比等）对调查数据进行分析，识别存在的问题与短板，进而提出有针对性的改进建议，为服务优化提供依据。</w:t>
      </w:r>
    </w:p>
    <w:p w14:paraId="0313B761" w14:textId="77777777" w:rsidR="00D1129D" w:rsidRDefault="00000000">
      <w:pPr>
        <w:pStyle w:val="20"/>
        <w:keepNext w:val="0"/>
        <w:keepLines w:val="0"/>
        <w:widowControl w:val="0"/>
        <w:rPr>
          <w:lang w:eastAsia="zh-CN"/>
        </w:rPr>
      </w:pPr>
      <w:bookmarkStart w:id="17" w:name="_Toc1969"/>
      <w:r>
        <w:rPr>
          <w:rFonts w:hint="eastAsia"/>
          <w:lang w:eastAsia="zh-CN"/>
        </w:rPr>
        <w:t>服务质量改进</w:t>
      </w:r>
      <w:bookmarkEnd w:id="17"/>
    </w:p>
    <w:p w14:paraId="266EC25B" w14:textId="77777777" w:rsidR="00D1129D" w:rsidRDefault="00000000">
      <w:pPr>
        <w:pStyle w:val="ad"/>
        <w:widowControl w:val="0"/>
        <w:ind w:firstLine="480"/>
      </w:pPr>
      <w:r>
        <w:lastRenderedPageBreak/>
        <w:t>由质量部与</w:t>
      </w:r>
      <w:proofErr w:type="gramStart"/>
      <w:r>
        <w:t>交付部</w:t>
      </w:r>
      <w:proofErr w:type="gramEnd"/>
      <w:r>
        <w:t>协同负责，并协同各相关部门，通过数据驱动、流程优化和持续跟踪的闭环管理机制，旨在系统性提升服务水准、预防问题复发并确保改进成效得以固化的持续过程。</w:t>
      </w:r>
    </w:p>
    <w:p w14:paraId="0222E6CB" w14:textId="77777777" w:rsidR="00D1129D" w:rsidRDefault="00000000">
      <w:pPr>
        <w:pStyle w:val="10"/>
        <w:keepNext w:val="0"/>
        <w:keepLines w:val="0"/>
        <w:widowControl w:val="0"/>
        <w:rPr>
          <w:rStyle w:val="1Char"/>
          <w:lang w:eastAsia="zh-CN"/>
        </w:rPr>
      </w:pPr>
      <w:bookmarkStart w:id="18" w:name="bookmark3"/>
      <w:bookmarkStart w:id="19" w:name="_Toc26720"/>
      <w:bookmarkStart w:id="20" w:name="_Toc17424"/>
      <w:bookmarkEnd w:id="18"/>
      <w:r>
        <w:rPr>
          <w:rStyle w:val="1Char"/>
          <w:rFonts w:hint="eastAsia"/>
          <w:lang w:eastAsia="zh-CN"/>
        </w:rPr>
        <w:t>附则</w:t>
      </w:r>
      <w:bookmarkEnd w:id="19"/>
      <w:bookmarkEnd w:id="20"/>
    </w:p>
    <w:p w14:paraId="0FFCBA0A" w14:textId="77777777" w:rsidR="00D1129D" w:rsidRDefault="00000000">
      <w:pPr>
        <w:widowControl w:val="0"/>
        <w:numPr>
          <w:ilvl w:val="0"/>
          <w:numId w:val="9"/>
        </w:numPr>
        <w:topLinePunct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spacing w:val="-1"/>
          <w:sz w:val="24"/>
          <w:szCs w:val="24"/>
          <w:lang w:eastAsia="zh-CN"/>
        </w:rPr>
        <w:t>本制度最终解释权和修订权</w:t>
      </w:r>
      <w:proofErr w:type="gramStart"/>
      <w:r>
        <w:rPr>
          <w:rFonts w:ascii="宋体" w:hAnsi="宋体" w:cs="宋体"/>
          <w:spacing w:val="-1"/>
          <w:sz w:val="24"/>
          <w:szCs w:val="24"/>
          <w:lang w:eastAsia="zh-CN"/>
        </w:rPr>
        <w:t>归</w:t>
      </w:r>
      <w:r>
        <w:rPr>
          <w:rFonts w:ascii="宋体" w:hAnsi="宋体" w:cs="宋体" w:hint="eastAsia"/>
          <w:spacing w:val="-1"/>
          <w:sz w:val="24"/>
          <w:szCs w:val="24"/>
          <w:lang w:eastAsia="zh-CN"/>
        </w:rPr>
        <w:t>质量部</w:t>
      </w:r>
      <w:proofErr w:type="gramEnd"/>
      <w:r>
        <w:rPr>
          <w:rFonts w:ascii="宋体" w:hAnsi="宋体" w:cs="宋体"/>
          <w:spacing w:val="-1"/>
          <w:sz w:val="24"/>
          <w:szCs w:val="24"/>
          <w:lang w:eastAsia="zh-CN"/>
        </w:rPr>
        <w:t>。</w:t>
      </w:r>
    </w:p>
    <w:p w14:paraId="6D79BF44" w14:textId="77777777" w:rsidR="00D1129D" w:rsidRDefault="00000000">
      <w:pPr>
        <w:widowControl w:val="0"/>
        <w:numPr>
          <w:ilvl w:val="0"/>
          <w:numId w:val="9"/>
        </w:numPr>
        <w:topLinePunct/>
        <w:rPr>
          <w:lang w:eastAsia="zh-CN"/>
        </w:rPr>
      </w:pPr>
      <w:r>
        <w:rPr>
          <w:rFonts w:ascii="宋体" w:hAnsi="宋体" w:cs="宋体"/>
          <w:spacing w:val="-2"/>
          <w:sz w:val="24"/>
          <w:szCs w:val="24"/>
          <w:lang w:eastAsia="zh-CN"/>
        </w:rPr>
        <w:t>本制度自颁布之日起施行。</w:t>
      </w:r>
    </w:p>
    <w:p w14:paraId="72AB75EE" w14:textId="77777777" w:rsidR="00D1129D" w:rsidRDefault="00000000">
      <w:pPr>
        <w:pStyle w:val="10"/>
        <w:keepNext w:val="0"/>
        <w:keepLines w:val="0"/>
        <w:widowControl w:val="0"/>
        <w:rPr>
          <w:lang w:eastAsia="zh-CN"/>
        </w:rPr>
      </w:pPr>
      <w:bookmarkStart w:id="21" w:name="bookmark14"/>
      <w:bookmarkStart w:id="22" w:name="_Toc27093"/>
      <w:bookmarkStart w:id="23" w:name="_Toc14110"/>
      <w:bookmarkEnd w:id="21"/>
      <w:r>
        <w:rPr>
          <w:rFonts w:hint="eastAsia"/>
          <w:lang w:eastAsia="zh-CN"/>
        </w:rPr>
        <w:t>附件</w:t>
      </w:r>
      <w:bookmarkEnd w:id="22"/>
      <w:bookmarkEnd w:id="23"/>
    </w:p>
    <w:p w14:paraId="36D830C2" w14:textId="77777777" w:rsidR="00D1129D" w:rsidRDefault="00000000">
      <w:pPr>
        <w:pStyle w:val="ad"/>
        <w:widowControl w:val="0"/>
        <w:ind w:firstLine="480"/>
      </w:pPr>
      <w:r>
        <w:rPr>
          <w:rFonts w:hint="eastAsia"/>
        </w:rPr>
        <w:t>无</w:t>
      </w:r>
    </w:p>
    <w:p w14:paraId="1ED361B6" w14:textId="77777777" w:rsidR="00D1129D" w:rsidRDefault="00000000">
      <w:pPr>
        <w:pStyle w:val="10"/>
        <w:keepNext w:val="0"/>
        <w:keepLines w:val="0"/>
        <w:widowControl w:val="0"/>
        <w:rPr>
          <w:lang w:eastAsia="zh-CN"/>
        </w:rPr>
      </w:pPr>
      <w:bookmarkStart w:id="24" w:name="_Toc25718"/>
      <w:r>
        <w:rPr>
          <w:rFonts w:hint="eastAsia"/>
          <w:lang w:eastAsia="zh-CN"/>
        </w:rPr>
        <w:t>记录</w:t>
      </w:r>
      <w:bookmarkEnd w:id="24"/>
    </w:p>
    <w:p w14:paraId="2E5857CA" w14:textId="77777777" w:rsidR="00D1129D" w:rsidRDefault="00000000">
      <w:pPr>
        <w:pStyle w:val="af"/>
        <w:widowControl w:val="0"/>
      </w:pPr>
      <w:r>
        <w:rPr>
          <w:rFonts w:hint="eastAsia"/>
        </w:rPr>
        <w:t>《满意度调查报告》</w:t>
      </w:r>
    </w:p>
    <w:p w14:paraId="0E2C9D9A" w14:textId="77777777" w:rsidR="00D1129D" w:rsidRDefault="00000000">
      <w:pPr>
        <w:pStyle w:val="af"/>
        <w:widowControl w:val="0"/>
      </w:pPr>
      <w:r>
        <w:rPr>
          <w:rFonts w:hint="eastAsia"/>
        </w:rPr>
        <w:t>《内部审核报告》</w:t>
      </w:r>
    </w:p>
    <w:p w14:paraId="60A6DFC8" w14:textId="77777777" w:rsidR="00D1129D" w:rsidRDefault="00000000">
      <w:pPr>
        <w:pStyle w:val="af"/>
        <w:widowControl w:val="0"/>
      </w:pPr>
      <w:r>
        <w:rPr>
          <w:rFonts w:hint="eastAsia"/>
        </w:rPr>
        <w:t>《管理评审报告》</w:t>
      </w:r>
    </w:p>
    <w:sectPr w:rsidR="00D1129D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44D18" w14:textId="77777777" w:rsidR="00B22244" w:rsidRDefault="00B22244">
      <w:pPr>
        <w:spacing w:line="240" w:lineRule="auto"/>
      </w:pPr>
      <w:r>
        <w:separator/>
      </w:r>
    </w:p>
  </w:endnote>
  <w:endnote w:type="continuationSeparator" w:id="0">
    <w:p w14:paraId="61B08749" w14:textId="77777777" w:rsidR="00B22244" w:rsidRDefault="00B222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A4929" w14:textId="77777777" w:rsidR="00B22244" w:rsidRDefault="00B22244">
      <w:pPr>
        <w:spacing w:line="240" w:lineRule="auto"/>
      </w:pPr>
      <w:r>
        <w:separator/>
      </w:r>
    </w:p>
  </w:footnote>
  <w:footnote w:type="continuationSeparator" w:id="0">
    <w:p w14:paraId="79B42A2D" w14:textId="77777777" w:rsidR="00B22244" w:rsidRDefault="00B222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43460" w14:textId="77777777" w:rsidR="00D1129D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</w:t>
    </w:r>
    <w:proofErr w:type="gramStart"/>
    <w:r>
      <w:rPr>
        <w:rFonts w:eastAsiaTheme="minorEastAsia" w:hint="eastAsia"/>
        <w:lang w:eastAsia="zh-CN"/>
      </w:rPr>
      <w:t>德软件</w:t>
    </w:r>
    <w:proofErr w:type="gramEnd"/>
    <w:r>
      <w:rPr>
        <w:rFonts w:eastAsiaTheme="minorEastAsia" w:hint="eastAsia"/>
        <w:lang w:eastAsia="zh-CN"/>
      </w:rPr>
      <w:t>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8FAC864A"/>
    <w:multiLevelType w:val="singleLevel"/>
    <w:tmpl w:val="8FAC86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A4D33CBA"/>
    <w:multiLevelType w:val="singleLevel"/>
    <w:tmpl w:val="A4D33C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C2C2E3BA"/>
    <w:multiLevelType w:val="singleLevel"/>
    <w:tmpl w:val="C2C2E3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0627E5D4"/>
    <w:multiLevelType w:val="singleLevel"/>
    <w:tmpl w:val="0627E5D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4DB530BB"/>
    <w:multiLevelType w:val="singleLevel"/>
    <w:tmpl w:val="4DB530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7B1FA20"/>
    <w:multiLevelType w:val="singleLevel"/>
    <w:tmpl w:val="67B1FA2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74A190C4"/>
    <w:multiLevelType w:val="singleLevel"/>
    <w:tmpl w:val="74A190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68652567">
    <w:abstractNumId w:val="0"/>
  </w:num>
  <w:num w:numId="2" w16cid:durableId="386804314">
    <w:abstractNumId w:val="7"/>
  </w:num>
  <w:num w:numId="3" w16cid:durableId="1418400548">
    <w:abstractNumId w:val="8"/>
  </w:num>
  <w:num w:numId="4" w16cid:durableId="930040360">
    <w:abstractNumId w:val="6"/>
  </w:num>
  <w:num w:numId="5" w16cid:durableId="769812770">
    <w:abstractNumId w:val="5"/>
  </w:num>
  <w:num w:numId="6" w16cid:durableId="1098714789">
    <w:abstractNumId w:val="3"/>
  </w:num>
  <w:num w:numId="7" w16cid:durableId="322778313">
    <w:abstractNumId w:val="1"/>
  </w:num>
  <w:num w:numId="8" w16cid:durableId="1466006017">
    <w:abstractNumId w:val="2"/>
  </w:num>
  <w:num w:numId="9" w16cid:durableId="804272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proofState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29D"/>
    <w:rsid w:val="003C4863"/>
    <w:rsid w:val="006B71EB"/>
    <w:rsid w:val="00B22244"/>
    <w:rsid w:val="00D1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BAA59"/>
  <w15:docId w15:val="{1241A0D6-971A-4032-98CB-C1C6E039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1925</Words>
  <Characters>2081</Characters>
  <Application>Microsoft Office Word</Application>
  <DocSecurity>0</DocSecurity>
  <Lines>160</Lines>
  <Paragraphs>166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