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 w:rsidR="00871CC3" w:rsidRPr="00871CC3" w:rsidP="00871CC3">
      <w:pPr>
        <w:widowControl/>
        <w:shd w:val="clear" w:color="auto" w:fill="FDFDFE"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871CC3">
        <w:rPr>
          <w:rFonts w:ascii="Segoe UI" w:eastAsia="宋体" w:hAnsi="Segoe UI" w:cs="Segoe UI"/>
          <w:color w:val="05073B"/>
          <w:kern w:val="0"/>
          <w:sz w:val="23"/>
          <w:szCs w:val="23"/>
        </w:rPr>
        <w:t>一、引言</w:t>
      </w:r>
    </w:p>
    <w:p w:rsidR="00871CC3" w:rsidRPr="00871CC3" w:rsidP="00871CC3">
      <w:pPr>
        <w:widowControl/>
        <w:shd w:val="clear" w:color="auto" w:fill="FDFDFE"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871CC3">
        <w:rPr>
          <w:rFonts w:ascii="Segoe UI" w:eastAsia="宋体" w:hAnsi="Segoe UI" w:cs="Segoe UI"/>
          <w:color w:val="05073B"/>
          <w:kern w:val="0"/>
          <w:sz w:val="23"/>
          <w:szCs w:val="23"/>
        </w:rPr>
        <w:t>配置审计报告旨在对系统、网络、应用程序等配置进行全面的审查和评估，并根据安全标准和最佳实践提出改进建议。本报告遵循严格的审计流程和标准，以确保系统的安全性、稳定性和合规性。</w:t>
      </w:r>
    </w:p>
    <w:p w:rsidR="00871CC3" w:rsidRPr="00871CC3" w:rsidP="00871CC3">
      <w:pPr>
        <w:widowControl/>
        <w:shd w:val="clear" w:color="auto" w:fill="FDFDFE"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871CC3">
        <w:rPr>
          <w:rFonts w:ascii="Segoe UI" w:eastAsia="宋体" w:hAnsi="Segoe UI" w:cs="Segoe UI"/>
          <w:color w:val="05073B"/>
          <w:kern w:val="0"/>
          <w:sz w:val="23"/>
          <w:szCs w:val="23"/>
        </w:rPr>
        <w:t>二、审计概述</w:t>
      </w:r>
    </w:p>
    <w:p w:rsidR="00871CC3" w:rsidRPr="00871CC3" w:rsidP="00871CC3">
      <w:pPr>
        <w:widowControl/>
        <w:numPr>
          <w:ilvl w:val="0"/>
          <w:numId w:val="1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目标和范围：本审计旨在评估系统配置的安全性、合规性和性能，重点关注系统配置、安全策略、访问控制、网络配置、应用程序配置等方面。</w:t>
      </w:r>
    </w:p>
    <w:p w:rsidR="00871CC3" w:rsidRPr="00871CC3" w:rsidP="00871CC3">
      <w:pPr>
        <w:widowControl/>
        <w:numPr>
          <w:ilvl w:val="0"/>
          <w:numId w:val="1"/>
        </w:numPr>
        <w:shd w:val="clear" w:color="auto" w:fill="FDFDFE"/>
        <w:spacing w:before="90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审计方法：采用现场审计和远程审计相结合的方式，对系统配置进行全面、深入的审查。</w:t>
      </w:r>
    </w:p>
    <w:p w:rsidR="00871CC3" w:rsidRPr="00871CC3" w:rsidP="00871CC3">
      <w:pPr>
        <w:widowControl/>
        <w:shd w:val="clear" w:color="auto" w:fill="FDFDFE"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871CC3">
        <w:rPr>
          <w:rFonts w:ascii="Segoe UI" w:eastAsia="宋体" w:hAnsi="Segoe UI" w:cs="Segoe UI"/>
          <w:color w:val="05073B"/>
          <w:kern w:val="0"/>
          <w:sz w:val="23"/>
          <w:szCs w:val="23"/>
        </w:rPr>
        <w:t>三、审计结果</w:t>
      </w:r>
    </w:p>
    <w:p w:rsidR="00871CC3" w:rsidRPr="00871CC3" w:rsidP="00871CC3">
      <w:pPr>
        <w:widowControl/>
        <w:numPr>
          <w:ilvl w:val="0"/>
          <w:numId w:val="2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系统配置概述：</w:t>
      </w:r>
    </w:p>
    <w:p w:rsidR="00871CC3" w:rsidRPr="00871CC3" w:rsidP="00871CC3">
      <w:pPr>
        <w:widowControl/>
        <w:numPr>
          <w:ilvl w:val="1"/>
          <w:numId w:val="2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硬件配置：系统使用的硬件设备和配置信息已详细记录，包括</w:t>
      </w: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CPU</w:t>
      </w: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、内存、存储等。</w:t>
      </w:r>
    </w:p>
    <w:p w:rsidR="00871CC3" w:rsidRPr="00871CC3" w:rsidP="00871CC3">
      <w:pPr>
        <w:widowControl/>
        <w:numPr>
          <w:ilvl w:val="1"/>
          <w:numId w:val="2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软件配置：操作系统、数据库、</w:t>
      </w: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Web</w:t>
      </w: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服务器等软件的版本和配置信息已记录，未发现明显安全漏洞。</w:t>
      </w:r>
    </w:p>
    <w:p w:rsidR="00871CC3" w:rsidRPr="00871CC3" w:rsidP="00871CC3">
      <w:pPr>
        <w:widowControl/>
        <w:numPr>
          <w:ilvl w:val="0"/>
          <w:numId w:val="2"/>
        </w:numPr>
        <w:shd w:val="clear" w:color="auto" w:fill="FDFDFE"/>
        <w:spacing w:before="90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安全策略和控制：</w:t>
      </w:r>
    </w:p>
    <w:p w:rsidR="00871CC3" w:rsidRPr="00871CC3" w:rsidP="00871CC3">
      <w:pPr>
        <w:widowControl/>
        <w:numPr>
          <w:ilvl w:val="1"/>
          <w:numId w:val="2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安全策略：系统已制定并执行了严格的安全策略，包括用户账号管理、密码策略、权限设置等。</w:t>
      </w:r>
    </w:p>
    <w:p w:rsidR="00871CC3" w:rsidRPr="00871CC3" w:rsidP="00871CC3">
      <w:pPr>
        <w:widowControl/>
        <w:numPr>
          <w:ilvl w:val="1"/>
          <w:numId w:val="2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控制措施：系统已实施了一系列安全控制措施，如防火墙、入侵检测系统等，以保护系统免受攻击。</w:t>
      </w:r>
    </w:p>
    <w:p w:rsidR="00871CC3" w:rsidRPr="00871CC3" w:rsidP="00871CC3">
      <w:pPr>
        <w:widowControl/>
        <w:numPr>
          <w:ilvl w:val="0"/>
          <w:numId w:val="2"/>
        </w:numPr>
        <w:shd w:val="clear" w:color="auto" w:fill="FDFDFE"/>
        <w:spacing w:before="90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访问控制：</w:t>
      </w:r>
    </w:p>
    <w:p w:rsidR="00871CC3" w:rsidRPr="00871CC3" w:rsidP="00871CC3">
      <w:pPr>
        <w:widowControl/>
        <w:numPr>
          <w:ilvl w:val="1"/>
          <w:numId w:val="2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用户账号管理：系统用户账号管理规范，遵循最小权限原则，未发现非法或滥用账号的情况。</w:t>
      </w:r>
    </w:p>
    <w:p w:rsidR="00871CC3" w:rsidRPr="00871CC3" w:rsidP="00871CC3">
      <w:pPr>
        <w:widowControl/>
        <w:numPr>
          <w:ilvl w:val="1"/>
          <w:numId w:val="2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密码策略：系统密码策略符合安全要求，密码长度、复杂度等满足标准。</w:t>
      </w:r>
    </w:p>
    <w:p w:rsidR="00871CC3" w:rsidRPr="00871CC3" w:rsidP="00871CC3">
      <w:pPr>
        <w:widowControl/>
        <w:numPr>
          <w:ilvl w:val="1"/>
          <w:numId w:val="2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权限设置：系统权限设置合理，遵循职责分离原则，未发现越权操作的情况。</w:t>
      </w:r>
    </w:p>
    <w:p w:rsidR="00871CC3" w:rsidRPr="00871CC3" w:rsidP="00871CC3">
      <w:pPr>
        <w:widowControl/>
        <w:numPr>
          <w:ilvl w:val="0"/>
          <w:numId w:val="2"/>
        </w:numPr>
        <w:shd w:val="clear" w:color="auto" w:fill="FDFDFE"/>
        <w:spacing w:before="90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网络配置：</w:t>
      </w:r>
    </w:p>
    <w:p w:rsidR="00871CC3" w:rsidRPr="00871CC3" w:rsidP="00871CC3">
      <w:pPr>
        <w:widowControl/>
        <w:numPr>
          <w:ilvl w:val="1"/>
          <w:numId w:val="2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网络设备：路由器、交换机、防火墙等网络设备的配置已详细审查，未发现明显安全隐患。</w:t>
      </w:r>
    </w:p>
    <w:p w:rsidR="00871CC3" w:rsidRPr="00871CC3" w:rsidP="00871CC3">
      <w:pPr>
        <w:widowControl/>
        <w:numPr>
          <w:ilvl w:val="1"/>
          <w:numId w:val="2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安全性和性能：网络设备的安全性和性能均符合预期要求，未出现性能瓶颈或安全漏洞。</w:t>
      </w:r>
    </w:p>
    <w:p w:rsidR="00871CC3" w:rsidRPr="00871CC3" w:rsidP="00871CC3">
      <w:pPr>
        <w:widowControl/>
        <w:numPr>
          <w:ilvl w:val="0"/>
          <w:numId w:val="2"/>
        </w:numPr>
        <w:shd w:val="clear" w:color="auto" w:fill="FDFDFE"/>
        <w:spacing w:before="90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应用程序配置：</w:t>
      </w:r>
    </w:p>
    <w:p w:rsidR="00871CC3" w:rsidRPr="00871CC3" w:rsidP="00871CC3">
      <w:pPr>
        <w:widowControl/>
        <w:numPr>
          <w:ilvl w:val="1"/>
          <w:numId w:val="2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操作系统配置：操作系统配置安全，未发现潜在的安全风险。</w:t>
      </w:r>
    </w:p>
    <w:p w:rsidR="00871CC3" w:rsidRPr="00871CC3" w:rsidP="00871CC3">
      <w:pPr>
        <w:widowControl/>
        <w:numPr>
          <w:ilvl w:val="1"/>
          <w:numId w:val="2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数据库配置：数据库配置合理，访问控制和加密措施得当。</w:t>
      </w:r>
    </w:p>
    <w:p w:rsidR="00871CC3" w:rsidRPr="00871CC3" w:rsidP="00871CC3">
      <w:pPr>
        <w:widowControl/>
        <w:numPr>
          <w:ilvl w:val="1"/>
          <w:numId w:val="2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Web</w:t>
      </w: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服务器配置：</w:t>
      </w: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Web</w:t>
      </w: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服务器配置正确，已实施相应的安全措施。</w:t>
      </w:r>
    </w:p>
    <w:p w:rsidR="00871CC3" w:rsidRPr="00871CC3" w:rsidP="00871CC3">
      <w:pPr>
        <w:widowControl/>
        <w:numPr>
          <w:ilvl w:val="0"/>
          <w:numId w:val="2"/>
        </w:numPr>
        <w:shd w:val="clear" w:color="auto" w:fill="FDFDFE"/>
        <w:spacing w:before="90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日志和监控：</w:t>
      </w:r>
    </w:p>
    <w:p w:rsidR="00871CC3" w:rsidRPr="00871CC3" w:rsidP="00871CC3">
      <w:pPr>
        <w:widowControl/>
        <w:numPr>
          <w:ilvl w:val="1"/>
          <w:numId w:val="2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日志记录：系统日志记录详细，能够及时发现和追踪安全事件。</w:t>
      </w:r>
    </w:p>
    <w:p w:rsidR="00871CC3" w:rsidRPr="00871CC3" w:rsidP="00871CC3">
      <w:pPr>
        <w:widowControl/>
        <w:numPr>
          <w:ilvl w:val="1"/>
          <w:numId w:val="2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监控措施：已实施有效的监控措施，能够实时监控系统的运行情况和安全状况。</w:t>
      </w:r>
    </w:p>
    <w:p w:rsidR="00871CC3" w:rsidRPr="00871CC3" w:rsidP="00871CC3">
      <w:pPr>
        <w:widowControl/>
        <w:numPr>
          <w:ilvl w:val="0"/>
          <w:numId w:val="2"/>
        </w:numPr>
        <w:shd w:val="clear" w:color="auto" w:fill="FDFDFE"/>
        <w:spacing w:before="90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漏洞评估：</w:t>
      </w:r>
    </w:p>
    <w:p w:rsidR="00871CC3" w:rsidRPr="00871CC3" w:rsidP="00871CC3">
      <w:pPr>
        <w:widowControl/>
        <w:numPr>
          <w:ilvl w:val="1"/>
          <w:numId w:val="2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对系统进行了漏洞扫描和评估，未发现已知的安全漏洞。</w:t>
      </w:r>
    </w:p>
    <w:p w:rsidR="00871CC3" w:rsidRPr="00871CC3" w:rsidP="00871CC3">
      <w:pPr>
        <w:widowControl/>
        <w:numPr>
          <w:ilvl w:val="1"/>
          <w:numId w:val="2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对发现的潜在风险进行了详细分析和记录，并提出了相应的改进建议。</w:t>
      </w:r>
    </w:p>
    <w:p w:rsidR="00871CC3" w:rsidRPr="00871CC3" w:rsidP="00871CC3">
      <w:pPr>
        <w:widowControl/>
        <w:shd w:val="clear" w:color="auto" w:fill="FDFDFE"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871CC3">
        <w:rPr>
          <w:rFonts w:ascii="Segoe UI" w:eastAsia="宋体" w:hAnsi="Segoe UI" w:cs="Segoe UI"/>
          <w:color w:val="05073B"/>
          <w:kern w:val="0"/>
          <w:sz w:val="23"/>
          <w:szCs w:val="23"/>
        </w:rPr>
        <w:t>四、问题和发现</w:t>
      </w:r>
    </w:p>
    <w:p w:rsidR="00871CC3" w:rsidRPr="00871CC3" w:rsidP="00871CC3">
      <w:pPr>
        <w:widowControl/>
        <w:shd w:val="clear" w:color="auto" w:fill="FDFDFE"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871CC3">
        <w:rPr>
          <w:rFonts w:ascii="Segoe UI" w:eastAsia="宋体" w:hAnsi="Segoe UI" w:cs="Segoe UI"/>
          <w:color w:val="05073B"/>
          <w:kern w:val="0"/>
          <w:sz w:val="23"/>
          <w:szCs w:val="23"/>
        </w:rPr>
        <w:t>在审计过程中，发现了以下问题和不合规的配置：</w:t>
      </w:r>
    </w:p>
    <w:p w:rsidR="00871CC3" w:rsidRPr="00871CC3" w:rsidP="00871CC3">
      <w:pPr>
        <w:widowControl/>
        <w:numPr>
          <w:ilvl w:val="0"/>
          <w:numId w:val="3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某个用户账号存在长期未使用的情况，建议进行清理或禁用。</w:t>
      </w:r>
    </w:p>
    <w:p w:rsidR="00871CC3" w:rsidRPr="00871CC3" w:rsidP="00871CC3">
      <w:pPr>
        <w:widowControl/>
        <w:numPr>
          <w:ilvl w:val="0"/>
          <w:numId w:val="3"/>
        </w:numPr>
        <w:shd w:val="clear" w:color="auto" w:fill="FDFDFE"/>
        <w:spacing w:before="90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部分服务器的密码策略未达到最低要求，建议加强密码的复杂度和长度。</w:t>
      </w:r>
    </w:p>
    <w:p w:rsidR="00871CC3" w:rsidRPr="00871CC3" w:rsidP="00871CC3">
      <w:pPr>
        <w:widowControl/>
        <w:numPr>
          <w:ilvl w:val="0"/>
          <w:numId w:val="3"/>
        </w:numPr>
        <w:shd w:val="clear" w:color="auto" w:fill="FDFDFE"/>
        <w:spacing w:before="90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网络设备中存在一些过时的配置，建议进行更新和优化。</w:t>
      </w:r>
      <w:bookmarkStart w:id="0" w:name="_GoBack"/>
      <w:bookmarkEnd w:id="0"/>
    </w:p>
    <w:p w:rsidR="00871CC3" w:rsidRPr="00871CC3" w:rsidP="00871CC3">
      <w:pPr>
        <w:widowControl/>
        <w:shd w:val="clear" w:color="auto" w:fill="FDFDFE"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871CC3">
        <w:rPr>
          <w:rFonts w:ascii="Segoe UI" w:eastAsia="宋体" w:hAnsi="Segoe UI" w:cs="Segoe UI"/>
          <w:color w:val="05073B"/>
          <w:kern w:val="0"/>
          <w:sz w:val="23"/>
          <w:szCs w:val="23"/>
        </w:rPr>
        <w:t>五、建议和改进</w:t>
      </w:r>
    </w:p>
    <w:p w:rsidR="00871CC3" w:rsidRPr="00871CC3" w:rsidP="00871CC3">
      <w:pPr>
        <w:widowControl/>
        <w:shd w:val="clear" w:color="auto" w:fill="FDFDFE"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871CC3">
        <w:rPr>
          <w:rFonts w:ascii="Segoe UI" w:eastAsia="宋体" w:hAnsi="Segoe UI" w:cs="Segoe UI"/>
          <w:color w:val="05073B"/>
          <w:kern w:val="0"/>
          <w:sz w:val="23"/>
          <w:szCs w:val="23"/>
        </w:rPr>
        <w:t>基于审计结果和发现的问题，提出以下改进措施和建议：</w:t>
      </w:r>
    </w:p>
    <w:p w:rsidR="00871CC3" w:rsidRPr="00871CC3" w:rsidP="00871CC3">
      <w:pPr>
        <w:widowControl/>
        <w:numPr>
          <w:ilvl w:val="0"/>
          <w:numId w:val="4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清理或禁用长期未使用的用户账号，减少系统安全风险。</w:t>
      </w:r>
    </w:p>
    <w:p w:rsidR="00871CC3" w:rsidRPr="00871CC3" w:rsidP="00871CC3">
      <w:pPr>
        <w:widowControl/>
        <w:numPr>
          <w:ilvl w:val="0"/>
          <w:numId w:val="4"/>
        </w:numPr>
        <w:shd w:val="clear" w:color="auto" w:fill="FDFDFE"/>
        <w:spacing w:before="90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加强密码策略，提高密码的复杂度和长度，增强系统安全性。</w:t>
      </w:r>
    </w:p>
    <w:p w:rsidR="00871CC3" w:rsidRPr="00871CC3" w:rsidP="00871CC3">
      <w:pPr>
        <w:widowControl/>
        <w:numPr>
          <w:ilvl w:val="0"/>
          <w:numId w:val="4"/>
        </w:numPr>
        <w:shd w:val="clear" w:color="auto" w:fill="FDFDFE"/>
        <w:spacing w:before="90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871CC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更新和优化网络设备的配置，提高系统的安全性和性能。</w:t>
      </w:r>
    </w:p>
    <w:p w:rsidR="00871CC3" w:rsidRPr="00871CC3" w:rsidP="00871CC3">
      <w:pPr>
        <w:widowControl/>
        <w:shd w:val="clear" w:color="auto" w:fill="FDFDFE"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871CC3">
        <w:rPr>
          <w:rFonts w:ascii="Segoe UI" w:eastAsia="宋体" w:hAnsi="Segoe UI" w:cs="Segoe UI"/>
          <w:color w:val="05073B"/>
          <w:kern w:val="0"/>
          <w:sz w:val="23"/>
          <w:szCs w:val="23"/>
        </w:rPr>
        <w:t>六、结论和建议</w:t>
      </w:r>
    </w:p>
    <w:p w:rsidR="00871CC3" w:rsidRPr="00871CC3" w:rsidP="00871CC3">
      <w:pPr>
        <w:widowControl/>
        <w:shd w:val="clear" w:color="auto" w:fill="FDFDFE"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871CC3">
        <w:rPr>
          <w:rFonts w:ascii="Segoe UI" w:eastAsia="宋体" w:hAnsi="Segoe UI" w:cs="Segoe UI"/>
          <w:color w:val="05073B"/>
          <w:kern w:val="0"/>
          <w:sz w:val="23"/>
          <w:szCs w:val="23"/>
        </w:rPr>
        <w:t>本次配置审计对系统配置进行了全面、深入的审查和评估，发现了一些问题和不合规的配置。通过实施上述改进措施和建议，可以进一步提高系统的安全性、稳定性和合规性。建议相关部门和人员密切关注系统配置的安全性和合规性，并定期进行审计和评估。</w:t>
      </w:r>
    </w:p>
    <w:p w:rsidR="00D565D2" w:rsidRPr="00871CC3"/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ingFang-SC-Regular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16346E0"/>
    <w:multiLevelType w:val="multilevel"/>
    <w:tmpl w:val="9CBA3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53D739B"/>
    <w:multiLevelType w:val="multilevel"/>
    <w:tmpl w:val="C9A07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1E03D47"/>
    <w:multiLevelType w:val="multilevel"/>
    <w:tmpl w:val="244CB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AB12A2F"/>
    <w:multiLevelType w:val="multilevel"/>
    <w:tmpl w:val="2EB09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871C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871CC3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871C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871CC3"/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71CC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2024-05-29T09:22:00Z</dcterms:created>
  <dcterms:modified xsi:type="dcterms:W3CDTF">2024-05-29T09:23:00Z</dcterms:modified>
</cp:coreProperties>
</file>