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oleObject1.bin" ContentType="application/vnd.openxmlformats-officedocument.oleObject"/>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&#65279;<?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 Id="rId4" Type="http://schemas.openxmlformats.org/officeDocument/2006/relationships/custom-properties" Target="docProps/custom.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NET 13.3.0.1 -->
  <w:body>
    <w:p>
      <w:pPr>
        <w:spacing w:before="78" w:line="219" w:lineRule="auto"/>
        <w:ind w:left="25"/>
        <w:rPr>
          <w:rFonts w:ascii="宋体" w:eastAsia="宋体" w:hAnsi="宋体" w:cs="宋体" w:hint="default"/>
          <w:sz w:val="24"/>
          <w:szCs w:val="24"/>
          <w:lang w:val="en-US" w:eastAsia="zh-CN"/>
        </w:rPr>
      </w:pPr>
      <w:r>
        <w:rPr>
          <w:rFonts w:ascii="宋体" w:eastAsia="宋体" w:hAnsi="宋体" w:cs="宋体"/>
          <w:b/>
          <w:bCs/>
          <w:spacing w:val="-3"/>
          <w:sz w:val="24"/>
          <w:szCs w:val="24"/>
        </w:rPr>
        <w:t>文件编号：ITSS-0</w:t>
      </w:r>
      <w:r>
        <w:rPr>
          <w:rFonts w:ascii="宋体" w:eastAsia="宋体" w:hAnsi="宋体" w:cs="宋体" w:hint="eastAsia"/>
          <w:b/>
          <w:bCs/>
          <w:spacing w:val="-3"/>
          <w:sz w:val="24"/>
          <w:szCs w:val="24"/>
          <w:lang w:val="en-US" w:eastAsia="zh-CN"/>
        </w:rPr>
        <w:t>6</w:t>
      </w:r>
      <w:r>
        <w:rPr>
          <w:rFonts w:ascii="宋体" w:eastAsia="宋体" w:hAnsi="宋体" w:cs="宋体"/>
          <w:b/>
          <w:bCs/>
          <w:spacing w:val="-3"/>
          <w:sz w:val="24"/>
          <w:szCs w:val="24"/>
        </w:rPr>
        <w:t>-01</w:t>
      </w:r>
      <w:r>
        <w:rPr>
          <w:rFonts w:ascii="宋体" w:eastAsia="宋体" w:hAnsi="宋体" w:cs="宋体" w:hint="eastAsia"/>
          <w:b/>
          <w:bCs/>
          <w:spacing w:val="-3"/>
          <w:sz w:val="24"/>
          <w:szCs w:val="24"/>
          <w:lang w:val="en-US" w:eastAsia="zh-CN"/>
        </w:rPr>
        <w:t>-05</w:t>
      </w:r>
    </w:p>
    <w:p>
      <w:pPr>
        <w:keepNext w:val="0"/>
        <w:keepLines w:val="0"/>
        <w:pageBreakBefore w:val="0"/>
        <w:widowControl w:val="0"/>
        <w:kinsoku/>
        <w:wordWrap/>
        <w:overflowPunct/>
        <w:topLinePunct w:val="0"/>
        <w:autoSpaceDE/>
        <w:autoSpaceDN/>
        <w:bidi w:val="0"/>
        <w:adjustRightInd/>
        <w:snapToGrid/>
        <w:spacing w:after="3120" w:afterLines="1000" w:line="219" w:lineRule="auto"/>
        <w:ind w:left="23"/>
        <w:textAlignment w:val="auto"/>
        <w:rPr>
          <w:rFonts w:ascii="宋体" w:eastAsia="宋体" w:hAnsi="宋体" w:cs="宋体"/>
          <w:sz w:val="24"/>
          <w:szCs w:val="24"/>
        </w:rPr>
      </w:pPr>
      <w:r>
        <w:rPr>
          <w:rFonts w:ascii="宋体" w:eastAsia="宋体" w:hAnsi="宋体" w:cs="宋体"/>
          <w:b/>
          <w:bCs/>
          <w:spacing w:val="240"/>
          <w:kern w:val="0"/>
          <w:sz w:val="24"/>
          <w:szCs w:val="24"/>
        </w:rPr>
        <w:t>版</w:t>
      </w:r>
      <w:r>
        <w:rPr>
          <w:rFonts w:ascii="宋体" w:eastAsia="宋体" w:hAnsi="宋体" w:cs="宋体"/>
          <w:b/>
          <w:bCs/>
          <w:spacing w:val="0"/>
          <w:kern w:val="0"/>
          <w:sz w:val="24"/>
          <w:szCs w:val="24"/>
        </w:rPr>
        <w:t>本</w:t>
      </w:r>
      <w:r>
        <w:rPr>
          <w:rFonts w:ascii="宋体" w:eastAsia="宋体" w:hAnsi="宋体" w:cs="宋体"/>
          <w:b/>
          <w:bCs/>
          <w:spacing w:val="-5"/>
          <w:sz w:val="24"/>
          <w:szCs w:val="24"/>
        </w:rPr>
        <w:t>：V1.0</w:t>
      </w:r>
    </w:p>
    <w:p>
      <w:pPr>
        <w:pStyle w:val="a"/>
        <w:bidi w:val="0"/>
      </w:pPr>
      <w:bookmarkStart w:id="0" w:name="_Toc11290"/>
      <w:r>
        <w:rPr>
          <w:rFonts w:hint="eastAsia"/>
          <w:lang w:val="en-US" w:eastAsia="zh-CN"/>
        </w:rPr>
        <w:t>陕西益利德软件科技有限公司</w:t>
      </w:r>
      <w:bookmarkEnd w:id="0"/>
    </w:p>
    <w:p>
      <w:pPr>
        <w:pStyle w:val="a0"/>
        <w:bidi w:val="0"/>
        <w:rPr>
          <w:rFonts w:hint="default"/>
          <w:lang w:val="en-US"/>
        </w:rPr>
      </w:pPr>
      <w:bookmarkStart w:id="1" w:name="_Toc32741"/>
      <w:r>
        <w:rPr>
          <w:rFonts w:hint="eastAsia"/>
          <w:lang w:val="en-US" w:eastAsia="zh-CN"/>
        </w:rPr>
        <w:t>问题管理制度</w:t>
      </w:r>
      <w:bookmarkEnd w:id="1"/>
    </w:p>
    <w:tbl>
      <w:tblPr>
        <w:tblStyle w:val="TableGrid"/>
        <w:tblW w:w="0" w:type="auto"/>
        <w:tblInd w:w="2443" w:type="dxa"/>
        <w:tblBorders>
          <w:top w:val="nil"/>
          <w:left w:val="nil"/>
          <w:bottom w:val="nil"/>
          <w:right w:val="nil"/>
          <w:insideH w:val="nil"/>
          <w:insideV w:val="nil"/>
        </w:tblBorders>
        <w:tblCellMar>
          <w:top w:w="0" w:type="dxa"/>
          <w:left w:w="108" w:type="dxa"/>
          <w:bottom w:w="0" w:type="dxa"/>
          <w:right w:w="108" w:type="dxa"/>
        </w:tblCellMar>
      </w:tblPr>
      <w:tblGrid>
        <w:gridCol w:w="1818"/>
        <w:gridCol w:w="4261"/>
      </w:tblGrid>
      <w:tr>
        <w:tblPrEx>
          <w:tblW w:w="0" w:type="auto"/>
          <w:tblInd w:w="2443" w:type="dxa"/>
          <w:tblBorders>
            <w:top w:val="nil"/>
            <w:left w:val="nil"/>
            <w:bottom w:val="nil"/>
            <w:right w:val="nil"/>
            <w:insideH w:val="nil"/>
            <w:insideV w:val="nil"/>
          </w:tblBorders>
          <w:tblCellMar>
            <w:top w:w="0" w:type="dxa"/>
            <w:left w:w="108" w:type="dxa"/>
            <w:bottom w:w="0" w:type="dxa"/>
            <w:right w:w="108" w:type="dxa"/>
          </w:tblCellMar>
        </w:tblPrEx>
        <w:trPr>
          <w:trHeight w:val="810"/>
        </w:trPr>
        <w:tc>
          <w:tcPr>
            <w:tcW w:w="1818" w:type="dxa"/>
          </w:tcPr>
          <w:p>
            <w:pPr>
              <w:widowControl w:val="0"/>
              <w:rPr>
                <w:rFonts w:hint="default"/>
                <w:vertAlign w:val="baseline"/>
                <w:lang w:val="en-US" w:eastAsia="zh-CN"/>
              </w:rPr>
            </w:pPr>
            <w:r>
              <w:rPr>
                <w:rFonts w:hint="eastAsia"/>
                <w:vertAlign w:val="baseline"/>
                <w:lang w:val="en-US" w:eastAsia="zh-CN"/>
              </w:rPr>
              <w:t>编制人</w:t>
            </w:r>
            <w:r>
              <w:rPr>
                <w:rFonts w:asciiTheme="minorAscii" w:eastAsiaTheme="minorEastAsia" w:hAnsiTheme="minorAscii" w:hint="default"/>
                <w:spacing w:val="227"/>
                <w:sz w:val="21"/>
                <w:vertAlign w:val="baseline"/>
                <w:lang w:val="en-US" w:eastAsia="zh-CN"/>
              </w:rPr>
              <w:t>:</w:t>
            </w:r>
            <w:r>
              <w:rPr>
                <w:rFonts w:hint="eastAsia"/>
                <w:u w:val="single"/>
                <w:vertAlign w:val="baseline"/>
                <w:lang w:val="en-US" w:eastAsia="zh-CN"/>
              </w:rPr>
              <w:t>孙光莉</w:t>
            </w:r>
          </w:p>
        </w:tc>
        <w:tc>
          <w:tcPr>
            <w:tcW w:w="4261" w:type="dxa"/>
          </w:tcPr>
          <w:p>
            <w:pPr>
              <w:widowControl w:val="0"/>
              <w:rPr>
                <w:rFonts w:hint="default"/>
                <w:vertAlign w:val="baseline"/>
                <w:lang w:val="en-US" w:eastAsia="zh-CN"/>
              </w:rPr>
            </w:pPr>
            <w:r>
              <w:rPr>
                <w:rFonts w:hint="eastAsia"/>
                <w:vertAlign w:val="baseline"/>
                <w:lang w:val="en-US" w:eastAsia="zh-CN"/>
              </w:rPr>
              <w:t>编制时间</w:t>
            </w:r>
            <w:r>
              <w:rPr>
                <w:rFonts w:asciiTheme="minorAscii" w:eastAsiaTheme="minorEastAsia" w:hAnsiTheme="minorAscii" w:hint="eastAsia"/>
                <w:spacing w:val="227"/>
                <w:sz w:val="21"/>
                <w:vertAlign w:val="baseline"/>
                <w:lang w:val="en-US" w:eastAsia="zh-CN"/>
              </w:rPr>
              <w:t>:</w:t>
            </w:r>
            <w:r>
              <w:rPr>
                <w:rFonts w:hint="eastAsia"/>
                <w:u w:val="single"/>
                <w:vertAlign w:val="baseline"/>
                <w:lang w:val="en-US" w:eastAsia="zh-CN"/>
              </w:rPr>
              <w:t>2025.7.3</w:t>
            </w:r>
          </w:p>
        </w:tc>
      </w:tr>
      <w:tr>
        <w:tblPrEx>
          <w:tblW w:w="0" w:type="auto"/>
          <w:tblInd w:w="2443" w:type="dxa"/>
          <w:tblCellMar>
            <w:top w:w="0" w:type="dxa"/>
            <w:left w:w="108" w:type="dxa"/>
            <w:bottom w:w="0" w:type="dxa"/>
            <w:right w:w="108" w:type="dxa"/>
          </w:tblCellMar>
        </w:tblPrEx>
        <w:trPr>
          <w:trHeight w:val="810"/>
        </w:trPr>
        <w:tc>
          <w:tcPr>
            <w:tcW w:w="1818" w:type="dxa"/>
            <w:shd w:val="clear" w:color="auto" w:fill="auto"/>
          </w:tcPr>
          <w:p>
            <w:pPr>
              <w:widowControl w:val="0"/>
              <w:rPr>
                <w:rFonts w:ascii="Arial" w:eastAsia="Arial" w:hAnsi="Arial" w:cs="Arial" w:hint="eastAsia"/>
                <w:snapToGrid w:val="0"/>
                <w:color w:val="000000"/>
                <w:kern w:val="0"/>
                <w:sz w:val="21"/>
                <w:szCs w:val="21"/>
                <w:vertAlign w:val="baseline"/>
                <w:lang w:val="en-US" w:eastAsia="zh-CN" w:bidi="ar-SA"/>
              </w:rPr>
            </w:pPr>
            <w:r>
              <w:rPr>
                <w:rFonts w:hint="eastAsia"/>
                <w:vertAlign w:val="baseline"/>
                <w:lang w:val="en-US" w:eastAsia="zh-CN"/>
              </w:rPr>
              <w:t>审核人</w:t>
            </w:r>
            <w:r>
              <w:rPr>
                <w:rFonts w:asciiTheme="minorAscii" w:eastAsiaTheme="minorEastAsia" w:hAnsiTheme="minorAscii" w:hint="default"/>
                <w:spacing w:val="227"/>
                <w:sz w:val="21"/>
                <w:vertAlign w:val="baseline"/>
                <w:lang w:val="en-US" w:eastAsia="zh-CN"/>
              </w:rPr>
              <w:t>:</w:t>
            </w:r>
            <w:r>
              <w:rPr>
                <w:rFonts w:hint="eastAsia"/>
                <w:spacing w:val="90"/>
                <w:kern w:val="0"/>
                <w:u w:val="single"/>
                <w:vertAlign w:val="baseline"/>
                <w:lang w:val="en-US" w:eastAsia="zh-CN"/>
              </w:rPr>
              <w:t>严长运</w:t>
            </w:r>
          </w:p>
        </w:tc>
        <w:tc>
          <w:tcPr>
            <w:tcW w:w="4261" w:type="dxa"/>
            <w:shd w:val="clear" w:color="auto" w:fill="auto"/>
          </w:tcPr>
          <w:p>
            <w:pPr>
              <w:widowControl w:val="0"/>
              <w:rPr>
                <w:rFonts w:ascii="Arial" w:eastAsia="Arial" w:hAnsi="Arial" w:cs="Arial" w:hint="eastAsia"/>
                <w:snapToGrid w:val="0"/>
                <w:color w:val="000000"/>
                <w:kern w:val="0"/>
                <w:sz w:val="21"/>
                <w:szCs w:val="21"/>
                <w:vertAlign w:val="baseline"/>
                <w:lang w:val="en-US" w:eastAsia="zh-CN" w:bidi="ar-SA"/>
              </w:rPr>
            </w:pPr>
            <w:r>
              <w:rPr>
                <w:rFonts w:hint="eastAsia"/>
                <w:vertAlign w:val="baseline"/>
                <w:lang w:val="en-US" w:eastAsia="zh-CN"/>
              </w:rPr>
              <w:t>编制时间</w:t>
            </w:r>
            <w:r>
              <w:rPr>
                <w:rFonts w:asciiTheme="minorAscii" w:eastAsiaTheme="minorEastAsia" w:hAnsiTheme="minorAscii" w:hint="eastAsia"/>
                <w:spacing w:val="227"/>
                <w:sz w:val="21"/>
                <w:vertAlign w:val="baseline"/>
                <w:lang w:val="en-US" w:eastAsia="zh-CN"/>
              </w:rPr>
              <w:t>:</w:t>
            </w:r>
            <w:r>
              <w:rPr>
                <w:rFonts w:hint="eastAsia"/>
                <w:u w:val="single"/>
                <w:vertAlign w:val="baseline"/>
                <w:lang w:val="en-US" w:eastAsia="zh-CN"/>
              </w:rPr>
              <w:t>2025.7.3</w:t>
            </w:r>
          </w:p>
        </w:tc>
      </w:tr>
      <w:tr>
        <w:tblPrEx>
          <w:tblW w:w="0" w:type="auto"/>
          <w:tblInd w:w="2443" w:type="dxa"/>
          <w:tblCellMar>
            <w:top w:w="0" w:type="dxa"/>
            <w:left w:w="108" w:type="dxa"/>
            <w:bottom w:w="0" w:type="dxa"/>
            <w:right w:w="108" w:type="dxa"/>
          </w:tblCellMar>
        </w:tblPrEx>
        <w:trPr>
          <w:trHeight w:val="635"/>
        </w:trPr>
        <w:tc>
          <w:tcPr>
            <w:tcW w:w="1818" w:type="dxa"/>
          </w:tcPr>
          <w:p>
            <w:pPr>
              <w:widowControl w:val="0"/>
              <w:rPr>
                <w:rFonts w:hint="eastAsia"/>
                <w:vertAlign w:val="baseline"/>
                <w:lang w:val="en-US" w:eastAsia="zh-CN"/>
              </w:rPr>
            </w:pPr>
            <w:r>
              <w:rPr>
                <w:rFonts w:hint="eastAsia"/>
                <w:vertAlign w:val="baseline"/>
                <w:lang w:val="en-US" w:eastAsia="zh-CN"/>
              </w:rPr>
              <w:t>批准人</w:t>
            </w:r>
            <w:r>
              <w:rPr>
                <w:rFonts w:asciiTheme="minorAscii" w:eastAsiaTheme="minorEastAsia" w:hAnsiTheme="minorAscii" w:hint="eastAsia"/>
                <w:spacing w:val="227"/>
                <w:sz w:val="21"/>
                <w:vertAlign w:val="baseline"/>
                <w:lang w:val="en-US" w:eastAsia="zh-CN"/>
              </w:rPr>
              <w:t>:</w:t>
            </w:r>
            <w:r>
              <w:rPr>
                <w:rFonts w:hint="eastAsia"/>
                <w:u w:val="single"/>
                <w:lang w:val="en-US" w:eastAsia="zh-CN"/>
              </w:rPr>
              <w:t>鲁玉锋</w:t>
            </w:r>
          </w:p>
        </w:tc>
        <w:tc>
          <w:tcPr>
            <w:tcW w:w="4261" w:type="dxa"/>
          </w:tcPr>
          <w:p>
            <w:pPr>
              <w:widowControl w:val="0"/>
              <w:rPr>
                <w:rFonts w:hint="default"/>
                <w:vertAlign w:val="baseline"/>
                <w:lang w:val="en-US" w:eastAsia="zh-CN"/>
              </w:rPr>
            </w:pPr>
            <w:r>
              <w:rPr>
                <w:rFonts w:hint="eastAsia"/>
                <w:vertAlign w:val="baseline"/>
                <w:lang w:val="en-US" w:eastAsia="zh-CN"/>
              </w:rPr>
              <w:t>审批时间</w:t>
            </w:r>
            <w:r>
              <w:rPr>
                <w:rFonts w:asciiTheme="minorAscii" w:eastAsiaTheme="minorEastAsia" w:hAnsiTheme="minorAscii" w:hint="eastAsia"/>
                <w:spacing w:val="227"/>
                <w:sz w:val="21"/>
                <w:vertAlign w:val="baseline"/>
                <w:lang w:val="en-US" w:eastAsia="zh-CN"/>
              </w:rPr>
              <w:t>:</w:t>
            </w:r>
            <w:r>
              <w:rPr>
                <w:rFonts w:hint="eastAsia"/>
                <w:u w:val="single"/>
                <w:vertAlign w:val="baseline"/>
                <w:lang w:val="en-US" w:eastAsia="zh-CN"/>
              </w:rPr>
              <w:t>2025.7.3</w:t>
            </w:r>
          </w:p>
        </w:tc>
      </w:tr>
    </w:tbl>
    <w:p>
      <w:r>
        <w:br w:type="page"/>
      </w:r>
    </w:p>
    <w:p>
      <w:pPr>
        <w:spacing w:before="153" w:line="225" w:lineRule="auto"/>
        <w:ind w:left="3634"/>
        <w:rPr>
          <w:rFonts w:ascii="宋体" w:eastAsia="宋体" w:hAnsi="宋体" w:cs="宋体"/>
          <w:sz w:val="31"/>
          <w:szCs w:val="31"/>
        </w:rPr>
      </w:pPr>
      <w:r>
        <w:rPr>
          <w:rFonts w:ascii="宋体" w:eastAsia="宋体" w:hAnsi="宋体" w:cs="宋体"/>
          <w:b/>
          <w:bCs/>
          <w:spacing w:val="4"/>
          <w:sz w:val="31"/>
          <w:szCs w:val="31"/>
        </w:rPr>
        <w:t>修订记录</w:t>
      </w:r>
    </w:p>
    <w:tbl>
      <w:tblPr>
        <w:tblStyle w:val="TableNormal0"/>
        <w:tblW w:w="8301" w:type="dxa"/>
        <w:tblInd w:w="2"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top w:w="0" w:type="dxa"/>
          <w:left w:w="0" w:type="dxa"/>
          <w:bottom w:w="0" w:type="dxa"/>
          <w:right w:w="0" w:type="dxa"/>
        </w:tblCellMar>
      </w:tblPr>
      <w:tblGrid>
        <w:gridCol w:w="1555"/>
        <w:gridCol w:w="919"/>
        <w:gridCol w:w="2289"/>
        <w:gridCol w:w="1148"/>
        <w:gridCol w:w="1150"/>
        <w:gridCol w:w="1240"/>
      </w:tblGrid>
      <w:tr>
        <w:tblPrEx>
          <w:tblW w:w="8301" w:type="dxa"/>
          <w:tblInd w:w="2"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top w:w="0" w:type="dxa"/>
            <w:left w:w="0" w:type="dxa"/>
            <w:bottom w:w="0" w:type="dxa"/>
            <w:right w:w="0" w:type="dxa"/>
          </w:tblCellMar>
        </w:tblPrEx>
        <w:trPr>
          <w:trHeight w:val="593"/>
        </w:trPr>
        <w:tc>
          <w:tcPr>
            <w:tcW w:w="1555" w:type="dxa"/>
          </w:tcPr>
          <w:p>
            <w:pPr>
              <w:spacing w:before="176" w:line="228" w:lineRule="auto"/>
              <w:ind w:left="607"/>
              <w:rPr>
                <w:rFonts w:ascii="宋体" w:eastAsia="宋体" w:hAnsi="宋体" w:cs="宋体"/>
                <w:sz w:val="20"/>
                <w:szCs w:val="20"/>
              </w:rPr>
            </w:pPr>
            <w:r>
              <w:rPr>
                <w:rFonts w:ascii="宋体" w:eastAsia="宋体" w:hAnsi="宋体" w:cs="宋体"/>
                <w:spacing w:val="-14"/>
                <w:sz w:val="20"/>
                <w:szCs w:val="20"/>
              </w:rPr>
              <w:t>日期</w:t>
            </w:r>
          </w:p>
        </w:tc>
        <w:tc>
          <w:tcPr>
            <w:tcW w:w="919" w:type="dxa"/>
          </w:tcPr>
          <w:p>
            <w:pPr>
              <w:spacing w:before="175" w:line="227" w:lineRule="auto"/>
              <w:ind w:left="253"/>
              <w:rPr>
                <w:rFonts w:ascii="宋体" w:eastAsia="宋体" w:hAnsi="宋体" w:cs="宋体"/>
                <w:sz w:val="20"/>
                <w:szCs w:val="20"/>
              </w:rPr>
            </w:pPr>
            <w:r>
              <w:rPr>
                <w:rFonts w:ascii="宋体" w:eastAsia="宋体" w:hAnsi="宋体" w:cs="宋体"/>
                <w:spacing w:val="4"/>
                <w:sz w:val="20"/>
                <w:szCs w:val="20"/>
              </w:rPr>
              <w:t>版本</w:t>
            </w:r>
          </w:p>
        </w:tc>
        <w:tc>
          <w:tcPr>
            <w:tcW w:w="2289" w:type="dxa"/>
          </w:tcPr>
          <w:p>
            <w:pPr>
              <w:spacing w:before="175" w:line="228" w:lineRule="auto"/>
              <w:ind w:left="730"/>
              <w:rPr>
                <w:rFonts w:ascii="宋体" w:eastAsia="宋体" w:hAnsi="宋体" w:cs="宋体"/>
                <w:sz w:val="20"/>
                <w:szCs w:val="20"/>
              </w:rPr>
            </w:pPr>
            <w:r>
              <w:rPr>
                <w:rFonts w:ascii="宋体" w:eastAsia="宋体" w:hAnsi="宋体" w:cs="宋体"/>
                <w:spacing w:val="7"/>
                <w:sz w:val="20"/>
                <w:szCs w:val="20"/>
              </w:rPr>
              <w:t>变更说明</w:t>
            </w:r>
          </w:p>
        </w:tc>
        <w:tc>
          <w:tcPr>
            <w:tcW w:w="1148" w:type="dxa"/>
          </w:tcPr>
          <w:p>
            <w:pPr>
              <w:spacing w:before="175" w:line="228" w:lineRule="auto"/>
              <w:ind w:left="310"/>
              <w:rPr>
                <w:rFonts w:ascii="宋体" w:eastAsia="宋体" w:hAnsi="宋体" w:cs="宋体"/>
                <w:sz w:val="20"/>
                <w:szCs w:val="20"/>
              </w:rPr>
            </w:pPr>
            <w:r>
              <w:rPr>
                <w:rFonts w:ascii="宋体" w:eastAsia="宋体" w:hAnsi="宋体" w:cs="宋体"/>
                <w:spacing w:val="6"/>
                <w:sz w:val="20"/>
                <w:szCs w:val="20"/>
              </w:rPr>
              <w:t>编写人</w:t>
            </w:r>
          </w:p>
        </w:tc>
        <w:tc>
          <w:tcPr>
            <w:tcW w:w="1150" w:type="dxa"/>
          </w:tcPr>
          <w:p>
            <w:pPr>
              <w:spacing w:before="175" w:line="228" w:lineRule="auto"/>
              <w:ind w:left="310"/>
              <w:rPr>
                <w:rFonts w:ascii="宋体" w:eastAsia="宋体" w:hAnsi="宋体" w:cs="宋体" w:hint="eastAsia"/>
                <w:spacing w:val="6"/>
                <w:sz w:val="20"/>
                <w:szCs w:val="20"/>
                <w:lang w:val="en-US" w:eastAsia="zh-CN"/>
              </w:rPr>
            </w:pPr>
            <w:r>
              <w:rPr>
                <w:rFonts w:ascii="宋体" w:eastAsia="宋体" w:hAnsi="宋体" w:cs="宋体" w:hint="eastAsia"/>
                <w:spacing w:val="6"/>
                <w:sz w:val="20"/>
                <w:szCs w:val="20"/>
                <w:lang w:val="en-US" w:eastAsia="zh-CN"/>
              </w:rPr>
              <w:t>审核人</w:t>
            </w:r>
          </w:p>
        </w:tc>
        <w:tc>
          <w:tcPr>
            <w:tcW w:w="1240" w:type="dxa"/>
          </w:tcPr>
          <w:p>
            <w:pPr>
              <w:spacing w:before="176" w:line="229" w:lineRule="auto"/>
              <w:ind w:left="311"/>
              <w:rPr>
                <w:rFonts w:ascii="宋体" w:eastAsia="宋体" w:hAnsi="宋体" w:cs="宋体"/>
                <w:sz w:val="20"/>
                <w:szCs w:val="20"/>
              </w:rPr>
            </w:pPr>
            <w:r>
              <w:rPr>
                <w:rFonts w:ascii="宋体" w:eastAsia="宋体" w:hAnsi="宋体" w:cs="宋体"/>
                <w:spacing w:val="7"/>
                <w:sz w:val="20"/>
                <w:szCs w:val="20"/>
              </w:rPr>
              <w:t>批准人</w:t>
            </w:r>
          </w:p>
        </w:tc>
      </w:tr>
      <w:tr>
        <w:tblPrEx>
          <w:tblW w:w="8301" w:type="dxa"/>
          <w:tblInd w:w="2" w:type="dxa"/>
          <w:tblLayout w:type="fixed"/>
          <w:tblCellMar>
            <w:top w:w="0" w:type="dxa"/>
            <w:left w:w="0" w:type="dxa"/>
            <w:bottom w:w="0" w:type="dxa"/>
            <w:right w:w="0" w:type="dxa"/>
          </w:tblCellMar>
        </w:tblPrEx>
        <w:trPr>
          <w:trHeight w:val="556"/>
        </w:trPr>
        <w:tc>
          <w:tcPr>
            <w:tcW w:w="1555" w:type="dxa"/>
          </w:tcPr>
          <w:p>
            <w:pPr>
              <w:spacing w:before="173" w:line="267" w:lineRule="exact"/>
              <w:ind w:left="260"/>
              <w:rPr>
                <w:rFonts w:ascii="宋体" w:eastAsia="宋体" w:hAnsi="宋体" w:cs="宋体"/>
                <w:sz w:val="20"/>
                <w:szCs w:val="20"/>
              </w:rPr>
            </w:pPr>
            <w:r>
              <w:rPr>
                <w:rFonts w:ascii="宋体" w:eastAsia="宋体" w:hAnsi="宋体" w:cs="宋体"/>
                <w:spacing w:val="3"/>
                <w:position w:val="1"/>
                <w:sz w:val="20"/>
                <w:szCs w:val="20"/>
              </w:rPr>
              <w:t>2025.7.3</w:t>
            </w:r>
          </w:p>
        </w:tc>
        <w:tc>
          <w:tcPr>
            <w:tcW w:w="919" w:type="dxa"/>
          </w:tcPr>
          <w:p>
            <w:pPr>
              <w:spacing w:before="173" w:line="267" w:lineRule="exact"/>
              <w:ind w:left="248"/>
              <w:rPr>
                <w:rFonts w:ascii="宋体" w:eastAsia="宋体" w:hAnsi="宋体" w:cs="宋体"/>
                <w:sz w:val="20"/>
                <w:szCs w:val="20"/>
              </w:rPr>
            </w:pPr>
            <w:r>
              <w:rPr>
                <w:rFonts w:ascii="宋体" w:eastAsia="宋体" w:hAnsi="宋体" w:cs="宋体"/>
                <w:spacing w:val="4"/>
                <w:position w:val="1"/>
                <w:sz w:val="20"/>
                <w:szCs w:val="20"/>
              </w:rPr>
              <w:t>V1.0</w:t>
            </w:r>
          </w:p>
        </w:tc>
        <w:tc>
          <w:tcPr>
            <w:tcW w:w="2289" w:type="dxa"/>
          </w:tcPr>
          <w:p>
            <w:pPr>
              <w:spacing w:before="172" w:line="228" w:lineRule="auto"/>
              <w:ind w:left="114"/>
              <w:jc w:val="center"/>
              <w:rPr>
                <w:rFonts w:ascii="宋体" w:eastAsia="宋体" w:hAnsi="宋体" w:cs="宋体"/>
                <w:sz w:val="20"/>
                <w:szCs w:val="20"/>
              </w:rPr>
            </w:pPr>
            <w:r>
              <w:rPr>
                <w:rFonts w:ascii="宋体" w:eastAsia="宋体" w:hAnsi="宋体" w:cs="宋体"/>
                <w:spacing w:val="7"/>
                <w:sz w:val="20"/>
                <w:szCs w:val="20"/>
              </w:rPr>
              <w:t>新建文档</w:t>
            </w:r>
          </w:p>
        </w:tc>
        <w:tc>
          <w:tcPr>
            <w:tcW w:w="1148" w:type="dxa"/>
          </w:tcPr>
          <w:p>
            <w:pPr>
              <w:spacing w:before="172" w:line="228" w:lineRule="auto"/>
              <w:ind w:left="313"/>
              <w:rPr>
                <w:rFonts w:ascii="宋体" w:eastAsia="宋体" w:hAnsi="宋体" w:cs="宋体" w:hint="eastAsia"/>
                <w:sz w:val="20"/>
                <w:szCs w:val="20"/>
                <w:lang w:val="en-US" w:eastAsia="zh-CN"/>
              </w:rPr>
            </w:pPr>
            <w:r>
              <w:rPr>
                <w:rFonts w:ascii="宋体" w:eastAsia="宋体" w:hAnsi="宋体" w:cs="宋体" w:hint="eastAsia"/>
                <w:sz w:val="20"/>
                <w:szCs w:val="20"/>
                <w:lang w:val="en-US" w:eastAsia="zh-CN"/>
              </w:rPr>
              <w:t>孙光莉</w:t>
            </w:r>
          </w:p>
        </w:tc>
        <w:tc>
          <w:tcPr>
            <w:tcW w:w="1150" w:type="dxa"/>
          </w:tcPr>
          <w:p>
            <w:pPr>
              <w:spacing w:before="172" w:line="228" w:lineRule="auto"/>
              <w:ind w:left="313"/>
              <w:rPr>
                <w:rFonts w:ascii="宋体" w:eastAsia="宋体" w:hAnsi="宋体" w:cs="宋体" w:hint="eastAsia"/>
                <w:spacing w:val="5"/>
                <w:sz w:val="20"/>
                <w:szCs w:val="20"/>
              </w:rPr>
            </w:pPr>
            <w:r>
              <w:rPr>
                <w:rFonts w:ascii="宋体" w:eastAsia="宋体" w:hAnsi="宋体" w:cs="宋体" w:hint="eastAsia"/>
                <w:spacing w:val="100"/>
                <w:kern w:val="0"/>
                <w:sz w:val="20"/>
                <w:szCs w:val="20"/>
                <w:lang w:val="en-US" w:eastAsia="zh-CN"/>
              </w:rPr>
              <w:t>严长运</w:t>
            </w:r>
          </w:p>
        </w:tc>
        <w:tc>
          <w:tcPr>
            <w:tcW w:w="1240" w:type="dxa"/>
          </w:tcPr>
          <w:p>
            <w:pPr>
              <w:spacing w:before="173" w:line="229" w:lineRule="auto"/>
              <w:ind w:left="314"/>
              <w:rPr>
                <w:rFonts w:ascii="宋体" w:eastAsia="宋体" w:hAnsi="宋体" w:cs="宋体"/>
                <w:sz w:val="20"/>
                <w:szCs w:val="20"/>
              </w:rPr>
            </w:pPr>
            <w:r>
              <w:rPr>
                <w:rFonts w:ascii="宋体" w:eastAsia="宋体" w:hAnsi="宋体" w:cs="宋体" w:hint="eastAsia"/>
                <w:spacing w:val="6"/>
                <w:sz w:val="20"/>
                <w:szCs w:val="20"/>
                <w:lang w:val="en-US" w:eastAsia="zh-CN"/>
              </w:rPr>
              <w:t>鲁玉锋</w:t>
            </w:r>
          </w:p>
        </w:tc>
      </w:tr>
      <w:tr>
        <w:tblPrEx>
          <w:tblW w:w="8301" w:type="dxa"/>
          <w:tblInd w:w="2" w:type="dxa"/>
          <w:tblLayout w:type="fixed"/>
          <w:tblCellMar>
            <w:top w:w="0" w:type="dxa"/>
            <w:left w:w="0" w:type="dxa"/>
            <w:bottom w:w="0" w:type="dxa"/>
            <w:right w:w="0" w:type="dxa"/>
          </w:tblCellMar>
        </w:tblPrEx>
        <w:trPr>
          <w:trHeight w:val="556"/>
        </w:trPr>
        <w:tc>
          <w:tcPr>
            <w:tcW w:w="1555" w:type="dxa"/>
          </w:tcPr>
          <w:p>
            <w:pPr>
              <w:pStyle w:val="TableText"/>
            </w:pPr>
          </w:p>
        </w:tc>
        <w:tc>
          <w:tcPr>
            <w:tcW w:w="919" w:type="dxa"/>
          </w:tcPr>
          <w:p>
            <w:pPr>
              <w:pStyle w:val="TableText"/>
            </w:pPr>
          </w:p>
        </w:tc>
        <w:tc>
          <w:tcPr>
            <w:tcW w:w="2289" w:type="dxa"/>
          </w:tcPr>
          <w:p>
            <w:pPr>
              <w:pStyle w:val="TableText"/>
            </w:pPr>
          </w:p>
        </w:tc>
        <w:tc>
          <w:tcPr>
            <w:tcW w:w="1148" w:type="dxa"/>
          </w:tcPr>
          <w:p>
            <w:pPr>
              <w:spacing w:before="172" w:line="228" w:lineRule="auto"/>
              <w:ind w:left="313"/>
            </w:pPr>
          </w:p>
        </w:tc>
        <w:tc>
          <w:tcPr>
            <w:tcW w:w="1150" w:type="dxa"/>
          </w:tcPr>
          <w:p>
            <w:pPr>
              <w:spacing w:before="172" w:line="228" w:lineRule="auto"/>
              <w:ind w:left="313"/>
            </w:pPr>
          </w:p>
        </w:tc>
        <w:tc>
          <w:tcPr>
            <w:tcW w:w="1240" w:type="dxa"/>
          </w:tcPr>
          <w:p>
            <w:pPr>
              <w:pStyle w:val="TableText"/>
            </w:pPr>
          </w:p>
        </w:tc>
      </w:tr>
      <w:tr>
        <w:tblPrEx>
          <w:tblW w:w="8301" w:type="dxa"/>
          <w:tblInd w:w="2" w:type="dxa"/>
          <w:tblLayout w:type="fixed"/>
          <w:tblCellMar>
            <w:top w:w="0" w:type="dxa"/>
            <w:left w:w="0" w:type="dxa"/>
            <w:bottom w:w="0" w:type="dxa"/>
            <w:right w:w="0" w:type="dxa"/>
          </w:tblCellMar>
        </w:tblPrEx>
        <w:trPr>
          <w:trHeight w:val="556"/>
        </w:trPr>
        <w:tc>
          <w:tcPr>
            <w:tcW w:w="1555" w:type="dxa"/>
          </w:tcPr>
          <w:p>
            <w:pPr>
              <w:pStyle w:val="TableText"/>
            </w:pPr>
          </w:p>
        </w:tc>
        <w:tc>
          <w:tcPr>
            <w:tcW w:w="919" w:type="dxa"/>
          </w:tcPr>
          <w:p>
            <w:pPr>
              <w:pStyle w:val="TableText"/>
            </w:pPr>
          </w:p>
        </w:tc>
        <w:tc>
          <w:tcPr>
            <w:tcW w:w="2289" w:type="dxa"/>
          </w:tcPr>
          <w:p>
            <w:pPr>
              <w:pStyle w:val="TableText"/>
            </w:pPr>
          </w:p>
        </w:tc>
        <w:tc>
          <w:tcPr>
            <w:tcW w:w="1148" w:type="dxa"/>
          </w:tcPr>
          <w:p>
            <w:pPr>
              <w:spacing w:before="173" w:line="229" w:lineRule="auto"/>
              <w:ind w:left="314"/>
            </w:pPr>
          </w:p>
        </w:tc>
        <w:tc>
          <w:tcPr>
            <w:tcW w:w="1150" w:type="dxa"/>
          </w:tcPr>
          <w:p>
            <w:pPr>
              <w:spacing w:before="173" w:line="229" w:lineRule="auto"/>
              <w:ind w:left="314"/>
            </w:pPr>
          </w:p>
        </w:tc>
        <w:tc>
          <w:tcPr>
            <w:tcW w:w="1240" w:type="dxa"/>
          </w:tcPr>
          <w:p>
            <w:pPr>
              <w:pStyle w:val="TableText"/>
            </w:pPr>
          </w:p>
        </w:tc>
      </w:tr>
      <w:tr>
        <w:tblPrEx>
          <w:tblW w:w="8301" w:type="dxa"/>
          <w:tblInd w:w="2" w:type="dxa"/>
          <w:tblLayout w:type="fixed"/>
          <w:tblCellMar>
            <w:top w:w="0" w:type="dxa"/>
            <w:left w:w="0" w:type="dxa"/>
            <w:bottom w:w="0" w:type="dxa"/>
            <w:right w:w="0" w:type="dxa"/>
          </w:tblCellMar>
        </w:tblPrEx>
        <w:trPr>
          <w:trHeight w:val="557"/>
        </w:trPr>
        <w:tc>
          <w:tcPr>
            <w:tcW w:w="1555" w:type="dxa"/>
          </w:tcPr>
          <w:p>
            <w:pPr>
              <w:pStyle w:val="TableText"/>
            </w:pPr>
          </w:p>
        </w:tc>
        <w:tc>
          <w:tcPr>
            <w:tcW w:w="919" w:type="dxa"/>
          </w:tcPr>
          <w:p>
            <w:pPr>
              <w:pStyle w:val="TableText"/>
            </w:pPr>
          </w:p>
        </w:tc>
        <w:tc>
          <w:tcPr>
            <w:tcW w:w="2289" w:type="dxa"/>
          </w:tcPr>
          <w:p>
            <w:pPr>
              <w:pStyle w:val="TableText"/>
            </w:pPr>
          </w:p>
        </w:tc>
        <w:tc>
          <w:tcPr>
            <w:tcW w:w="1148" w:type="dxa"/>
          </w:tcPr>
          <w:p>
            <w:pPr>
              <w:pStyle w:val="TableText"/>
            </w:pPr>
          </w:p>
        </w:tc>
        <w:tc>
          <w:tcPr>
            <w:tcW w:w="1150" w:type="dxa"/>
          </w:tcPr>
          <w:p>
            <w:pPr>
              <w:pStyle w:val="TableText"/>
            </w:pPr>
          </w:p>
        </w:tc>
        <w:tc>
          <w:tcPr>
            <w:tcW w:w="1240" w:type="dxa"/>
          </w:tcPr>
          <w:p>
            <w:pPr>
              <w:pStyle w:val="TableText"/>
            </w:pPr>
          </w:p>
        </w:tc>
      </w:tr>
      <w:tr>
        <w:tblPrEx>
          <w:tblW w:w="8301" w:type="dxa"/>
          <w:tblInd w:w="2" w:type="dxa"/>
          <w:tblLayout w:type="fixed"/>
          <w:tblCellMar>
            <w:top w:w="0" w:type="dxa"/>
            <w:left w:w="0" w:type="dxa"/>
            <w:bottom w:w="0" w:type="dxa"/>
            <w:right w:w="0" w:type="dxa"/>
          </w:tblCellMar>
        </w:tblPrEx>
        <w:trPr>
          <w:trHeight w:val="556"/>
        </w:trPr>
        <w:tc>
          <w:tcPr>
            <w:tcW w:w="1555" w:type="dxa"/>
          </w:tcPr>
          <w:p>
            <w:pPr>
              <w:pStyle w:val="TableText"/>
            </w:pPr>
          </w:p>
        </w:tc>
        <w:tc>
          <w:tcPr>
            <w:tcW w:w="919" w:type="dxa"/>
          </w:tcPr>
          <w:p>
            <w:pPr>
              <w:pStyle w:val="TableText"/>
            </w:pPr>
          </w:p>
        </w:tc>
        <w:tc>
          <w:tcPr>
            <w:tcW w:w="2289" w:type="dxa"/>
          </w:tcPr>
          <w:p>
            <w:pPr>
              <w:pStyle w:val="TableText"/>
            </w:pPr>
          </w:p>
        </w:tc>
        <w:tc>
          <w:tcPr>
            <w:tcW w:w="1148" w:type="dxa"/>
          </w:tcPr>
          <w:p>
            <w:pPr>
              <w:pStyle w:val="TableText"/>
            </w:pPr>
          </w:p>
        </w:tc>
        <w:tc>
          <w:tcPr>
            <w:tcW w:w="1150" w:type="dxa"/>
          </w:tcPr>
          <w:p>
            <w:pPr>
              <w:pStyle w:val="TableText"/>
            </w:pPr>
          </w:p>
        </w:tc>
        <w:tc>
          <w:tcPr>
            <w:tcW w:w="1240" w:type="dxa"/>
          </w:tcPr>
          <w:p>
            <w:pPr>
              <w:pStyle w:val="TableText"/>
            </w:pPr>
          </w:p>
        </w:tc>
      </w:tr>
      <w:tr>
        <w:tblPrEx>
          <w:tblW w:w="8301" w:type="dxa"/>
          <w:tblInd w:w="2" w:type="dxa"/>
          <w:tblLayout w:type="fixed"/>
          <w:tblCellMar>
            <w:top w:w="0" w:type="dxa"/>
            <w:left w:w="0" w:type="dxa"/>
            <w:bottom w:w="0" w:type="dxa"/>
            <w:right w:w="0" w:type="dxa"/>
          </w:tblCellMar>
        </w:tblPrEx>
        <w:trPr>
          <w:trHeight w:val="561"/>
        </w:trPr>
        <w:tc>
          <w:tcPr>
            <w:tcW w:w="1555" w:type="dxa"/>
          </w:tcPr>
          <w:p>
            <w:pPr>
              <w:pStyle w:val="TableText"/>
            </w:pPr>
          </w:p>
        </w:tc>
        <w:tc>
          <w:tcPr>
            <w:tcW w:w="919" w:type="dxa"/>
          </w:tcPr>
          <w:p>
            <w:pPr>
              <w:pStyle w:val="TableText"/>
            </w:pPr>
          </w:p>
        </w:tc>
        <w:tc>
          <w:tcPr>
            <w:tcW w:w="2289" w:type="dxa"/>
          </w:tcPr>
          <w:p>
            <w:pPr>
              <w:pStyle w:val="TableText"/>
            </w:pPr>
          </w:p>
        </w:tc>
        <w:tc>
          <w:tcPr>
            <w:tcW w:w="1148" w:type="dxa"/>
          </w:tcPr>
          <w:p>
            <w:pPr>
              <w:pStyle w:val="TableText"/>
            </w:pPr>
          </w:p>
        </w:tc>
        <w:tc>
          <w:tcPr>
            <w:tcW w:w="1150" w:type="dxa"/>
          </w:tcPr>
          <w:p>
            <w:pPr>
              <w:pStyle w:val="TableText"/>
            </w:pPr>
          </w:p>
        </w:tc>
        <w:tc>
          <w:tcPr>
            <w:tcW w:w="1240" w:type="dxa"/>
          </w:tcPr>
          <w:p>
            <w:pPr>
              <w:pStyle w:val="TableText"/>
            </w:pPr>
          </w:p>
        </w:tc>
      </w:tr>
    </w:tbl>
    <w:p>
      <w:r>
        <w:br w:type="page"/>
      </w:r>
    </w:p>
    <w:sdt>
      <w:sdtPr>
        <w:rPr>
          <w:rFonts w:ascii="宋体" w:eastAsia="宋体" w:hAnsi="宋体" w:cs="Arial"/>
          <w:snapToGrid w:val="0"/>
          <w:color w:val="000000"/>
          <w:kern w:val="0"/>
          <w:sz w:val="21"/>
          <w:szCs w:val="21"/>
          <w:lang w:val="en-US" w:eastAsia="en-US" w:bidi="ar-SA"/>
        </w:rPr>
        <w:id w:val="147468666"/>
        <w:docPartObj>
          <w:docPartGallery w:val="Table of Contents"/>
          <w:docPartUnique/>
        </w:docPartObj>
      </w:sdtPr>
      <w:sdtEndPr>
        <w:rPr>
          <w:rFonts w:ascii="宋体" w:eastAsia="宋体" w:hAnsi="宋体" w:cs="宋体" w:hint="eastAsia"/>
          <w:snapToGrid w:val="0"/>
          <w:color w:val="000000"/>
          <w:kern w:val="0"/>
          <w:sz w:val="24"/>
          <w:szCs w:val="24"/>
          <w:lang w:val="en-US" w:eastAsia="en-US" w:bidi="ar-SA"/>
        </w:rPr>
      </w:sdtEndPr>
      <w:sdtContent>
        <w:p>
          <w:pPr>
            <w:spacing w:before="0" w:beforeLines="0" w:after="0" w:afterLines="0" w:line="240" w:lineRule="auto"/>
            <w:ind w:left="0" w:right="0" w:firstLine="0" w:leftChars="0" w:rightChars="0" w:firstLineChars="0"/>
            <w:jc w:val="center"/>
            <w:rPr>
              <w:rFonts w:ascii="宋体" w:eastAsia="宋体" w:hAnsi="宋体" w:cs="宋体" w:hint="eastAsia"/>
              <w:sz w:val="24"/>
              <w:szCs w:val="24"/>
            </w:rPr>
          </w:pPr>
          <w:r>
            <w:rPr>
              <w:rFonts w:ascii="宋体" w:eastAsia="宋体" w:hAnsi="宋体" w:cs="宋体" w:hint="eastAsia"/>
              <w:sz w:val="24"/>
              <w:szCs w:val="24"/>
            </w:rPr>
            <w:t>目录</w:t>
          </w:r>
        </w:p>
        <w:p>
          <w:pPr>
            <w:pStyle w:val="TOC1"/>
            <w:tabs>
              <w:tab w:val="right" w:leader="dot" w:pos="8306"/>
            </w:tabs>
          </w:pPr>
          <w:r>
            <w:rPr>
              <w:rFonts w:ascii="宋体" w:eastAsia="宋体" w:hAnsi="宋体" w:cs="宋体" w:hint="eastAsia"/>
              <w:sz w:val="24"/>
              <w:szCs w:val="24"/>
            </w:rPr>
            <w:fldChar w:fldCharType="begin"/>
          </w:r>
          <w:r>
            <w:rPr>
              <w:rFonts w:ascii="宋体" w:eastAsia="宋体" w:hAnsi="宋体" w:cs="宋体" w:hint="eastAsia"/>
              <w:sz w:val="24"/>
              <w:szCs w:val="24"/>
            </w:rPr>
            <w:instrText xml:space="preserve">TOC \o "1-3" \h \u </w:instrText>
          </w:r>
          <w:r>
            <w:rPr>
              <w:rFonts w:ascii="宋体" w:eastAsia="宋体" w:hAnsi="宋体" w:cs="宋体" w:hint="eastAsia"/>
              <w:sz w:val="24"/>
              <w:szCs w:val="24"/>
            </w:rPr>
            <w:fldChar w:fldCharType="separate"/>
          </w:r>
          <w:r>
            <w:rPr>
              <w:rFonts w:ascii="宋体" w:eastAsia="宋体" w:hAnsi="宋体" w:cs="宋体" w:hint="eastAsia"/>
              <w:szCs w:val="24"/>
            </w:rPr>
            <w:fldChar w:fldCharType="begin"/>
          </w:r>
          <w:r>
            <w:rPr>
              <w:rFonts w:ascii="宋体" w:eastAsia="宋体" w:hAnsi="宋体" w:cs="宋体" w:hint="eastAsia"/>
              <w:szCs w:val="24"/>
            </w:rPr>
            <w:instrText xml:space="preserve"> HYPERLINK \l _Toc11290 </w:instrText>
          </w:r>
          <w:r>
            <w:rPr>
              <w:rFonts w:ascii="宋体" w:eastAsia="宋体" w:hAnsi="宋体" w:cs="宋体" w:hint="eastAsia"/>
              <w:szCs w:val="24"/>
            </w:rPr>
            <w:fldChar w:fldCharType="separate"/>
          </w:r>
          <w:r>
            <w:rPr>
              <w:rFonts w:hint="eastAsia"/>
              <w:lang w:val="en-US" w:eastAsia="zh-CN"/>
            </w:rPr>
            <w:t>陕西益利德软件科技有限公司</w:t>
          </w:r>
          <w:r>
            <w:tab/>
          </w:r>
          <w:r>
            <w:fldChar w:fldCharType="begin"/>
          </w:r>
          <w:r>
            <w:instrText xml:space="preserve"> PAGEREF _Toc11290 \h </w:instrText>
          </w:r>
          <w:r>
            <w:fldChar w:fldCharType="separate"/>
          </w:r>
          <w:r>
            <w:t>1</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_Toc32741 </w:instrText>
          </w:r>
          <w:r>
            <w:rPr>
              <w:rFonts w:ascii="宋体" w:eastAsia="宋体" w:hAnsi="宋体" w:cs="宋体" w:hint="eastAsia"/>
              <w:szCs w:val="24"/>
            </w:rPr>
            <w:fldChar w:fldCharType="separate"/>
          </w:r>
          <w:r>
            <w:rPr>
              <w:rFonts w:hint="eastAsia"/>
              <w:lang w:val="en-US" w:eastAsia="zh-CN"/>
            </w:rPr>
            <w:t>问题管理制度</w:t>
          </w:r>
          <w:r>
            <w:tab/>
          </w:r>
          <w:r>
            <w:fldChar w:fldCharType="begin"/>
          </w:r>
          <w:r>
            <w:instrText xml:space="preserve"> PAGEREF _Toc32741 \h </w:instrText>
          </w:r>
          <w:r>
            <w:fldChar w:fldCharType="separate"/>
          </w:r>
          <w:r>
            <w:t>1</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_Toc8462 </w:instrText>
          </w:r>
          <w:r>
            <w:rPr>
              <w:rFonts w:ascii="宋体" w:eastAsia="宋体" w:hAnsi="宋体" w:cs="宋体" w:hint="eastAsia"/>
              <w:szCs w:val="24"/>
            </w:rPr>
            <w:fldChar w:fldCharType="separate"/>
          </w:r>
          <w:r>
            <w:rPr>
              <w:rFonts w:hint="default"/>
            </w:rPr>
            <w:t xml:space="preserve">1. </w:t>
          </w:r>
          <w:r>
            <w:t>目的</w:t>
          </w:r>
          <w:r>
            <w:tab/>
          </w:r>
          <w:r>
            <w:fldChar w:fldCharType="begin"/>
          </w:r>
          <w:r>
            <w:instrText xml:space="preserve"> PAGEREF _Toc8462 \h </w:instrText>
          </w:r>
          <w:r>
            <w:fldChar w:fldCharType="separate"/>
          </w:r>
          <w:r>
            <w:t>4</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_Toc22764 </w:instrText>
          </w:r>
          <w:r>
            <w:rPr>
              <w:rFonts w:ascii="宋体" w:eastAsia="宋体" w:hAnsi="宋体" w:cs="宋体" w:hint="eastAsia"/>
              <w:szCs w:val="24"/>
            </w:rPr>
            <w:fldChar w:fldCharType="separate"/>
          </w:r>
          <w:r>
            <w:rPr>
              <w:rFonts w:hint="default"/>
              <w:lang w:val="en-US" w:eastAsia="zh-CN"/>
            </w:rPr>
            <w:t xml:space="preserve">2. </w:t>
          </w:r>
          <w:r>
            <w:rPr>
              <w:rFonts w:hint="eastAsia"/>
              <w:lang w:val="en-US" w:eastAsia="zh-CN"/>
            </w:rPr>
            <w:t>原则</w:t>
          </w:r>
          <w:r>
            <w:tab/>
          </w:r>
          <w:r>
            <w:fldChar w:fldCharType="begin"/>
          </w:r>
          <w:r>
            <w:instrText xml:space="preserve"> PAGEREF _Toc22764 \h </w:instrText>
          </w:r>
          <w:r>
            <w:fldChar w:fldCharType="separate"/>
          </w:r>
          <w:r>
            <w:t>4</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_Toc19572 </w:instrText>
          </w:r>
          <w:r>
            <w:rPr>
              <w:rFonts w:ascii="宋体" w:eastAsia="宋体" w:hAnsi="宋体" w:cs="宋体" w:hint="eastAsia"/>
              <w:szCs w:val="24"/>
            </w:rPr>
            <w:fldChar w:fldCharType="separate"/>
          </w:r>
          <w:r>
            <w:rPr>
              <w:rFonts w:hint="default"/>
            </w:rPr>
            <w:t xml:space="preserve">3. </w:t>
          </w:r>
          <w:r>
            <w:rPr>
              <w:rFonts w:hint="eastAsia"/>
              <w:lang w:val="en-US" w:eastAsia="zh-CN"/>
            </w:rPr>
            <w:t>适用</w:t>
          </w:r>
          <w:r>
            <w:t>范围</w:t>
          </w:r>
          <w:r>
            <w:tab/>
          </w:r>
          <w:r>
            <w:fldChar w:fldCharType="begin"/>
          </w:r>
          <w:r>
            <w:instrText xml:space="preserve"> PAGEREF _Toc19572 \h </w:instrText>
          </w:r>
          <w:r>
            <w:fldChar w:fldCharType="separate"/>
          </w:r>
          <w:r>
            <w:t>4</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_Toc6369 </w:instrText>
          </w:r>
          <w:r>
            <w:rPr>
              <w:rFonts w:ascii="宋体" w:eastAsia="宋体" w:hAnsi="宋体" w:cs="宋体" w:hint="eastAsia"/>
              <w:szCs w:val="24"/>
            </w:rPr>
            <w:fldChar w:fldCharType="separate"/>
          </w:r>
          <w:r>
            <w:rPr>
              <w:rFonts w:hint="default"/>
              <w:lang w:val="en-US" w:eastAsia="zh-CN"/>
            </w:rPr>
            <w:t xml:space="preserve">4. </w:t>
          </w:r>
          <w:r>
            <w:rPr>
              <w:rFonts w:hint="eastAsia"/>
              <w:lang w:val="en-US" w:eastAsia="zh-CN"/>
            </w:rPr>
            <w:t>岗位职责</w:t>
          </w:r>
          <w:r>
            <w:tab/>
          </w:r>
          <w:r>
            <w:fldChar w:fldCharType="begin"/>
          </w:r>
          <w:r>
            <w:instrText xml:space="preserve"> PAGEREF _Toc6369 \h </w:instrText>
          </w:r>
          <w:r>
            <w:fldChar w:fldCharType="separate"/>
          </w:r>
          <w:r>
            <w:t>4</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_Toc5433 </w:instrText>
          </w:r>
          <w:r>
            <w:rPr>
              <w:rFonts w:ascii="宋体" w:eastAsia="宋体" w:hAnsi="宋体" w:cs="宋体" w:hint="eastAsia"/>
              <w:szCs w:val="24"/>
            </w:rPr>
            <w:fldChar w:fldCharType="separate"/>
          </w:r>
          <w:r>
            <w:rPr>
              <w:rFonts w:hint="default"/>
              <w:lang w:val="en-US" w:eastAsia="zh-CN"/>
            </w:rPr>
            <w:t xml:space="preserve">4.1. </w:t>
          </w:r>
          <w:r>
            <w:rPr>
              <w:rFonts w:hint="eastAsia"/>
              <w:lang w:val="en-US" w:eastAsia="zh-CN"/>
            </w:rPr>
            <w:t>交付部</w:t>
          </w:r>
          <w:r>
            <w:tab/>
          </w:r>
          <w:r>
            <w:fldChar w:fldCharType="begin"/>
          </w:r>
          <w:r>
            <w:instrText xml:space="preserve"> PAGEREF _Toc5433 \h </w:instrText>
          </w:r>
          <w:r>
            <w:fldChar w:fldCharType="separate"/>
          </w:r>
          <w:r>
            <w:t>4</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_Toc14152 </w:instrText>
          </w:r>
          <w:r>
            <w:rPr>
              <w:rFonts w:ascii="宋体" w:eastAsia="宋体" w:hAnsi="宋体" w:cs="宋体" w:hint="eastAsia"/>
              <w:szCs w:val="24"/>
            </w:rPr>
            <w:fldChar w:fldCharType="separate"/>
          </w:r>
          <w:r>
            <w:rPr>
              <w:rFonts w:eastAsia="宋体" w:hint="default"/>
              <w:lang w:val="en-US" w:eastAsia="zh-CN"/>
            </w:rPr>
            <w:t xml:space="preserve">5. </w:t>
          </w:r>
          <w:r>
            <w:rPr>
              <w:rFonts w:hint="eastAsia"/>
              <w:lang w:val="en-US" w:eastAsia="zh-CN"/>
            </w:rPr>
            <w:t>问题管理流程</w:t>
          </w:r>
          <w:r>
            <w:tab/>
          </w:r>
          <w:r>
            <w:fldChar w:fldCharType="begin"/>
          </w:r>
          <w:r>
            <w:instrText xml:space="preserve"> PAGEREF _Toc14152 \h </w:instrText>
          </w:r>
          <w:r>
            <w:fldChar w:fldCharType="separate"/>
          </w:r>
          <w:r>
            <w:t>4</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_Toc6154 </w:instrText>
          </w:r>
          <w:r>
            <w:rPr>
              <w:rFonts w:ascii="宋体" w:eastAsia="宋体" w:hAnsi="宋体" w:cs="宋体" w:hint="eastAsia"/>
              <w:szCs w:val="24"/>
            </w:rPr>
            <w:fldChar w:fldCharType="separate"/>
          </w:r>
          <w:r>
            <w:rPr>
              <w:rFonts w:hint="default"/>
              <w:lang w:val="en-US" w:eastAsia="zh-CN"/>
            </w:rPr>
            <w:t xml:space="preserve">5.1. </w:t>
          </w:r>
          <w:r>
            <w:rPr>
              <w:rFonts w:hint="eastAsia"/>
              <w:lang w:val="en-US" w:eastAsia="zh-CN"/>
            </w:rPr>
            <w:t>过程描述</w:t>
          </w:r>
          <w:r>
            <w:tab/>
          </w:r>
          <w:r>
            <w:fldChar w:fldCharType="begin"/>
          </w:r>
          <w:r>
            <w:instrText xml:space="preserve"> PAGEREF _Toc6154 \h </w:instrText>
          </w:r>
          <w:r>
            <w:fldChar w:fldCharType="separate"/>
          </w:r>
          <w:r>
            <w:t>5</w:t>
          </w:r>
          <w:r>
            <w:fldChar w:fldCharType="end"/>
          </w:r>
          <w:r>
            <w:rPr>
              <w:rFonts w:ascii="宋体" w:eastAsia="宋体" w:hAnsi="宋体" w:cs="宋体" w:hint="eastAsia"/>
              <w:szCs w:val="24"/>
            </w:rPr>
            <w:fldChar w:fldCharType="end"/>
          </w:r>
        </w:p>
        <w:p>
          <w:pPr>
            <w:pStyle w:val="TOC3"/>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_Toc15460 </w:instrText>
          </w:r>
          <w:r>
            <w:rPr>
              <w:rFonts w:ascii="宋体" w:eastAsia="宋体" w:hAnsi="宋体" w:cs="宋体" w:hint="eastAsia"/>
              <w:szCs w:val="24"/>
            </w:rPr>
            <w:fldChar w:fldCharType="separate"/>
          </w:r>
          <w:r>
            <w:rPr>
              <w:rFonts w:hint="default"/>
              <w:lang w:val="en-US" w:eastAsia="zh-CN"/>
            </w:rPr>
            <w:t>5.1.1. 问题确认与受理</w:t>
          </w:r>
          <w:r>
            <w:tab/>
          </w:r>
          <w:r>
            <w:fldChar w:fldCharType="begin"/>
          </w:r>
          <w:r>
            <w:instrText xml:space="preserve"> PAGEREF _Toc15460 \h </w:instrText>
          </w:r>
          <w:r>
            <w:fldChar w:fldCharType="separate"/>
          </w:r>
          <w:r>
            <w:t>5</w:t>
          </w:r>
          <w:r>
            <w:fldChar w:fldCharType="end"/>
          </w:r>
          <w:r>
            <w:rPr>
              <w:rFonts w:ascii="宋体" w:eastAsia="宋体" w:hAnsi="宋体" w:cs="宋体" w:hint="eastAsia"/>
              <w:szCs w:val="24"/>
            </w:rPr>
            <w:fldChar w:fldCharType="end"/>
          </w:r>
        </w:p>
        <w:p>
          <w:pPr>
            <w:pStyle w:val="TOC3"/>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_Toc26919 </w:instrText>
          </w:r>
          <w:r>
            <w:rPr>
              <w:rFonts w:ascii="宋体" w:eastAsia="宋体" w:hAnsi="宋体" w:cs="宋体" w:hint="eastAsia"/>
              <w:szCs w:val="24"/>
            </w:rPr>
            <w:fldChar w:fldCharType="separate"/>
          </w:r>
          <w:r>
            <w:rPr>
              <w:rFonts w:hint="default"/>
              <w:lang w:val="en-US" w:eastAsia="zh-CN"/>
            </w:rPr>
            <w:t>5.1.2. 问题登记和归类</w:t>
          </w:r>
          <w:r>
            <w:tab/>
          </w:r>
          <w:r>
            <w:fldChar w:fldCharType="begin"/>
          </w:r>
          <w:r>
            <w:instrText xml:space="preserve"> PAGEREF _Toc26919 \h </w:instrText>
          </w:r>
          <w:r>
            <w:fldChar w:fldCharType="separate"/>
          </w:r>
          <w:r>
            <w:t>6</w:t>
          </w:r>
          <w:r>
            <w:fldChar w:fldCharType="end"/>
          </w:r>
          <w:r>
            <w:rPr>
              <w:rFonts w:ascii="宋体" w:eastAsia="宋体" w:hAnsi="宋体" w:cs="宋体" w:hint="eastAsia"/>
              <w:szCs w:val="24"/>
            </w:rPr>
            <w:fldChar w:fldCharType="end"/>
          </w:r>
        </w:p>
        <w:p>
          <w:pPr>
            <w:pStyle w:val="TOC3"/>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_Toc3162 </w:instrText>
          </w:r>
          <w:r>
            <w:rPr>
              <w:rFonts w:ascii="宋体" w:eastAsia="宋体" w:hAnsi="宋体" w:cs="宋体" w:hint="eastAsia"/>
              <w:szCs w:val="24"/>
            </w:rPr>
            <w:fldChar w:fldCharType="separate"/>
          </w:r>
          <w:r>
            <w:rPr>
              <w:rFonts w:hint="default"/>
              <w:lang w:val="en-US" w:eastAsia="zh-CN"/>
            </w:rPr>
            <w:t>5.1.3. 问题分派与小组组建</w:t>
          </w:r>
          <w:r>
            <w:tab/>
          </w:r>
          <w:r>
            <w:fldChar w:fldCharType="begin"/>
          </w:r>
          <w:r>
            <w:instrText xml:space="preserve"> PAGEREF _Toc3162 \h </w:instrText>
          </w:r>
          <w:r>
            <w:fldChar w:fldCharType="separate"/>
          </w:r>
          <w:r>
            <w:t>6</w:t>
          </w:r>
          <w:r>
            <w:fldChar w:fldCharType="end"/>
          </w:r>
          <w:r>
            <w:rPr>
              <w:rFonts w:ascii="宋体" w:eastAsia="宋体" w:hAnsi="宋体" w:cs="宋体" w:hint="eastAsia"/>
              <w:szCs w:val="24"/>
            </w:rPr>
            <w:fldChar w:fldCharType="end"/>
          </w:r>
        </w:p>
        <w:p>
          <w:pPr>
            <w:pStyle w:val="TOC3"/>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_Toc377 </w:instrText>
          </w:r>
          <w:r>
            <w:rPr>
              <w:rFonts w:ascii="宋体" w:eastAsia="宋体" w:hAnsi="宋体" w:cs="宋体" w:hint="eastAsia"/>
              <w:szCs w:val="24"/>
            </w:rPr>
            <w:fldChar w:fldCharType="separate"/>
          </w:r>
          <w:r>
            <w:rPr>
              <w:rFonts w:hint="default"/>
              <w:lang w:val="en-US" w:eastAsia="zh-CN"/>
            </w:rPr>
            <w:t>5.1.4. 问题调研与分析诊断</w:t>
          </w:r>
          <w:r>
            <w:tab/>
          </w:r>
          <w:r>
            <w:fldChar w:fldCharType="begin"/>
          </w:r>
          <w:r>
            <w:instrText xml:space="preserve"> PAGEREF _Toc377 \h </w:instrText>
          </w:r>
          <w:r>
            <w:fldChar w:fldCharType="separate"/>
          </w:r>
          <w:r>
            <w:t>6</w:t>
          </w:r>
          <w:r>
            <w:fldChar w:fldCharType="end"/>
          </w:r>
          <w:r>
            <w:rPr>
              <w:rFonts w:ascii="宋体" w:eastAsia="宋体" w:hAnsi="宋体" w:cs="宋体" w:hint="eastAsia"/>
              <w:szCs w:val="24"/>
            </w:rPr>
            <w:fldChar w:fldCharType="end"/>
          </w:r>
        </w:p>
        <w:p>
          <w:pPr>
            <w:pStyle w:val="TOC3"/>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_Toc13410 </w:instrText>
          </w:r>
          <w:r>
            <w:rPr>
              <w:rFonts w:ascii="宋体" w:eastAsia="宋体" w:hAnsi="宋体" w:cs="宋体" w:hint="eastAsia"/>
              <w:szCs w:val="24"/>
            </w:rPr>
            <w:fldChar w:fldCharType="separate"/>
          </w:r>
          <w:r>
            <w:rPr>
              <w:rFonts w:hint="default"/>
              <w:lang w:val="en-US" w:eastAsia="zh-CN"/>
            </w:rPr>
            <w:t>5.1.5. 确定临时措施</w:t>
          </w:r>
          <w:r>
            <w:tab/>
          </w:r>
          <w:r>
            <w:fldChar w:fldCharType="begin"/>
          </w:r>
          <w:r>
            <w:instrText xml:space="preserve"> PAGEREF _Toc13410 \h </w:instrText>
          </w:r>
          <w:r>
            <w:fldChar w:fldCharType="separate"/>
          </w:r>
          <w:r>
            <w:t>6</w:t>
          </w:r>
          <w:r>
            <w:fldChar w:fldCharType="end"/>
          </w:r>
          <w:r>
            <w:rPr>
              <w:rFonts w:ascii="宋体" w:eastAsia="宋体" w:hAnsi="宋体" w:cs="宋体" w:hint="eastAsia"/>
              <w:szCs w:val="24"/>
            </w:rPr>
            <w:fldChar w:fldCharType="end"/>
          </w:r>
        </w:p>
        <w:p>
          <w:pPr>
            <w:pStyle w:val="TOC3"/>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_Toc6537 </w:instrText>
          </w:r>
          <w:r>
            <w:rPr>
              <w:rFonts w:ascii="宋体" w:eastAsia="宋体" w:hAnsi="宋体" w:cs="宋体" w:hint="eastAsia"/>
              <w:szCs w:val="24"/>
            </w:rPr>
            <w:fldChar w:fldCharType="separate"/>
          </w:r>
          <w:r>
            <w:rPr>
              <w:rFonts w:hint="default"/>
            </w:rPr>
            <w:t>5.1.6. 确定解决方案</w:t>
          </w:r>
          <w:r>
            <w:tab/>
          </w:r>
          <w:r>
            <w:fldChar w:fldCharType="begin"/>
          </w:r>
          <w:r>
            <w:instrText xml:space="preserve"> PAGEREF _Toc6537 \h </w:instrText>
          </w:r>
          <w:r>
            <w:fldChar w:fldCharType="separate"/>
          </w:r>
          <w:r>
            <w:t>6</w:t>
          </w:r>
          <w:r>
            <w:fldChar w:fldCharType="end"/>
          </w:r>
          <w:r>
            <w:rPr>
              <w:rFonts w:ascii="宋体" w:eastAsia="宋体" w:hAnsi="宋体" w:cs="宋体" w:hint="eastAsia"/>
              <w:szCs w:val="24"/>
            </w:rPr>
            <w:fldChar w:fldCharType="end"/>
          </w:r>
        </w:p>
        <w:p>
          <w:pPr>
            <w:pStyle w:val="TOC3"/>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_Toc4710 </w:instrText>
          </w:r>
          <w:r>
            <w:rPr>
              <w:rFonts w:ascii="宋体" w:eastAsia="宋体" w:hAnsi="宋体" w:cs="宋体" w:hint="eastAsia"/>
              <w:szCs w:val="24"/>
            </w:rPr>
            <w:fldChar w:fldCharType="separate"/>
          </w:r>
          <w:r>
            <w:rPr>
              <w:rFonts w:hint="default"/>
            </w:rPr>
            <w:t>5.1.7. 问题回顾与评审</w:t>
          </w:r>
          <w:r>
            <w:tab/>
          </w:r>
          <w:r>
            <w:fldChar w:fldCharType="begin"/>
          </w:r>
          <w:r>
            <w:instrText xml:space="preserve"> PAGEREF _Toc4710 \h </w:instrText>
          </w:r>
          <w:r>
            <w:fldChar w:fldCharType="separate"/>
          </w:r>
          <w:r>
            <w:t>6</w:t>
          </w:r>
          <w:r>
            <w:fldChar w:fldCharType="end"/>
          </w:r>
          <w:r>
            <w:rPr>
              <w:rFonts w:ascii="宋体" w:eastAsia="宋体" w:hAnsi="宋体" w:cs="宋体" w:hint="eastAsia"/>
              <w:szCs w:val="24"/>
            </w:rPr>
            <w:fldChar w:fldCharType="end"/>
          </w:r>
        </w:p>
        <w:p>
          <w:pPr>
            <w:pStyle w:val="TOC3"/>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_Toc2321 </w:instrText>
          </w:r>
          <w:r>
            <w:rPr>
              <w:rFonts w:ascii="宋体" w:eastAsia="宋体" w:hAnsi="宋体" w:cs="宋体" w:hint="eastAsia"/>
              <w:szCs w:val="24"/>
            </w:rPr>
            <w:fldChar w:fldCharType="separate"/>
          </w:r>
          <w:r>
            <w:rPr>
              <w:rFonts w:hint="default"/>
              <w:lang w:val="en-US" w:eastAsia="zh-CN"/>
            </w:rPr>
            <w:t xml:space="preserve">5.1.8. </w:t>
          </w:r>
          <w:r>
            <w:rPr>
              <w:rFonts w:hint="eastAsia"/>
              <w:lang w:val="en-US" w:eastAsia="zh-CN"/>
            </w:rPr>
            <w:t>问题归档</w:t>
          </w:r>
          <w:r>
            <w:tab/>
          </w:r>
          <w:r>
            <w:fldChar w:fldCharType="begin"/>
          </w:r>
          <w:r>
            <w:instrText xml:space="preserve"> PAGEREF _Toc2321 \h </w:instrText>
          </w:r>
          <w:r>
            <w:fldChar w:fldCharType="separate"/>
          </w:r>
          <w:r>
            <w:t>7</w:t>
          </w:r>
          <w:r>
            <w:fldChar w:fldCharType="end"/>
          </w:r>
          <w:r>
            <w:rPr>
              <w:rFonts w:ascii="宋体" w:eastAsia="宋体" w:hAnsi="宋体" w:cs="宋体" w:hint="eastAsia"/>
              <w:szCs w:val="24"/>
            </w:rPr>
            <w:fldChar w:fldCharType="end"/>
          </w:r>
        </w:p>
        <w:p>
          <w:pPr>
            <w:pStyle w:val="TOC3"/>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_Toc12991 </w:instrText>
          </w:r>
          <w:r>
            <w:rPr>
              <w:rFonts w:ascii="宋体" w:eastAsia="宋体" w:hAnsi="宋体" w:cs="宋体" w:hint="eastAsia"/>
              <w:szCs w:val="24"/>
            </w:rPr>
            <w:fldChar w:fldCharType="separate"/>
          </w:r>
          <w:r>
            <w:rPr>
              <w:rFonts w:hint="default"/>
            </w:rPr>
            <w:t>5.1.9. 问题关闭</w:t>
          </w:r>
          <w:r>
            <w:tab/>
          </w:r>
          <w:r>
            <w:fldChar w:fldCharType="begin"/>
          </w:r>
          <w:r>
            <w:instrText xml:space="preserve"> PAGEREF _Toc12991 \h </w:instrText>
          </w:r>
          <w:r>
            <w:fldChar w:fldCharType="separate"/>
          </w:r>
          <w:r>
            <w:t>7</w:t>
          </w:r>
          <w:r>
            <w:fldChar w:fldCharType="end"/>
          </w:r>
          <w:r>
            <w:rPr>
              <w:rFonts w:ascii="宋体" w:eastAsia="宋体" w:hAnsi="宋体" w:cs="宋体" w:hint="eastAsia"/>
              <w:szCs w:val="24"/>
            </w:rPr>
            <w:fldChar w:fldCharType="end"/>
          </w:r>
        </w:p>
        <w:p>
          <w:pPr>
            <w:pStyle w:val="TOC3"/>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_Toc14400 </w:instrText>
          </w:r>
          <w:r>
            <w:rPr>
              <w:rFonts w:ascii="宋体" w:eastAsia="宋体" w:hAnsi="宋体" w:cs="宋体" w:hint="eastAsia"/>
              <w:szCs w:val="24"/>
            </w:rPr>
            <w:fldChar w:fldCharType="separate"/>
          </w:r>
          <w:r>
            <w:rPr>
              <w:rFonts w:hint="default"/>
            </w:rPr>
            <w:t>5.1.10. 问题报告</w:t>
          </w:r>
          <w:r>
            <w:tab/>
          </w:r>
          <w:r>
            <w:fldChar w:fldCharType="begin"/>
          </w:r>
          <w:r>
            <w:instrText xml:space="preserve"> PAGEREF _Toc14400 \h </w:instrText>
          </w:r>
          <w:r>
            <w:fldChar w:fldCharType="separate"/>
          </w:r>
          <w:r>
            <w:t>7</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_Toc23821 </w:instrText>
          </w:r>
          <w:r>
            <w:rPr>
              <w:rFonts w:ascii="宋体" w:eastAsia="宋体" w:hAnsi="宋体" w:cs="宋体" w:hint="eastAsia"/>
              <w:szCs w:val="24"/>
            </w:rPr>
            <w:fldChar w:fldCharType="separate"/>
          </w:r>
          <w:r>
            <w:rPr>
              <w:rFonts w:hint="default"/>
            </w:rPr>
            <w:t xml:space="preserve">5.2. </w:t>
          </w:r>
          <w:r>
            <w:t>考核指标</w:t>
          </w:r>
          <w:r>
            <w:tab/>
          </w:r>
          <w:r>
            <w:fldChar w:fldCharType="begin"/>
          </w:r>
          <w:r>
            <w:instrText xml:space="preserve"> PAGEREF _Toc23821 \h </w:instrText>
          </w:r>
          <w:r>
            <w:fldChar w:fldCharType="separate"/>
          </w:r>
          <w:r>
            <w:t>7</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_Toc22500 </w:instrText>
          </w:r>
          <w:r>
            <w:rPr>
              <w:rFonts w:ascii="宋体" w:eastAsia="宋体" w:hAnsi="宋体" w:cs="宋体" w:hint="eastAsia"/>
              <w:szCs w:val="24"/>
            </w:rPr>
            <w:fldChar w:fldCharType="separate"/>
          </w:r>
          <w:r>
            <w:rPr>
              <w:rFonts w:hint="default"/>
              <w:lang w:val="en-US" w:eastAsia="zh-CN"/>
            </w:rPr>
            <w:t xml:space="preserve">6. </w:t>
          </w:r>
          <w:r>
            <w:rPr>
              <w:rFonts w:hint="eastAsia"/>
              <w:lang w:val="en-US" w:eastAsia="zh-CN"/>
            </w:rPr>
            <w:t>附则</w:t>
          </w:r>
          <w:r>
            <w:tab/>
          </w:r>
          <w:r>
            <w:fldChar w:fldCharType="begin"/>
          </w:r>
          <w:r>
            <w:instrText xml:space="preserve"> PAGEREF _Toc22500 \h </w:instrText>
          </w:r>
          <w:r>
            <w:fldChar w:fldCharType="separate"/>
          </w:r>
          <w:r>
            <w:t>7</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_Toc20500 </w:instrText>
          </w:r>
          <w:r>
            <w:rPr>
              <w:rFonts w:ascii="宋体" w:eastAsia="宋体" w:hAnsi="宋体" w:cs="宋体" w:hint="eastAsia"/>
              <w:szCs w:val="24"/>
            </w:rPr>
            <w:fldChar w:fldCharType="separate"/>
          </w:r>
          <w:r>
            <w:rPr>
              <w:rFonts w:hint="default"/>
              <w:lang w:val="en-US" w:eastAsia="zh-CN"/>
            </w:rPr>
            <w:t xml:space="preserve">7. </w:t>
          </w:r>
          <w:r>
            <w:rPr>
              <w:rFonts w:hint="eastAsia"/>
              <w:lang w:val="en-US" w:eastAsia="zh-CN"/>
            </w:rPr>
            <w:t>附件</w:t>
          </w:r>
          <w:r>
            <w:tab/>
          </w:r>
          <w:r>
            <w:fldChar w:fldCharType="begin"/>
          </w:r>
          <w:r>
            <w:instrText xml:space="preserve"> PAGEREF _Toc20500 \h </w:instrText>
          </w:r>
          <w:r>
            <w:fldChar w:fldCharType="separate"/>
          </w:r>
          <w:r>
            <w:t>7</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_Toc21 </w:instrText>
          </w:r>
          <w:r>
            <w:rPr>
              <w:rFonts w:ascii="宋体" w:eastAsia="宋体" w:hAnsi="宋体" w:cs="宋体" w:hint="eastAsia"/>
              <w:szCs w:val="24"/>
            </w:rPr>
            <w:fldChar w:fldCharType="separate"/>
          </w:r>
          <w:r>
            <w:rPr>
              <w:rFonts w:hint="default"/>
              <w:lang w:val="en-US" w:eastAsia="zh-CN"/>
            </w:rPr>
            <w:t xml:space="preserve">8. </w:t>
          </w:r>
          <w:r>
            <w:rPr>
              <w:rFonts w:hint="eastAsia"/>
              <w:lang w:val="en-US" w:eastAsia="zh-CN"/>
            </w:rPr>
            <w:t>记录</w:t>
          </w:r>
          <w:r>
            <w:tab/>
          </w:r>
          <w:r>
            <w:fldChar w:fldCharType="begin"/>
          </w:r>
          <w:r>
            <w:instrText xml:space="preserve"> PAGEREF _Toc21 \h </w:instrText>
          </w:r>
          <w:r>
            <w:fldChar w:fldCharType="separate"/>
          </w:r>
          <w:r>
            <w:t>8</w:t>
          </w:r>
          <w:r>
            <w:fldChar w:fldCharType="end"/>
          </w:r>
          <w:r>
            <w:rPr>
              <w:rFonts w:ascii="宋体" w:eastAsia="宋体" w:hAnsi="宋体" w:cs="宋体" w:hint="eastAsia"/>
              <w:szCs w:val="24"/>
            </w:rPr>
            <w:fldChar w:fldCharType="end"/>
          </w:r>
        </w:p>
        <w:p>
          <w:pPr>
            <w:bidi w:val="0"/>
            <w:rPr>
              <w:rFonts w:ascii="宋体" w:eastAsia="宋体" w:hAnsi="宋体" w:cs="宋体" w:hint="eastAsia"/>
              <w:snapToGrid w:val="0"/>
              <w:color w:val="000000"/>
              <w:kern w:val="0"/>
              <w:sz w:val="24"/>
              <w:szCs w:val="24"/>
              <w:lang w:val="en-US" w:eastAsia="en-US" w:bidi="ar-SA"/>
            </w:rPr>
          </w:pPr>
          <w:r>
            <w:rPr>
              <w:rFonts w:ascii="宋体" w:eastAsia="宋体" w:hAnsi="宋体" w:cs="宋体" w:hint="eastAsia"/>
              <w:szCs w:val="24"/>
            </w:rPr>
            <w:fldChar w:fldCharType="end"/>
          </w:r>
        </w:p>
      </w:sdtContent>
    </w:sdt>
    <w:p>
      <w:pPr>
        <w:rPr>
          <w:rFonts w:ascii="Arial" w:eastAsia="Arial" w:hAnsi="Arial" w:cs="Arial"/>
          <w:snapToGrid w:val="0"/>
          <w:color w:val="000000"/>
          <w:kern w:val="0"/>
          <w:sz w:val="21"/>
          <w:szCs w:val="21"/>
          <w:lang w:val="en-US" w:eastAsia="en-US" w:bidi="ar-SA"/>
        </w:rPr>
      </w:pPr>
      <w:r>
        <w:rPr>
          <w:rFonts w:ascii="Arial" w:eastAsia="Arial" w:hAnsi="Arial" w:cs="Arial"/>
          <w:snapToGrid w:val="0"/>
          <w:color w:val="000000"/>
          <w:kern w:val="0"/>
          <w:sz w:val="21"/>
          <w:szCs w:val="21"/>
          <w:lang w:val="en-US" w:eastAsia="en-US" w:bidi="ar-SA"/>
        </w:rPr>
        <w:br w:type="page"/>
      </w:r>
    </w:p>
    <w:p>
      <w:pPr>
        <w:pStyle w:val="1"/>
        <w:bidi w:val="0"/>
      </w:pPr>
      <w:bookmarkStart w:id="2" w:name="_Toc8462"/>
      <w:r>
        <w:t>目的</w:t>
      </w:r>
      <w:bookmarkEnd w:id="2"/>
    </w:p>
    <w:p>
      <w:pPr>
        <w:pStyle w:val="a1"/>
        <w:bidi w:val="0"/>
        <w:rPr>
          <w:rFonts w:hint="default"/>
          <w:lang w:val="en-US" w:eastAsia="zh-CN"/>
        </w:rPr>
      </w:pPr>
      <w:r>
        <w:rPr>
          <w:rFonts w:hint="eastAsia"/>
          <w:lang w:val="en-US" w:eastAsia="zh-CN"/>
        </w:rPr>
        <w:t>为</w:t>
      </w:r>
      <w:r>
        <w:t>消除或减少系统运行环境和客户服务过程中事件发生的数量和严重程度，防止相同事件的再次发生，从而为企业建立一个稳定的系统运行环境，提高客户服务的可用性</w:t>
      </w:r>
      <w:r>
        <w:rPr>
          <w:rFonts w:hint="eastAsia"/>
          <w:lang w:val="en-US" w:eastAsia="zh-CN"/>
        </w:rPr>
        <w:t>.特制定此制度</w:t>
      </w:r>
    </w:p>
    <w:p>
      <w:pPr>
        <w:pStyle w:val="1"/>
        <w:bidi w:val="0"/>
        <w:rPr>
          <w:rFonts w:hint="eastAsia"/>
          <w:lang w:val="en-US" w:eastAsia="zh-CN"/>
        </w:rPr>
      </w:pPr>
      <w:bookmarkStart w:id="3" w:name="_Toc22764"/>
      <w:r>
        <w:rPr>
          <w:rFonts w:hint="eastAsia"/>
          <w:lang w:val="en-US" w:eastAsia="zh-CN"/>
        </w:rPr>
        <w:t>原则</w:t>
      </w:r>
      <w:bookmarkEnd w:id="3"/>
    </w:p>
    <w:p>
      <w:pPr>
        <w:pStyle w:val="a1"/>
        <w:rPr>
          <w:rFonts w:hint="eastAsia"/>
          <w:lang w:val="en-US" w:eastAsia="zh-CN"/>
        </w:rPr>
      </w:pPr>
      <w:r>
        <w:rPr>
          <w:rFonts w:hint="eastAsia"/>
          <w:lang w:val="en-US" w:eastAsia="zh-CN"/>
        </w:rPr>
        <w:t>致力于识别并消除事件的根源，以防止其再次发生</w:t>
      </w:r>
    </w:p>
    <w:p>
      <w:pPr>
        <w:pStyle w:val="1"/>
        <w:bidi w:val="0"/>
      </w:pPr>
      <w:bookmarkStart w:id="4" w:name="_Toc19572"/>
      <w:r>
        <w:rPr>
          <w:rFonts w:hint="eastAsia"/>
          <w:lang w:val="en-US" w:eastAsia="zh-CN"/>
        </w:rPr>
        <w:t>适用</w:t>
      </w:r>
      <w:r>
        <w:t>范围</w:t>
      </w:r>
      <w:bookmarkEnd w:id="4"/>
    </w:p>
    <w:p>
      <w:pPr>
        <w:pStyle w:val="a1"/>
        <w:rPr>
          <w:rFonts w:eastAsia="宋体" w:hint="default"/>
          <w:lang w:val="en-US" w:eastAsia="zh-CN"/>
        </w:rPr>
      </w:pPr>
      <w:r>
        <w:rPr>
          <w:rFonts w:hint="eastAsia"/>
          <w:lang w:val="en-US" w:eastAsia="zh-CN"/>
        </w:rPr>
        <w:t>运维服务过程中所有问题管理。</w:t>
      </w:r>
    </w:p>
    <w:p>
      <w:pPr>
        <w:pStyle w:val="1"/>
        <w:bidi w:val="0"/>
        <w:rPr>
          <w:rFonts w:hint="eastAsia"/>
          <w:lang w:val="en-US" w:eastAsia="zh-CN"/>
        </w:rPr>
      </w:pPr>
      <w:bookmarkStart w:id="5" w:name="_Toc6369"/>
      <w:r>
        <w:rPr>
          <w:rFonts w:hint="eastAsia"/>
          <w:lang w:val="en-US" w:eastAsia="zh-CN"/>
        </w:rPr>
        <w:t>岗位职责</w:t>
      </w:r>
      <w:bookmarkEnd w:id="5"/>
    </w:p>
    <w:p>
      <w:pPr>
        <w:pStyle w:val="2"/>
        <w:bidi w:val="0"/>
        <w:rPr>
          <w:rFonts w:hint="eastAsia"/>
          <w:lang w:val="en-US" w:eastAsia="zh-CN"/>
        </w:rPr>
      </w:pPr>
      <w:bookmarkStart w:id="6" w:name="_Toc5433"/>
      <w:r>
        <w:rPr>
          <w:rFonts w:hint="eastAsia"/>
          <w:lang w:val="en-US" w:eastAsia="zh-CN"/>
        </w:rPr>
        <w:t>交付部</w:t>
      </w:r>
      <w:bookmarkEnd w:id="6"/>
    </w:p>
    <w:p>
      <w:pPr>
        <w:pStyle w:val="a1"/>
        <w:numPr>
          <w:ilvl w:val="0"/>
          <w:numId w:val="2"/>
        </w:numPr>
        <w:ind w:left="425" w:hanging="425" w:leftChars="0" w:firstLineChars="0"/>
        <w:rPr>
          <w:rFonts w:hint="eastAsia"/>
          <w:lang w:val="en-US" w:eastAsia="zh-CN"/>
        </w:rPr>
      </w:pPr>
      <w:r>
        <w:rPr>
          <w:rFonts w:hint="eastAsia"/>
          <w:lang w:val="en-US" w:eastAsia="zh-CN"/>
        </w:rPr>
        <w:t>负责问题记录</w:t>
      </w:r>
    </w:p>
    <w:p>
      <w:pPr>
        <w:pStyle w:val="a1"/>
        <w:numPr>
          <w:ilvl w:val="0"/>
          <w:numId w:val="2"/>
        </w:numPr>
        <w:ind w:left="425" w:hanging="425" w:leftChars="0" w:firstLineChars="0"/>
        <w:rPr>
          <w:rFonts w:hint="eastAsia"/>
          <w:lang w:val="en-US" w:eastAsia="zh-CN"/>
        </w:rPr>
      </w:pPr>
      <w:r>
        <w:rPr>
          <w:rFonts w:hint="eastAsia"/>
          <w:lang w:val="en-US" w:eastAsia="zh-CN"/>
        </w:rPr>
        <w:t>负责问题解决</w:t>
      </w:r>
    </w:p>
    <w:p>
      <w:pPr>
        <w:pStyle w:val="a1"/>
        <w:numPr>
          <w:ilvl w:val="0"/>
          <w:numId w:val="2"/>
        </w:numPr>
        <w:ind w:left="425" w:hanging="425" w:leftChars="0" w:firstLineChars="0"/>
        <w:rPr>
          <w:rFonts w:hint="default"/>
          <w:lang w:val="en-US" w:eastAsia="zh-CN"/>
        </w:rPr>
      </w:pPr>
      <w:r>
        <w:rPr>
          <w:rFonts w:hint="eastAsia"/>
          <w:lang w:val="en-US" w:eastAsia="zh-CN"/>
        </w:rPr>
        <w:t>负责跟进问题状态</w:t>
      </w:r>
    </w:p>
    <w:p>
      <w:pPr>
        <w:pStyle w:val="1"/>
        <w:bidi w:val="0"/>
        <w:rPr>
          <w:rStyle w:val="1Char"/>
          <w:rFonts w:eastAsia="宋体" w:hint="default"/>
          <w:lang w:val="en-US" w:eastAsia="zh-CN"/>
        </w:rPr>
      </w:pPr>
      <w:bookmarkStart w:id="7" w:name="bookmark3"/>
      <w:bookmarkEnd w:id="7"/>
      <w:bookmarkStart w:id="8" w:name="_Toc17424"/>
      <w:bookmarkStart w:id="9" w:name="_Toc14152"/>
      <w:r>
        <w:rPr>
          <w:rFonts w:hint="eastAsia"/>
          <w:lang w:val="en-US" w:eastAsia="zh-CN"/>
        </w:rPr>
        <w:t>问题管理</w:t>
      </w:r>
      <w:bookmarkEnd w:id="8"/>
      <w:r>
        <w:rPr>
          <w:rFonts w:hint="eastAsia"/>
          <w:lang w:val="en-US" w:eastAsia="zh-CN"/>
        </w:rPr>
        <w:t>流程</w:t>
      </w:r>
      <w:bookmarkEnd w:id="9"/>
    </w:p>
    <w:p>
      <w:pPr>
        <w:pStyle w:val="a1"/>
        <w:rPr>
          <w:rFonts w:hint="eastAsia"/>
          <w:lang w:val="en-US" w:eastAsia="zh-CN"/>
        </w:rPr>
      </w:pPr>
      <w:r>
        <w:rPr>
          <w:rFonts w:hint="eastAsia"/>
          <w:lang w:val="en-US" w:eastAsia="zh-CN"/>
        </w:rPr>
        <w:t>问题管理流程如图5-1所示</w:t>
      </w:r>
    </w:p>
    <w:p>
      <w:pPr>
        <w:rPr>
          <w:rFonts w:hint="eastAsia"/>
          <w:lang w:val="en-US" w:eastAsia="zh-CN"/>
        </w:rPr>
      </w:pPr>
      <w:r>
        <w:rPr>
          <w:rFonts w:hint="eastAsia"/>
          <w:lang w:val="en-US" w:eastAsia="zh-CN"/>
        </w:rPr>
        <w:br w:type="page"/>
      </w:r>
    </w:p>
    <w:p>
      <w:pPr>
        <w:pStyle w:val="a1"/>
        <w:ind w:left="0" w:right="0" w:firstLine="0" w:leftChars="0" w:rightChars="0" w:firstLineChars="0"/>
        <w:jc w:val="center"/>
        <w:rPr>
          <w:rFonts w:hint="default"/>
          <w:lang w:val="en-US" w:eastAsia="zh-CN"/>
        </w:rPr>
      </w:pPr>
      <w:r>
        <w:rPr>
          <w:rFonts w:hint="eastAsia"/>
          <w:lang w:val="en-US" w:eastAsia="zh-CN"/>
        </w:rPr>
        <w:t xml:space="preserve">图 </w:t>
      </w:r>
      <w:r>
        <w:rPr>
          <w:rFonts w:hint="eastAsia"/>
          <w:lang w:val="en-US" w:eastAsia="zh-CN"/>
        </w:rPr>
        <w:fldChar w:fldCharType="begin"/>
      </w:r>
      <w:r>
        <w:rPr>
          <w:rFonts w:hint="eastAsia"/>
          <w:lang w:val="en-US" w:eastAsia="zh-CN"/>
        </w:rPr>
        <w:instrText xml:space="preserve">  STYLEREF "柴_标题1" \n \* Charformat </w:instrText>
      </w:r>
      <w:r>
        <w:rPr>
          <w:rFonts w:hint="eastAsia"/>
          <w:lang w:val="en-US" w:eastAsia="zh-CN"/>
        </w:rPr>
        <w:fldChar w:fldCharType="separate"/>
      </w:r>
      <w:r>
        <w:rPr>
          <w:rFonts w:hint="eastAsia"/>
          <w:lang w:val="en-US" w:eastAsia="zh-CN"/>
        </w:rPr>
        <w:t>5</w:t>
      </w:r>
      <w:r>
        <w:rPr>
          <w:rFonts w:hint="eastAsia"/>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图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r>
        <w:rPr>
          <w:rFonts w:hint="eastAsia"/>
          <w:lang w:val="en-US" w:eastAsia="zh-CN"/>
        </w:rPr>
        <w:t xml:space="preserve"> 问题管理流程</w:t>
      </w:r>
    </w:p>
    <w:p>
      <w:pPr>
        <w:pStyle w:val="a1"/>
        <w:rPr>
          <w:rFonts w:hint="default"/>
          <w:lang w:val="en-US" w:eastAsia="zh-CN"/>
        </w:rPr>
      </w:pPr>
      <w:r>
        <w:rPr>
          <w:rFonts w:hint="default"/>
          <w:lang w:val="en-US" w:eastAsia="zh-CN"/>
        </w:rPr>
        <w:obj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height:419.55pt;width:362.15pt" o:oleicon="f" o:ole="" coordsize="21600,21600" o:preferrelative="t" filled="f" stroked="f">
            <v:imagedata r:id="rId4" o:title=""/>
            <o:lock v:ext="edit" aspectratio="t"/>
            <w10:anchorlock/>
          </v:shape>
          <o:OLEObject Type="Embed" ProgID="Visio.Drawing.15" ShapeID="_x0000_i1025" DrawAspect="Content" ObjectID="_1468075725" r:id="rId5"/>
        </w:object>
      </w:r>
      <w:bookmarkStart w:id="10" w:name="_GoBack"/>
      <w:bookmarkEnd w:id="10"/>
    </w:p>
    <w:p>
      <w:pPr>
        <w:pStyle w:val="2"/>
        <w:bidi w:val="0"/>
        <w:rPr>
          <w:rFonts w:hint="default"/>
          <w:lang w:val="en-US" w:eastAsia="zh-CN"/>
        </w:rPr>
      </w:pPr>
      <w:bookmarkStart w:id="11" w:name="_Toc6154"/>
      <w:r>
        <w:rPr>
          <w:rFonts w:hint="eastAsia"/>
          <w:lang w:val="en-US" w:eastAsia="zh-CN"/>
        </w:rPr>
        <w:t>过程描述</w:t>
      </w:r>
      <w:bookmarkEnd w:id="11"/>
    </w:p>
    <w:p>
      <w:pPr>
        <w:pStyle w:val="3"/>
        <w:bidi w:val="0"/>
        <w:rPr>
          <w:rFonts w:hint="default"/>
          <w:lang w:val="en-US" w:eastAsia="zh-CN"/>
        </w:rPr>
      </w:pPr>
      <w:bookmarkStart w:id="12" w:name="_Toc15460"/>
      <w:r>
        <w:rPr>
          <w:rFonts w:hint="default"/>
          <w:lang w:val="en-US" w:eastAsia="zh-CN"/>
        </w:rPr>
        <w:t>问题确认与受理</w:t>
      </w:r>
      <w:bookmarkEnd w:id="12"/>
    </w:p>
    <w:p>
      <w:pPr>
        <w:pStyle w:val="a1"/>
        <w:bidi w:val="0"/>
        <w:rPr>
          <w:rFonts w:hint="default"/>
          <w:lang w:val="en-US" w:eastAsia="zh-CN"/>
        </w:rPr>
      </w:pPr>
      <w:r>
        <w:rPr>
          <w:rFonts w:hint="default"/>
          <w:lang w:val="en-US" w:eastAsia="zh-CN"/>
        </w:rPr>
        <w:t>问题主要来源于以下方面：</w:t>
      </w:r>
    </w:p>
    <w:p>
      <w:pPr>
        <w:pStyle w:val="a1"/>
        <w:numPr>
          <w:ilvl w:val="0"/>
          <w:numId w:val="3"/>
        </w:numPr>
        <w:bidi w:val="0"/>
        <w:ind w:left="425" w:hanging="425" w:leftChars="0" w:firstLineChars="0"/>
        <w:rPr>
          <w:rFonts w:hint="default"/>
          <w:lang w:val="en-US" w:eastAsia="zh-CN"/>
        </w:rPr>
      </w:pPr>
      <w:r>
        <w:rPr>
          <w:rFonts w:hint="default"/>
          <w:lang w:val="en-US" w:eastAsia="zh-CN"/>
        </w:rPr>
        <w:t>无法查明根本原因的事件应升级至问题管理流程；</w:t>
      </w:r>
    </w:p>
    <w:p>
      <w:pPr>
        <w:pStyle w:val="a1"/>
        <w:numPr>
          <w:ilvl w:val="0"/>
          <w:numId w:val="3"/>
        </w:numPr>
        <w:bidi w:val="0"/>
        <w:ind w:left="425" w:hanging="425" w:leftChars="0" w:firstLineChars="0"/>
        <w:rPr>
          <w:rFonts w:hint="default"/>
          <w:lang w:val="en-US" w:eastAsia="zh-CN"/>
        </w:rPr>
      </w:pPr>
      <w:r>
        <w:rPr>
          <w:rFonts w:hint="default"/>
          <w:lang w:val="en-US" w:eastAsia="zh-CN"/>
        </w:rPr>
        <w:t>新出现的未知事件需纳入问题管理；</w:t>
      </w:r>
    </w:p>
    <w:p>
      <w:pPr>
        <w:pStyle w:val="a1"/>
        <w:numPr>
          <w:ilvl w:val="0"/>
          <w:numId w:val="3"/>
        </w:numPr>
        <w:bidi w:val="0"/>
        <w:ind w:left="425" w:hanging="425" w:leftChars="0" w:firstLineChars="0"/>
        <w:rPr>
          <w:rFonts w:hint="default"/>
          <w:lang w:val="en-US" w:eastAsia="zh-CN"/>
        </w:rPr>
      </w:pPr>
      <w:r>
        <w:rPr>
          <w:rFonts w:hint="default"/>
          <w:lang w:val="en-US" w:eastAsia="zh-CN"/>
        </w:rPr>
        <w:t>经事件趋势分析识别出的需根治问题，如重复发生的事件；</w:t>
      </w:r>
    </w:p>
    <w:p>
      <w:pPr>
        <w:pStyle w:val="a1"/>
        <w:numPr>
          <w:ilvl w:val="0"/>
          <w:numId w:val="3"/>
        </w:numPr>
        <w:bidi w:val="0"/>
        <w:ind w:left="425" w:hanging="425" w:leftChars="0" w:firstLineChars="0"/>
        <w:rPr>
          <w:rFonts w:hint="default"/>
          <w:lang w:val="en-US" w:eastAsia="zh-CN"/>
        </w:rPr>
      </w:pPr>
      <w:r>
        <w:rPr>
          <w:rFonts w:hint="default"/>
          <w:lang w:val="en-US" w:eastAsia="zh-CN"/>
        </w:rPr>
        <w:t>通过监控或系统巡检发现的问题。</w:t>
      </w:r>
    </w:p>
    <w:p>
      <w:pPr>
        <w:pStyle w:val="a1"/>
        <w:bidi w:val="0"/>
        <w:rPr>
          <w:rFonts w:hint="default"/>
          <w:lang w:val="en-US" w:eastAsia="zh-CN"/>
        </w:rPr>
      </w:pPr>
      <w:r>
        <w:rPr>
          <w:rFonts w:hint="default"/>
          <w:lang w:val="en-US" w:eastAsia="zh-CN"/>
        </w:rPr>
        <w:t>问题可通过事件管理流程、售后服务及趋势分析等渠道识别，并可通过关联事件提交相应问题记录。</w:t>
      </w:r>
    </w:p>
    <w:p>
      <w:pPr>
        <w:pStyle w:val="3"/>
        <w:bidi w:val="0"/>
        <w:rPr>
          <w:rFonts w:hint="default"/>
          <w:lang w:val="en-US" w:eastAsia="zh-CN"/>
        </w:rPr>
      </w:pPr>
      <w:bookmarkStart w:id="13" w:name="_Toc26919"/>
      <w:r>
        <w:rPr>
          <w:rFonts w:hint="default"/>
          <w:lang w:val="en-US" w:eastAsia="zh-CN"/>
        </w:rPr>
        <w:t>问题登记和归类</w:t>
      </w:r>
      <w:bookmarkEnd w:id="13"/>
    </w:p>
    <w:p>
      <w:pPr>
        <w:pStyle w:val="a1"/>
        <w:bidi w:val="0"/>
        <w:rPr>
          <w:rFonts w:hint="default"/>
          <w:lang w:val="en-US" w:eastAsia="zh-CN"/>
        </w:rPr>
      </w:pPr>
      <w:r>
        <w:rPr>
          <w:rFonts w:hint="eastAsia"/>
          <w:lang w:val="en-US" w:eastAsia="zh-CN"/>
        </w:rPr>
        <w:t>服务台人员</w:t>
      </w:r>
      <w:r>
        <w:rPr>
          <w:rFonts w:hint="default"/>
          <w:lang w:val="en-US" w:eastAsia="zh-CN"/>
        </w:rPr>
        <w:t>在识别问题后，应进行分类整理，及时填写《问题记录单》，并提交至问题管理负责人。</w:t>
      </w:r>
    </w:p>
    <w:p>
      <w:pPr>
        <w:pStyle w:val="3"/>
        <w:bidi w:val="0"/>
        <w:rPr>
          <w:rFonts w:hint="default"/>
          <w:lang w:val="en-US" w:eastAsia="zh-CN"/>
        </w:rPr>
      </w:pPr>
      <w:bookmarkStart w:id="14" w:name="_Toc3162"/>
      <w:r>
        <w:rPr>
          <w:rFonts w:hint="default"/>
          <w:lang w:val="en-US" w:eastAsia="zh-CN"/>
        </w:rPr>
        <w:t>问题分派与小组组建</w:t>
      </w:r>
      <w:bookmarkEnd w:id="14"/>
    </w:p>
    <w:p>
      <w:pPr>
        <w:pStyle w:val="a1"/>
        <w:bidi w:val="0"/>
        <w:rPr>
          <w:rFonts w:hint="default"/>
          <w:lang w:val="en-US" w:eastAsia="zh-CN"/>
        </w:rPr>
      </w:pPr>
      <w:r>
        <w:rPr>
          <w:rFonts w:hint="eastAsia"/>
          <w:lang w:val="en-US" w:eastAsia="zh-CN"/>
        </w:rPr>
        <w:t>运维实施工程师</w:t>
      </w:r>
      <w:r>
        <w:rPr>
          <w:rFonts w:hint="default"/>
          <w:lang w:val="en-US" w:eastAsia="zh-CN"/>
        </w:rPr>
        <w:t>接收《问题记录单》后，需全程跟踪问题处理进展，直至问题关闭。</w:t>
      </w:r>
    </w:p>
    <w:p>
      <w:pPr>
        <w:pStyle w:val="3"/>
        <w:bidi w:val="0"/>
        <w:rPr>
          <w:rFonts w:hint="default"/>
          <w:lang w:val="en-US" w:eastAsia="zh-CN"/>
        </w:rPr>
      </w:pPr>
      <w:bookmarkStart w:id="15" w:name="_Toc377"/>
      <w:r>
        <w:rPr>
          <w:rFonts w:hint="default"/>
          <w:lang w:val="en-US" w:eastAsia="zh-CN"/>
        </w:rPr>
        <w:t>问题调研与分析诊断</w:t>
      </w:r>
      <w:bookmarkEnd w:id="15"/>
    </w:p>
    <w:p>
      <w:pPr>
        <w:pStyle w:val="a1"/>
        <w:bidi w:val="0"/>
        <w:rPr>
          <w:rFonts w:hint="default"/>
          <w:lang w:val="en-US" w:eastAsia="zh-CN"/>
        </w:rPr>
      </w:pPr>
      <w:r>
        <w:rPr>
          <w:rFonts w:hint="eastAsia"/>
          <w:lang w:val="en-US" w:eastAsia="zh-CN"/>
        </w:rPr>
        <w:t>运维实施工程师</w:t>
      </w:r>
      <w:r>
        <w:rPr>
          <w:rFonts w:hint="default"/>
          <w:lang w:val="en-US" w:eastAsia="zh-CN"/>
        </w:rPr>
        <w:t>组织问题调研与诊断工作，尝试复现问题场景，定位根本原因，制定解决方案或实施临时措施，以最大限度降低问题影响。</w:t>
      </w:r>
    </w:p>
    <w:p>
      <w:pPr>
        <w:pStyle w:val="3"/>
        <w:bidi w:val="0"/>
        <w:rPr>
          <w:rFonts w:hint="default"/>
          <w:lang w:val="en-US" w:eastAsia="zh-CN"/>
        </w:rPr>
      </w:pPr>
      <w:bookmarkStart w:id="16" w:name="_Toc13410"/>
      <w:r>
        <w:rPr>
          <w:rFonts w:hint="default"/>
          <w:lang w:val="en-US" w:eastAsia="zh-CN"/>
        </w:rPr>
        <w:t>确定临时措施</w:t>
      </w:r>
      <w:bookmarkEnd w:id="16"/>
    </w:p>
    <w:p>
      <w:pPr>
        <w:pStyle w:val="a1"/>
        <w:bidi w:val="0"/>
        <w:rPr>
          <w:rFonts w:hint="default"/>
          <w:lang w:val="en-US" w:eastAsia="zh-CN"/>
        </w:rPr>
      </w:pPr>
      <w:r>
        <w:rPr>
          <w:rFonts w:hint="default"/>
          <w:lang w:val="en-US" w:eastAsia="zh-CN"/>
        </w:rPr>
        <w:t>一旦问题原因明确，应将其作为已知错误纳入管理。同类故障可转由事件管理流程处理，具体参照《事件管理</w:t>
      </w:r>
      <w:r>
        <w:rPr>
          <w:rFonts w:hint="eastAsia"/>
          <w:lang w:val="en-US" w:eastAsia="zh-CN"/>
        </w:rPr>
        <w:t>制度</w:t>
      </w:r>
      <w:r>
        <w:rPr>
          <w:rFonts w:hint="default"/>
          <w:lang w:val="en-US" w:eastAsia="zh-CN"/>
        </w:rPr>
        <w:t>》。</w:t>
      </w:r>
    </w:p>
    <w:p>
      <w:pPr>
        <w:pStyle w:val="a1"/>
        <w:bidi w:val="0"/>
        <w:rPr>
          <w:rFonts w:hint="default"/>
          <w:lang w:val="en-US" w:eastAsia="zh-CN"/>
        </w:rPr>
      </w:pPr>
      <w:r>
        <w:rPr>
          <w:rFonts w:hint="default"/>
          <w:lang w:val="en-US" w:eastAsia="zh-CN"/>
        </w:rPr>
        <w:t>若同类故障频繁发生且严重影响系统可用性，</w:t>
      </w:r>
      <w:r>
        <w:rPr>
          <w:rFonts w:hint="eastAsia"/>
          <w:lang w:val="en-US" w:eastAsia="zh-CN"/>
        </w:rPr>
        <w:t>运维实施工程师</w:t>
      </w:r>
      <w:r>
        <w:rPr>
          <w:rFonts w:hint="default"/>
          <w:lang w:val="en-US" w:eastAsia="zh-CN"/>
        </w:rPr>
        <w:t>须优先采取临时措施恢复系统运行，以减小业务影响。</w:t>
      </w:r>
    </w:p>
    <w:p>
      <w:pPr>
        <w:pStyle w:val="3"/>
        <w:bidi w:val="0"/>
        <w:rPr>
          <w:rFonts w:hint="default"/>
        </w:rPr>
      </w:pPr>
      <w:bookmarkStart w:id="17" w:name="_Toc6537"/>
      <w:r>
        <w:rPr>
          <w:rFonts w:hint="default"/>
        </w:rPr>
        <w:t>确定解决方案</w:t>
      </w:r>
      <w:bookmarkEnd w:id="17"/>
    </w:p>
    <w:p>
      <w:pPr>
        <w:pStyle w:val="a1"/>
        <w:bidi w:val="0"/>
      </w:pPr>
      <w:r>
        <w:rPr>
          <w:rFonts w:hint="eastAsia"/>
          <w:lang w:val="en-US" w:eastAsia="zh-CN"/>
        </w:rPr>
        <w:t>运维实施工程师</w:t>
      </w:r>
      <w:r>
        <w:rPr>
          <w:rFonts w:hint="default"/>
        </w:rPr>
        <w:t>在明确解决方案后，应补充并完善《问题记录单》，评估是否需通过变更管理流程实施该方案。变更实施完成后，需返回问题管理流程进行回顾与评审。变更管理具体见《变更管理</w:t>
      </w:r>
      <w:r>
        <w:rPr>
          <w:rFonts w:hint="eastAsia"/>
          <w:lang w:val="en-US" w:eastAsia="zh-CN"/>
        </w:rPr>
        <w:t>制度</w:t>
      </w:r>
      <w:r>
        <w:rPr>
          <w:rFonts w:hint="default"/>
        </w:rPr>
        <w:t>》。</w:t>
      </w:r>
    </w:p>
    <w:p>
      <w:pPr>
        <w:pStyle w:val="3"/>
        <w:bidi w:val="0"/>
        <w:rPr>
          <w:rFonts w:hint="default"/>
        </w:rPr>
      </w:pPr>
      <w:bookmarkStart w:id="18" w:name="_Toc4708"/>
      <w:r>
        <w:rPr>
          <w:rFonts w:hint="default"/>
        </w:rPr>
        <w:t>问题回顾与评审</w:t>
      </w:r>
      <w:bookmarkEnd w:id="18"/>
    </w:p>
    <w:p>
      <w:pPr>
        <w:pStyle w:val="a1"/>
        <w:bidi w:val="0"/>
        <w:rPr>
          <w:rFonts w:hint="default"/>
        </w:rPr>
      </w:pPr>
      <w:r>
        <w:rPr>
          <w:rFonts w:hint="eastAsia"/>
          <w:lang w:val="en-US" w:eastAsia="zh-CN"/>
        </w:rPr>
        <w:t>交付部经理</w:t>
      </w:r>
      <w:r>
        <w:rPr>
          <w:rFonts w:hint="default"/>
        </w:rPr>
        <w:t>组织</w:t>
      </w:r>
      <w:r>
        <w:rPr>
          <w:rFonts w:hint="eastAsia"/>
          <w:lang w:val="en-US" w:eastAsia="zh-CN"/>
        </w:rPr>
        <w:t>运维实施工程师</w:t>
      </w:r>
      <w:r>
        <w:rPr>
          <w:rFonts w:hint="default"/>
        </w:rPr>
        <w:t>对问题解决过程及结果进行复核与评审，验证解决效果。如属重大问题，应组织评审会议，并可邀请用户代表参与。</w:t>
      </w:r>
    </w:p>
    <w:p>
      <w:pPr>
        <w:pStyle w:val="3"/>
        <w:bidi w:val="0"/>
        <w:rPr>
          <w:rFonts w:hint="eastAsia"/>
          <w:lang w:val="en-US" w:eastAsia="zh-CN"/>
        </w:rPr>
      </w:pPr>
      <w:bookmarkStart w:id="19" w:name="_Toc2321"/>
      <w:r>
        <w:rPr>
          <w:rFonts w:hint="eastAsia"/>
          <w:lang w:val="en-US" w:eastAsia="zh-CN"/>
        </w:rPr>
        <w:t>问题归档</w:t>
      </w:r>
      <w:bookmarkEnd w:id="19"/>
    </w:p>
    <w:p>
      <w:pPr>
        <w:pStyle w:val="a1"/>
        <w:bidi w:val="0"/>
        <w:rPr>
          <w:rFonts w:hint="default"/>
        </w:rPr>
      </w:pPr>
      <w:r>
        <w:rPr>
          <w:rFonts w:hint="eastAsia"/>
          <w:lang w:val="en-US" w:eastAsia="zh-CN"/>
        </w:rPr>
        <w:t>运维实施工程师</w:t>
      </w:r>
      <w:r>
        <w:rPr>
          <w:rFonts w:hint="default"/>
        </w:rPr>
        <w:t>应及时将问题处理过程中涉及的《问题记录单》归档至《问题记录汇总表》，并于每月底核查当月问题是否均已汇总。</w:t>
      </w:r>
      <w:r>
        <w:rPr>
          <w:rFonts w:hint="default"/>
        </w:rPr>
        <w:br/>
      </w:r>
      <w:r>
        <w:rPr>
          <w:rFonts w:hint="eastAsia"/>
          <w:lang w:val="en-US" w:eastAsia="zh-CN"/>
        </w:rPr>
        <w:t>交付部经理</w:t>
      </w:r>
      <w:r>
        <w:rPr>
          <w:rFonts w:hint="default"/>
        </w:rPr>
        <w:t>负责审核问题记录内容的完整性和准确性。</w:t>
      </w:r>
    </w:p>
    <w:p>
      <w:pPr>
        <w:pStyle w:val="3"/>
        <w:bidi w:val="0"/>
        <w:rPr>
          <w:rFonts w:hint="default"/>
        </w:rPr>
      </w:pPr>
      <w:bookmarkStart w:id="20" w:name="_Toc12991"/>
      <w:r>
        <w:rPr>
          <w:rFonts w:hint="default"/>
        </w:rPr>
        <w:t>问题关闭</w:t>
      </w:r>
      <w:bookmarkEnd w:id="20"/>
    </w:p>
    <w:p>
      <w:pPr>
        <w:pStyle w:val="a1"/>
        <w:bidi w:val="0"/>
        <w:rPr>
          <w:rFonts w:hint="default"/>
        </w:rPr>
      </w:pPr>
      <w:r>
        <w:rPr>
          <w:rFonts w:hint="default"/>
        </w:rPr>
        <w:t>经确认问题已解决且所有文档均已规范归档后，由</w:t>
      </w:r>
      <w:r>
        <w:rPr>
          <w:rFonts w:hint="eastAsia"/>
          <w:lang w:eastAsia="zh-CN"/>
        </w:rPr>
        <w:t>运维实施工程师</w:t>
      </w:r>
      <w:r>
        <w:rPr>
          <w:rFonts w:hint="default"/>
        </w:rPr>
        <w:t>负责关闭该问题。</w:t>
      </w:r>
    </w:p>
    <w:p>
      <w:pPr>
        <w:pStyle w:val="3"/>
        <w:bidi w:val="0"/>
        <w:rPr>
          <w:rFonts w:hint="default"/>
        </w:rPr>
      </w:pPr>
      <w:bookmarkStart w:id="21" w:name="_Toc14400"/>
      <w:r>
        <w:rPr>
          <w:rFonts w:hint="default"/>
        </w:rPr>
        <w:t>问题报告</w:t>
      </w:r>
      <w:bookmarkEnd w:id="21"/>
    </w:p>
    <w:p>
      <w:pPr>
        <w:pStyle w:val="a1"/>
        <w:bidi w:val="0"/>
        <w:rPr>
          <w:rFonts w:hint="eastAsia"/>
          <w:lang w:eastAsia="zh-CN"/>
        </w:rPr>
      </w:pPr>
      <w:r>
        <w:rPr>
          <w:rFonts w:hint="default"/>
        </w:rPr>
        <w:t>问题解决后一个月内，应收集信息并形成问题管理报告</w:t>
      </w:r>
      <w:r>
        <w:rPr>
          <w:rFonts w:hint="eastAsia"/>
          <w:lang w:eastAsia="zh-CN"/>
        </w:rPr>
        <w:t>。</w:t>
      </w:r>
    </w:p>
    <w:p>
      <w:pPr>
        <w:pStyle w:val="2"/>
        <w:bidi w:val="0"/>
      </w:pPr>
      <w:bookmarkStart w:id="22" w:name="_Toc6088"/>
      <w:bookmarkStart w:id="23" w:name="_Toc23821"/>
      <w:r>
        <w:t>考核指标</w:t>
      </w:r>
      <w:bookmarkEnd w:id="22"/>
      <w:bookmarkEnd w:id="23"/>
    </w:p>
    <w:tbl>
      <w:tblPr>
        <w:tblStyle w:val="TableGrid"/>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tblGrid>
        <w:gridCol w:w="2254"/>
        <w:gridCol w:w="3691"/>
        <w:gridCol w:w="1192"/>
        <w:gridCol w:w="1385"/>
      </w:tblGrid>
      <w:tr>
        <w:tblPrEx>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Ex>
        <w:tc>
          <w:tcPr>
            <w:tcW w:w="1964" w:type="dxa"/>
          </w:tcPr>
          <w:p>
            <w:pPr>
              <w:pStyle w:val="a1"/>
              <w:widowControl w:val="0"/>
              <w:rPr>
                <w:rFonts w:hint="default"/>
                <w:b/>
                <w:bCs/>
                <w:vertAlign w:val="baseline"/>
                <w:lang w:val="en-US" w:eastAsia="zh-CN"/>
              </w:rPr>
            </w:pPr>
            <w:r>
              <w:rPr>
                <w:rFonts w:hint="eastAsia"/>
                <w:b/>
                <w:bCs/>
                <w:vertAlign w:val="baseline"/>
                <w:lang w:val="en-US" w:eastAsia="zh-CN"/>
              </w:rPr>
              <w:t>指标度量性</w:t>
            </w:r>
          </w:p>
        </w:tc>
        <w:tc>
          <w:tcPr>
            <w:tcW w:w="2583" w:type="dxa"/>
          </w:tcPr>
          <w:p>
            <w:pPr>
              <w:pStyle w:val="a1"/>
              <w:widowControl w:val="0"/>
              <w:ind w:left="0" w:firstLine="0" w:leftChars="0" w:firstLineChars="0"/>
              <w:jc w:val="center"/>
              <w:rPr>
                <w:rFonts w:hint="default"/>
                <w:b/>
                <w:bCs/>
                <w:vertAlign w:val="baseline"/>
                <w:lang w:val="en-US" w:eastAsia="zh-CN"/>
              </w:rPr>
            </w:pPr>
            <w:r>
              <w:rPr>
                <w:rFonts w:hint="eastAsia"/>
                <w:b/>
                <w:bCs/>
                <w:vertAlign w:val="baseline"/>
                <w:lang w:val="en-US" w:eastAsia="zh-CN"/>
              </w:rPr>
              <w:t>计算方式</w:t>
            </w:r>
          </w:p>
        </w:tc>
        <w:tc>
          <w:tcPr>
            <w:tcW w:w="1353" w:type="dxa"/>
          </w:tcPr>
          <w:p>
            <w:pPr>
              <w:pStyle w:val="a1"/>
              <w:widowControl w:val="0"/>
              <w:ind w:left="0" w:firstLine="0" w:leftChars="0" w:firstLineChars="0"/>
              <w:jc w:val="center"/>
              <w:rPr>
                <w:rFonts w:hint="default"/>
                <w:b/>
                <w:bCs/>
                <w:vertAlign w:val="baseline"/>
                <w:lang w:val="en-US" w:eastAsia="zh-CN"/>
              </w:rPr>
            </w:pPr>
            <w:r>
              <w:rPr>
                <w:rFonts w:hint="eastAsia"/>
                <w:b/>
                <w:bCs/>
                <w:vertAlign w:val="baseline"/>
                <w:lang w:val="en-US" w:eastAsia="zh-CN"/>
              </w:rPr>
              <w:t>频次</w:t>
            </w:r>
          </w:p>
        </w:tc>
        <w:tc>
          <w:tcPr>
            <w:tcW w:w="1583" w:type="dxa"/>
          </w:tcPr>
          <w:p>
            <w:pPr>
              <w:pStyle w:val="a1"/>
              <w:widowControl w:val="0"/>
              <w:ind w:left="0" w:firstLine="0" w:leftChars="0" w:firstLineChars="0"/>
              <w:jc w:val="center"/>
              <w:rPr>
                <w:rFonts w:hint="default"/>
                <w:b/>
                <w:bCs/>
                <w:vertAlign w:val="baseline"/>
                <w:lang w:val="en-US" w:eastAsia="zh-CN"/>
              </w:rPr>
            </w:pPr>
            <w:r>
              <w:rPr>
                <w:rFonts w:hint="eastAsia"/>
                <w:b/>
                <w:bCs/>
                <w:vertAlign w:val="baseline"/>
                <w:lang w:val="en-US" w:eastAsia="zh-CN"/>
              </w:rPr>
              <w:t>指标要求</w:t>
            </w:r>
          </w:p>
        </w:tc>
      </w:tr>
      <w:tr>
        <w:tblPrEx>
          <w:tblW w:w="0" w:type="auto"/>
          <w:tblInd w:w="0" w:type="dxa"/>
          <w:tblCellMar>
            <w:top w:w="0" w:type="dxa"/>
            <w:left w:w="108" w:type="dxa"/>
            <w:bottom w:w="0" w:type="dxa"/>
            <w:right w:w="108" w:type="dxa"/>
          </w:tblCellMar>
        </w:tblPrEx>
        <w:trPr>
          <w:trHeight w:val="710"/>
        </w:trPr>
        <w:tc>
          <w:tcPr>
            <w:tcW w:w="1964" w:type="dxa"/>
            <w:shd w:val="clear" w:color="auto" w:fill="auto"/>
          </w:tcPr>
          <w:p>
            <w:pPr>
              <w:widowControl w:val="0"/>
              <w:rPr>
                <w:rFonts w:ascii="宋体" w:eastAsia="宋体" w:hAnsi="宋体" w:cs="宋体" w:hint="default"/>
                <w:snapToGrid w:val="0"/>
                <w:color w:val="000000"/>
                <w:kern w:val="0"/>
                <w:sz w:val="18"/>
                <w:szCs w:val="18"/>
                <w:lang w:val="en-US" w:eastAsia="zh-CN" w:bidi="ar-SA"/>
              </w:rPr>
            </w:pPr>
            <w:r>
              <w:rPr>
                <w:rFonts w:ascii="宋体" w:eastAsia="宋体" w:hAnsi="宋体" w:cs="宋体" w:hint="eastAsia"/>
                <w:sz w:val="18"/>
                <w:szCs w:val="18"/>
              </w:rPr>
              <w:t>三次同类事件分析率</w:t>
            </w:r>
          </w:p>
        </w:tc>
        <w:tc>
          <w:tcPr>
            <w:tcW w:w="2583" w:type="dxa"/>
            <w:shd w:val="clear" w:color="auto" w:fill="auto"/>
          </w:tcPr>
          <w:p>
            <w:pPr>
              <w:widowControl w:val="0"/>
              <w:rPr>
                <w:rFonts w:ascii="宋体" w:eastAsia="宋体" w:hAnsi="宋体" w:cs="宋体" w:hint="default"/>
                <w:snapToGrid w:val="0"/>
                <w:color w:val="000000"/>
                <w:kern w:val="0"/>
                <w:sz w:val="18"/>
                <w:szCs w:val="18"/>
                <w:lang w:val="en-US" w:eastAsia="zh-CN" w:bidi="ar-SA"/>
              </w:rPr>
            </w:pPr>
            <w:r>
              <w:rPr>
                <w:rFonts w:ascii="宋体" w:eastAsia="宋体" w:hAnsi="宋体" w:cs="宋体" w:hint="eastAsia"/>
                <w:sz w:val="18"/>
                <w:szCs w:val="18"/>
              </w:rPr>
              <w:t>发生三次同类事件时提供分析报告数/当季发生三次同类事件情况总数</w:t>
            </w:r>
            <w:r>
              <w:rPr>
                <w:rFonts w:ascii="宋体" w:eastAsia="宋体" w:hAnsi="宋体" w:cs="宋体" w:hint="eastAsia"/>
                <w:sz w:val="18"/>
                <w:szCs w:val="18"/>
                <w:lang w:eastAsia="zh-CN"/>
              </w:rPr>
              <w:t>*</w:t>
            </w:r>
            <w:r>
              <w:rPr>
                <w:rFonts w:ascii="宋体" w:eastAsia="宋体" w:hAnsi="宋体" w:cs="宋体" w:hint="eastAsia"/>
                <w:sz w:val="18"/>
                <w:szCs w:val="18"/>
              </w:rPr>
              <w:t>100%</w:t>
            </w:r>
          </w:p>
        </w:tc>
        <w:tc>
          <w:tcPr>
            <w:tcW w:w="1353" w:type="dxa"/>
            <w:shd w:val="clear" w:color="auto" w:fill="auto"/>
          </w:tcPr>
          <w:p>
            <w:pPr>
              <w:widowControl w:val="0"/>
              <w:rPr>
                <w:rFonts w:ascii="宋体" w:eastAsia="宋体" w:hAnsi="宋体" w:cs="宋体" w:hint="default"/>
                <w:snapToGrid w:val="0"/>
                <w:color w:val="000000"/>
                <w:kern w:val="0"/>
                <w:sz w:val="18"/>
                <w:szCs w:val="18"/>
                <w:lang w:val="en-US" w:eastAsia="zh-CN" w:bidi="ar-SA"/>
              </w:rPr>
            </w:pPr>
            <w:r>
              <w:rPr>
                <w:rFonts w:ascii="宋体" w:eastAsia="宋体" w:hAnsi="宋体" w:cs="宋体" w:hint="eastAsia"/>
                <w:sz w:val="18"/>
                <w:szCs w:val="18"/>
              </w:rPr>
              <w:t>每季度</w:t>
            </w:r>
          </w:p>
        </w:tc>
        <w:tc>
          <w:tcPr>
            <w:tcW w:w="1583" w:type="dxa"/>
            <w:shd w:val="clear" w:color="auto" w:fill="auto"/>
          </w:tcPr>
          <w:p>
            <w:pPr>
              <w:widowControl w:val="0"/>
              <w:rPr>
                <w:rFonts w:ascii="宋体" w:eastAsia="宋体" w:hAnsi="宋体" w:cs="宋体" w:hint="eastAsia"/>
                <w:snapToGrid w:val="0"/>
                <w:color w:val="000000"/>
                <w:kern w:val="0"/>
                <w:sz w:val="18"/>
                <w:szCs w:val="18"/>
                <w:lang w:val="en-US" w:eastAsia="zh-CN" w:bidi="ar-SA"/>
              </w:rPr>
            </w:pPr>
            <w:r>
              <w:rPr>
                <w:rFonts w:ascii="宋体" w:eastAsia="宋体" w:hAnsi="宋体" w:cs="宋体" w:hint="eastAsia"/>
                <w:sz w:val="18"/>
                <w:szCs w:val="18"/>
              </w:rPr>
              <w:t>≥90%</w:t>
            </w:r>
          </w:p>
        </w:tc>
      </w:tr>
      <w:tr>
        <w:tblPrEx>
          <w:tblW w:w="0" w:type="auto"/>
          <w:tblInd w:w="0" w:type="dxa"/>
          <w:tblCellMar>
            <w:top w:w="0" w:type="dxa"/>
            <w:left w:w="108" w:type="dxa"/>
            <w:bottom w:w="0" w:type="dxa"/>
            <w:right w:w="108" w:type="dxa"/>
          </w:tblCellMar>
        </w:tblPrEx>
        <w:trPr>
          <w:trHeight w:val="710"/>
        </w:trPr>
        <w:tc>
          <w:tcPr>
            <w:tcW w:w="0" w:type="auto"/>
            <w:shd w:val="clear" w:color="auto" w:fill="auto"/>
          </w:tcPr>
          <w:p>
            <w:pPr>
              <w:widowControl w:val="0"/>
              <w:rPr>
                <w:rFonts w:ascii="宋体" w:eastAsia="宋体" w:hAnsi="宋体" w:cs="宋体" w:hint="default"/>
                <w:snapToGrid w:val="0"/>
                <w:color w:val="000000"/>
                <w:kern w:val="0"/>
                <w:sz w:val="18"/>
                <w:szCs w:val="18"/>
                <w:lang w:val="en-US" w:eastAsia="zh-CN" w:bidi="ar-SA"/>
              </w:rPr>
            </w:pPr>
            <w:r>
              <w:rPr>
                <w:rFonts w:ascii="宋体" w:eastAsia="宋体" w:hAnsi="宋体" w:cs="宋体" w:hint="eastAsia"/>
                <w:sz w:val="18"/>
                <w:szCs w:val="18"/>
              </w:rPr>
              <w:t>问题三个月内得到解决的比率</w:t>
            </w:r>
          </w:p>
        </w:tc>
        <w:tc>
          <w:tcPr>
            <w:tcW w:w="0" w:type="auto"/>
            <w:shd w:val="clear" w:color="auto" w:fill="auto"/>
          </w:tcPr>
          <w:p>
            <w:pPr>
              <w:widowControl w:val="0"/>
              <w:rPr>
                <w:rFonts w:ascii="宋体" w:eastAsia="宋体" w:hAnsi="宋体" w:cs="宋体" w:hint="default"/>
                <w:snapToGrid w:val="0"/>
                <w:color w:val="000000"/>
                <w:kern w:val="0"/>
                <w:sz w:val="18"/>
                <w:szCs w:val="18"/>
                <w:lang w:val="en-US" w:eastAsia="zh-CN" w:bidi="ar-SA"/>
              </w:rPr>
            </w:pPr>
            <w:r>
              <w:rPr>
                <w:rFonts w:ascii="宋体" w:eastAsia="宋体" w:hAnsi="宋体" w:cs="宋体" w:hint="eastAsia"/>
                <w:sz w:val="18"/>
                <w:szCs w:val="18"/>
              </w:rPr>
              <w:t>问题在三个月内得到解决的数量/发生问题总数</w:t>
            </w:r>
            <w:r>
              <w:rPr>
                <w:rFonts w:ascii="宋体" w:eastAsia="宋体" w:hAnsi="宋体" w:cs="宋体" w:hint="eastAsia"/>
                <w:sz w:val="18"/>
                <w:szCs w:val="18"/>
                <w:lang w:eastAsia="zh-CN"/>
              </w:rPr>
              <w:t>*</w:t>
            </w:r>
            <w:r>
              <w:rPr>
                <w:rFonts w:ascii="宋体" w:eastAsia="宋体" w:hAnsi="宋体" w:cs="宋体" w:hint="eastAsia"/>
                <w:sz w:val="18"/>
                <w:szCs w:val="18"/>
              </w:rPr>
              <w:t>100%</w:t>
            </w:r>
          </w:p>
        </w:tc>
        <w:tc>
          <w:tcPr>
            <w:tcW w:w="0" w:type="auto"/>
            <w:shd w:val="clear" w:color="auto" w:fill="auto"/>
          </w:tcPr>
          <w:p>
            <w:pPr>
              <w:widowControl w:val="0"/>
              <w:rPr>
                <w:rFonts w:ascii="宋体" w:eastAsia="宋体" w:hAnsi="宋体" w:cs="宋体" w:hint="default"/>
                <w:snapToGrid w:val="0"/>
                <w:color w:val="000000"/>
                <w:kern w:val="0"/>
                <w:sz w:val="18"/>
                <w:szCs w:val="18"/>
                <w:lang w:val="en-US" w:eastAsia="zh-CN" w:bidi="ar-SA"/>
              </w:rPr>
            </w:pPr>
            <w:r>
              <w:rPr>
                <w:rFonts w:ascii="宋体" w:eastAsia="宋体" w:hAnsi="宋体" w:cs="宋体" w:hint="eastAsia"/>
                <w:sz w:val="18"/>
                <w:szCs w:val="18"/>
              </w:rPr>
              <w:t>每季度</w:t>
            </w:r>
          </w:p>
        </w:tc>
        <w:tc>
          <w:tcPr>
            <w:tcW w:w="0" w:type="auto"/>
            <w:shd w:val="clear" w:color="auto" w:fill="auto"/>
          </w:tcPr>
          <w:p>
            <w:pPr>
              <w:widowControl w:val="0"/>
              <w:rPr>
                <w:rFonts w:ascii="宋体" w:eastAsia="宋体" w:hAnsi="宋体" w:cs="宋体" w:hint="eastAsia"/>
                <w:snapToGrid w:val="0"/>
                <w:color w:val="000000"/>
                <w:kern w:val="0"/>
                <w:sz w:val="18"/>
                <w:szCs w:val="18"/>
                <w:lang w:val="en-US" w:eastAsia="zh-CN" w:bidi="ar-SA"/>
              </w:rPr>
            </w:pPr>
            <w:r>
              <w:rPr>
                <w:rFonts w:ascii="宋体" w:eastAsia="宋体" w:hAnsi="宋体" w:cs="宋体" w:hint="eastAsia"/>
                <w:sz w:val="18"/>
                <w:szCs w:val="18"/>
              </w:rPr>
              <w:t>≥90%</w:t>
            </w:r>
          </w:p>
        </w:tc>
      </w:tr>
    </w:tbl>
    <w:p>
      <w:pPr>
        <w:pStyle w:val="a1"/>
        <w:bidi w:val="0"/>
        <w:rPr>
          <w:rFonts w:hint="eastAsia"/>
          <w:lang w:eastAsia="zh-CN"/>
        </w:rPr>
      </w:pPr>
    </w:p>
    <w:p>
      <w:pPr>
        <w:pStyle w:val="1"/>
        <w:bidi w:val="0"/>
        <w:rPr>
          <w:rFonts w:hint="default"/>
          <w:lang w:val="en-US" w:eastAsia="zh-CN"/>
        </w:rPr>
      </w:pPr>
      <w:bookmarkStart w:id="24" w:name="_Toc22500"/>
      <w:r>
        <w:rPr>
          <w:rFonts w:hint="eastAsia"/>
          <w:lang w:val="en-US" w:eastAsia="zh-CN"/>
        </w:rPr>
        <w:t>附则</w:t>
      </w:r>
      <w:bookmarkEnd w:id="24"/>
    </w:p>
    <w:p>
      <w:pPr>
        <w:keepNext w:val="0"/>
        <w:keepLines w:val="0"/>
        <w:pageBreakBefore w:val="0"/>
        <w:widowControl/>
        <w:numPr>
          <w:ilvl w:val="0"/>
          <w:numId w:val="4"/>
        </w:numPr>
        <w:kinsoku w:val="0"/>
        <w:wordWrap/>
        <w:overflowPunct/>
        <w:topLinePunct/>
        <w:autoSpaceDE w:val="0"/>
        <w:autoSpaceDN w:val="0"/>
        <w:bidi w:val="0"/>
        <w:adjustRightInd w:val="0"/>
        <w:snapToGrid w:val="0"/>
        <w:spacing w:line="360" w:lineRule="auto"/>
        <w:ind w:left="425" w:hanging="425" w:leftChars="0" w:firstLineChars="0"/>
        <w:textAlignment w:val="baseline"/>
        <w:rPr>
          <w:rFonts w:ascii="宋体" w:eastAsia="宋体" w:hAnsi="宋体" w:cs="宋体"/>
          <w:sz w:val="24"/>
          <w:szCs w:val="24"/>
        </w:rPr>
      </w:pPr>
      <w:r>
        <w:rPr>
          <w:rFonts w:ascii="宋体" w:eastAsia="宋体" w:hAnsi="宋体" w:cs="宋体"/>
          <w:spacing w:val="-1"/>
          <w:sz w:val="24"/>
          <w:szCs w:val="24"/>
        </w:rPr>
        <w:t>本制度最终解释权和修订权归</w:t>
      </w:r>
      <w:r>
        <w:rPr>
          <w:rFonts w:ascii="宋体" w:eastAsia="宋体" w:hAnsi="宋体" w:cs="宋体" w:hint="eastAsia"/>
          <w:spacing w:val="-1"/>
          <w:sz w:val="24"/>
          <w:szCs w:val="24"/>
          <w:lang w:val="en-US" w:eastAsia="zh-CN"/>
        </w:rPr>
        <w:t>交付部</w:t>
      </w:r>
      <w:r>
        <w:rPr>
          <w:rFonts w:ascii="宋体" w:eastAsia="宋体" w:hAnsi="宋体" w:cs="宋体"/>
          <w:spacing w:val="-1"/>
          <w:sz w:val="24"/>
          <w:szCs w:val="24"/>
        </w:rPr>
        <w:t>。</w:t>
      </w:r>
    </w:p>
    <w:p>
      <w:pPr>
        <w:keepNext w:val="0"/>
        <w:keepLines w:val="0"/>
        <w:pageBreakBefore w:val="0"/>
        <w:widowControl/>
        <w:numPr>
          <w:ilvl w:val="0"/>
          <w:numId w:val="4"/>
        </w:numPr>
        <w:kinsoku w:val="0"/>
        <w:wordWrap/>
        <w:overflowPunct/>
        <w:topLinePunct/>
        <w:autoSpaceDE w:val="0"/>
        <w:autoSpaceDN w:val="0"/>
        <w:bidi w:val="0"/>
        <w:adjustRightInd w:val="0"/>
        <w:snapToGrid w:val="0"/>
        <w:spacing w:line="360" w:lineRule="auto"/>
        <w:ind w:left="425" w:hanging="425" w:leftChars="0" w:firstLineChars="0"/>
        <w:textAlignment w:val="baseline"/>
        <w:rPr>
          <w:rFonts w:hint="default"/>
          <w:lang w:val="en-US" w:eastAsia="zh-CN"/>
        </w:rPr>
      </w:pPr>
      <w:r>
        <w:rPr>
          <w:rFonts w:ascii="宋体" w:eastAsia="宋体" w:hAnsi="宋体" w:cs="宋体"/>
          <w:spacing w:val="-2"/>
          <w:sz w:val="24"/>
          <w:szCs w:val="24"/>
        </w:rPr>
        <w:t>本制度自颁布之日起施行。</w:t>
      </w:r>
    </w:p>
    <w:p>
      <w:pPr>
        <w:pStyle w:val="1"/>
        <w:bidi w:val="0"/>
        <w:rPr>
          <w:rFonts w:hint="default"/>
          <w:lang w:val="en-US" w:eastAsia="zh-CN"/>
        </w:rPr>
      </w:pPr>
      <w:bookmarkStart w:id="25" w:name="bookmark14"/>
      <w:bookmarkEnd w:id="25"/>
      <w:bookmarkStart w:id="26" w:name="_Toc20500"/>
      <w:r>
        <w:rPr>
          <w:rFonts w:hint="eastAsia"/>
          <w:lang w:val="en-US" w:eastAsia="zh-CN"/>
        </w:rPr>
        <w:t>附件</w:t>
      </w:r>
      <w:bookmarkEnd w:id="26"/>
    </w:p>
    <w:p>
      <w:pPr>
        <w:pStyle w:val="a3"/>
        <w:bidi w:val="0"/>
      </w:pPr>
      <w:r>
        <w:t>《事件管理过程》</w:t>
      </w:r>
    </w:p>
    <w:p>
      <w:pPr>
        <w:pStyle w:val="a3"/>
        <w:bidi w:val="0"/>
      </w:pPr>
      <w:r>
        <w:t>《配置管理过程》</w:t>
      </w:r>
    </w:p>
    <w:p>
      <w:pPr>
        <w:pStyle w:val="a3"/>
        <w:bidi w:val="0"/>
      </w:pPr>
      <w:r>
        <w:t>《变更管理过程》</w:t>
      </w:r>
    </w:p>
    <w:p>
      <w:pPr>
        <w:pStyle w:val="1"/>
        <w:bidi w:val="0"/>
        <w:rPr>
          <w:rFonts w:hint="eastAsia"/>
          <w:lang w:val="en-US" w:eastAsia="zh-CN"/>
        </w:rPr>
      </w:pPr>
      <w:bookmarkStart w:id="27" w:name="_Toc21"/>
      <w:r>
        <w:rPr>
          <w:rFonts w:hint="eastAsia"/>
          <w:lang w:val="en-US" w:eastAsia="zh-CN"/>
        </w:rPr>
        <w:t>记录</w:t>
      </w:r>
      <w:bookmarkEnd w:id="27"/>
    </w:p>
    <w:p>
      <w:pPr>
        <w:pStyle w:val="a3"/>
        <w:bidi w:val="0"/>
      </w:pPr>
      <w:r>
        <w:t>《问题记录单》</w:t>
      </w:r>
    </w:p>
    <w:p>
      <w:pPr>
        <w:pStyle w:val="a3"/>
        <w:bidi w:val="0"/>
      </w:pPr>
      <w:r>
        <w:t>《问题汇总表》</w:t>
      </w:r>
    </w:p>
    <w:p>
      <w:pPr>
        <w:pStyle w:val="a3"/>
        <w:bidi w:val="0"/>
        <w:rPr>
          <w:rFonts w:hint="eastAsia"/>
          <w:lang w:val="en-US" w:eastAsia="zh-CN"/>
        </w:rPr>
      </w:pPr>
    </w:p>
    <w:sectPr>
      <w:headerReference w:type="default" r:id="rId6"/>
      <w:pgSz w:w="11906" w:h="16838"/>
      <w:pgMar w:top="1417" w:right="1800" w:bottom="1440" w:left="1800" w:header="1140" w:footer="992" w:gutter="0"/>
      <w:cols w:num="1" w:space="425"/>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Header"/>
      <w:pBdr>
        <w:bottom w:val="single" w:sz="4" w:space="1" w:color="auto"/>
      </w:pBdr>
      <w:jc w:val="right"/>
      <w:rPr>
        <w:rFonts w:eastAsiaTheme="minorEastAsia" w:hint="eastAsia"/>
        <w:lang w:eastAsia="zh-CN"/>
      </w:rPr>
    </w:pPr>
    <w:r>
      <w:rPr>
        <w:rFonts w:eastAsiaTheme="minorEastAsia" w:hint="eastAsia"/>
        <w:lang w:eastAsia="zh-CN"/>
      </w:rPr>
      <w:t>陕西益利德软件科技有限公司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abstractNum w:abstractNumId="0">
    <w:nsid w:val="8E964DCE"/>
    <w:multiLevelType w:val="multilevel"/>
    <w:tmpl w:val="8E964DCE"/>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5" w:hanging="575"/>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1" w:hanging="1151"/>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3" w:hanging="1583"/>
      </w:pPr>
      <w:rPr>
        <w:rFonts w:hint="default"/>
      </w:rPr>
    </w:lvl>
  </w:abstractNum>
  <w:abstractNum w:abstractNumId="1">
    <w:nsid w:val="9E0F0A41"/>
    <w:multiLevelType w:val="singleLevel"/>
    <w:tmpl w:val="9E0F0A41"/>
    <w:lvl w:ilvl="0">
      <w:start w:val="1"/>
      <w:numFmt w:val="decimal"/>
      <w:lvlText w:val="%1."/>
      <w:lvlJc w:val="left"/>
      <w:pPr>
        <w:ind w:left="425" w:hanging="425"/>
      </w:pPr>
      <w:rPr>
        <w:rFonts w:hint="default"/>
      </w:rPr>
    </w:lvl>
  </w:abstractNum>
  <w:abstractNum w:abstractNumId="2">
    <w:nsid w:val="A5DBA551"/>
    <w:multiLevelType w:val="singleLevel"/>
    <w:tmpl w:val="A5DBA551"/>
    <w:lvl w:ilvl="0">
      <w:start w:val="1"/>
      <w:numFmt w:val="decimal"/>
      <w:lvlText w:val="%1."/>
      <w:lvlJc w:val="left"/>
      <w:pPr>
        <w:ind w:left="425" w:hanging="425"/>
      </w:pPr>
      <w:rPr>
        <w:rFonts w:hint="default"/>
      </w:rPr>
    </w:lvl>
  </w:abstractNum>
  <w:abstractNum w:abstractNumId="3">
    <w:nsid w:val="F9539CF3"/>
    <w:multiLevelType w:val="singleLevel"/>
    <w:tmpl w:val="F9539CF3"/>
    <w:lvl w:ilvl="0">
      <w:start w:val="1"/>
      <w:numFmt w:val="decimal"/>
      <w:lvlText w:val="%1."/>
      <w:lvlJc w:val="left"/>
      <w:pPr>
        <w:ind w:left="425" w:hanging="425"/>
      </w:pPr>
      <w:rPr>
        <w:rFonts w:hint="default"/>
      </w:rPr>
    </w:lvl>
  </w:abstractNum>
  <w:num w:numId="1">
    <w:abstractNumId w:val="0"/>
  </w:num>
  <w:num w:numId="2">
    <w:abstractNumId w:val="1"/>
  </w:num>
  <w:num w:numId="3">
    <w:abstractNumId w:val="2"/>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embedSystemFonts/>
  <w:doNotTrackMoves/>
  <w:defaultTabStop w:val="420"/>
  <w:drawingGridVerticalSpacing w:val="156"/>
  <w:noPunctuationKerning/>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m:mathPr>
    <m:mathFont m:val="Cambria Math"/>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宋体" w:hAnsi="Times New Roman" w:cs="Times New Roman"/>
      </w:rPr>
    </w:rPrDefault>
    <w:pPrDefault/>
  </w:docDefaults>
  <w:latentStyles w:defLockedState="0" w:defUIPriority="99" w:defSemiHidden="1" w:defUnhideWhenUsed="1" w:defQFormat="0" w:count="260">
    <w:lsdException w:name="Normal" w:semiHidden="0" w:uiPriority="0" w:unhideWhenUsed="0" w:qFormat="1"/>
    <w:lsdException w:name="heading 1" w:semiHidden="0" w:uiPriority="0" w:unhideWhenUsed="0" w:qFormat="1"/>
    <w:lsdException w:name="heading 2" w:semiHidden="0" w:uiPriority="0" w:qFormat="1"/>
    <w:lsdException w:name="heading 3" w:uiPriority="0" w:qFormat="1"/>
    <w:lsdException w:name="heading 4" w:semiHidden="0"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0" w:uiPriority="0" w:unhideWhenUsed="0"/>
    <w:lsdException w:name="index 2" w:semiHidden="0" w:uiPriority="0" w:unhideWhenUsed="0"/>
    <w:lsdException w:name="index 3" w:semiHidden="0" w:uiPriority="0" w:unhideWhenUsed="0"/>
    <w:lsdException w:name="index 4" w:semiHidden="0" w:uiPriority="0" w:unhideWhenUsed="0"/>
    <w:lsdException w:name="index 5" w:semiHidden="0" w:uiPriority="0" w:unhideWhenUsed="0"/>
    <w:lsdException w:name="index 6" w:semiHidden="0" w:uiPriority="0" w:unhideWhenUsed="0"/>
    <w:lsdException w:name="index 7" w:semiHidden="0" w:uiPriority="0" w:unhideWhenUsed="0"/>
    <w:lsdException w:name="index 8" w:semiHidden="0" w:uiPriority="0" w:unhideWhenUsed="0"/>
    <w:lsdException w:name="index 9" w:semiHidden="0" w:uiPriority="0" w:unhideWhenUsed="0"/>
    <w:lsdException w:name="toc 1" w:semiHidden="0" w:uiPriority="0" w:unhideWhenUsed="0" w:qFormat="1"/>
    <w:lsdException w:name="toc 2" w:semiHidden="0" w:uiPriority="0" w:unhideWhenUsed="0" w:qFormat="1"/>
    <w:lsdException w:name="toc 3" w:semiHidden="0" w:uiPriority="0" w:unhideWhenUsed="0" w:qFormat="1"/>
    <w:lsdException w:name="toc 4" w:semiHidden="0" w:uiPriority="0" w:unhideWhenUsed="0"/>
    <w:lsdException w:name="toc 5" w:semiHidden="0" w:uiPriority="0" w:unhideWhenUsed="0"/>
    <w:lsdException w:name="toc 6" w:semiHidden="0" w:uiPriority="0" w:unhideWhenUsed="0"/>
    <w:lsdException w:name="toc 7" w:semiHidden="0" w:uiPriority="0" w:unhideWhenUsed="0"/>
    <w:lsdException w:name="toc 8" w:semiHidden="0" w:uiPriority="0" w:unhideWhenUsed="0"/>
    <w:lsdException w:name="toc 9" w:semiHidden="0" w:uiPriority="0" w:unhideWhenUsed="0"/>
    <w:lsdException w:name="Normal Indent" w:semiHidden="0" w:uiPriority="0" w:unhideWhenUsed="0"/>
    <w:lsdException w:name="footnote text" w:semiHidden="0" w:uiPriority="0" w:unhideWhenUsed="0"/>
    <w:lsdException w:name="annotation text" w:semiHidden="0" w:uiPriority="0" w:unhideWhenUsed="0" w:qFormat="1"/>
    <w:lsdException w:name="header" w:semiHidden="0" w:uiPriority="0" w:unhideWhenUsed="0" w:qFormat="1"/>
    <w:lsdException w:name="footer" w:semiHidden="0" w:uiPriority="0" w:unhideWhenUsed="0" w:qFormat="1"/>
    <w:lsdException w:name="index heading" w:semiHidden="0" w:uiPriority="0" w:unhideWhenUsed="0"/>
    <w:lsdException w:name="caption" w:uiPriority="0" w:qFormat="1"/>
    <w:lsdException w:name="table of figures" w:semiHidden="0" w:uiPriority="0" w:unhideWhenUsed="0"/>
    <w:lsdException w:name="envelope address" w:semiHidden="0" w:uiPriority="0" w:unhideWhenUsed="0"/>
    <w:lsdException w:name="envelope return" w:semiHidden="0" w:uiPriority="0" w:unhideWhenUsed="0"/>
    <w:lsdException w:name="footnote reference" w:semiHidden="0" w:uiPriority="0" w:unhideWhenUsed="0"/>
    <w:lsdException w:name="annotation reference" w:semiHidden="0" w:uiPriority="0" w:unhideWhenUsed="0"/>
    <w:lsdException w:name="line number" w:semiHidden="0" w:uiPriority="0" w:unhideWhenUsed="0"/>
    <w:lsdException w:name="page number" w:semiHidden="0" w:uiPriority="0" w:unhideWhenUsed="0"/>
    <w:lsdException w:name="endnote reference" w:semiHidden="0" w:uiPriority="0" w:unhideWhenUsed="0"/>
    <w:lsdException w:name="endnote text" w:semiHidden="0" w:uiPriority="0" w:unhideWhenUsed="0"/>
    <w:lsdException w:name="table of authorities" w:semiHidden="0" w:uiPriority="0" w:unhideWhenUsed="0"/>
    <w:lsdException w:name="macro" w:semiHidden="0" w:uiPriority="0" w:unhideWhenUsed="0"/>
    <w:lsdException w:name="toa heading" w:semiHidden="0" w:uiPriority="0" w:unhideWhenUsed="0"/>
    <w:lsdException w:name="List" w:semiHidden="0" w:uiPriority="0" w:unhideWhenUsed="0"/>
    <w:lsdException w:name="List Bullet" w:semiHidden="0" w:uiPriority="0" w:unhideWhenUsed="0"/>
    <w:lsdException w:name="List Number" w:semiHidden="0" w:uiPriority="0" w:unhideWhenUsed="0"/>
    <w:lsdException w:name="List 2" w:semiHidden="0" w:uiPriority="0" w:unhideWhenUsed="0"/>
    <w:lsdException w:name="List 3" w:semiHidden="0" w:uiPriority="0" w:unhideWhenUsed="0"/>
    <w:lsdException w:name="List 4" w:semiHidden="0" w:uiPriority="0" w:unhideWhenUsed="0"/>
    <w:lsdException w:name="List 5" w:semiHidden="0" w:uiPriority="0" w:unhideWhenUsed="0"/>
    <w:lsdException w:name="List Bullet 2" w:semiHidden="0" w:uiPriority="0" w:unhideWhenUsed="0"/>
    <w:lsdException w:name="List Bullet 3" w:semiHidden="0" w:uiPriority="0" w:unhideWhenUsed="0"/>
    <w:lsdException w:name="List Bullet 4" w:semiHidden="0" w:uiPriority="0" w:unhideWhenUsed="0"/>
    <w:lsdException w:name="List Bullet 5" w:semiHidden="0" w:uiPriority="0" w:unhideWhenUsed="0"/>
    <w:lsdException w:name="List Number 2" w:semiHidden="0" w:uiPriority="0" w:unhideWhenUsed="0"/>
    <w:lsdException w:name="List Number 3" w:semiHidden="0" w:uiPriority="0" w:unhideWhenUsed="0"/>
    <w:lsdException w:name="List Number 4" w:semiHidden="0" w:uiPriority="0" w:unhideWhenUsed="0"/>
    <w:lsdException w:name="List Number 5" w:semiHidden="0" w:uiPriority="0" w:unhideWhenUsed="0"/>
    <w:lsdException w:name="Title" w:semiHidden="0" w:uiPriority="0" w:unhideWhenUsed="0" w:qFormat="1"/>
    <w:lsdException w:name="Closing" w:semiHidden="0" w:uiPriority="0" w:unhideWhenUsed="0"/>
    <w:lsdException w:name="Signature" w:semiHidden="0" w:uiPriority="0" w:unhideWhenUsed="0"/>
    <w:lsdException w:name="Default Paragraph Font" w:uiPriority="0" w:unhideWhenUsed="0" w:qFormat="1"/>
    <w:lsdException w:name="Body Text" w:uiPriority="0" w:unhideWhenUsed="0" w:qFormat="1"/>
    <w:lsdException w:name="Body Text Indent" w:semiHidden="0" w:uiPriority="0" w:unhideWhenUsed="0"/>
    <w:lsdException w:name="List Continue" w:semiHidden="0" w:uiPriority="0" w:unhideWhenUsed="0"/>
    <w:lsdException w:name="List Continue 2" w:semiHidden="0" w:uiPriority="0" w:unhideWhenUsed="0"/>
    <w:lsdException w:name="List Continue 3" w:semiHidden="0" w:uiPriority="0" w:unhideWhenUsed="0"/>
    <w:lsdException w:name="List Continue 4" w:semiHidden="0" w:uiPriority="0" w:unhideWhenUsed="0"/>
    <w:lsdException w:name="List Continue 5" w:semiHidden="0" w:uiPriority="0" w:unhideWhenUsed="0"/>
    <w:lsdException w:name="Message Header" w:semiHidden="0" w:uiPriority="0" w:unhideWhenUsed="0"/>
    <w:lsdException w:name="Subtitle" w:semiHidden="0" w:uiPriority="0" w:unhideWhenUsed="0" w:qFormat="1"/>
    <w:lsdException w:name="Salutation" w:semiHidden="0" w:uiPriority="0" w:unhideWhenUsed="0"/>
    <w:lsdException w:name="Date" w:semiHidden="0" w:uiPriority="0" w:unhideWhenUsed="0"/>
    <w:lsdException w:name="Body Text First Indent" w:semiHidden="0" w:uiPriority="0" w:unhideWhenUsed="0"/>
    <w:lsdException w:name="Body Text First Indent 2" w:semiHidden="0" w:uiPriority="0" w:unhideWhenUsed="0"/>
    <w:lsdException w:name="Body Text 2" w:semiHidden="0" w:uiPriority="0" w:unhideWhenUsed="0"/>
    <w:lsdException w:name="Body Text 3" w:semiHidden="0" w:uiPriority="0" w:unhideWhenUsed="0"/>
    <w:lsdException w:name="Body Text Indent 2" w:semiHidden="0" w:uiPriority="0" w:unhideWhenUsed="0"/>
    <w:lsdException w:name="Body Text Indent 3" w:semiHidden="0" w:uiPriority="0" w:unhideWhenUsed="0"/>
    <w:lsdException w:name="Block Text" w:semiHidden="0" w:uiPriority="0" w:unhideWhenUsed="0"/>
    <w:lsdException w:name="Hyperlink" w:semiHidden="0" w:uiPriority="0" w:unhideWhenUsed="0"/>
    <w:lsdException w:name="FollowedHyperlink" w:semiHidden="0" w:uiPriority="0" w:unhideWhenUsed="0"/>
    <w:lsdException w:name="Strong" w:semiHidden="0" w:uiPriority="0" w:unhideWhenUsed="0" w:qFormat="1"/>
    <w:lsdException w:name="Emphasis" w:semiHidden="0" w:uiPriority="0" w:unhideWhenUsed="0" w:qFormat="1"/>
    <w:lsdException w:name="Document Map" w:semiHidden="0" w:uiPriority="0" w:unhideWhenUsed="0"/>
    <w:lsdException w:name="Plain Text" w:semiHidden="0" w:uiPriority="0" w:unhideWhenUsed="0"/>
    <w:lsdException w:name="E-mail Signature" w:semiHidden="0" w:uiPriority="0" w:unhideWhenUsed="0"/>
    <w:lsdException w:name="Normal (Web)" w:semiHidden="0" w:uiPriority="0" w:unhideWhenUsed="0" w:qFormat="1"/>
    <w:lsdException w:name="HTML Acronym" w:semiHidden="0" w:uiPriority="0" w:unhideWhenUsed="0"/>
    <w:lsdException w:name="HTML Address" w:semiHidden="0" w:uiPriority="0" w:unhideWhenUsed="0"/>
    <w:lsdException w:name="HTML Cite" w:semiHidden="0" w:uiPriority="0" w:unhideWhenUsed="0"/>
    <w:lsdException w:name="HTML Code" w:semiHidden="0" w:uiPriority="0" w:unhideWhenUsed="0"/>
    <w:lsdException w:name="HTML Definition" w:semiHidden="0" w:uiPriority="0" w:unhideWhenUsed="0"/>
    <w:lsdException w:name="HTML Keyboard" w:semiHidden="0" w:uiPriority="0" w:unhideWhenUsed="0"/>
    <w:lsdException w:name="HTML Preformatted" w:semiHidden="0" w:uiPriority="0" w:unhideWhenUsed="0"/>
    <w:lsdException w:name="HTML Sample" w:semiHidden="0" w:uiPriority="0" w:unhideWhenUsed="0"/>
    <w:lsdException w:name="HTML Typewriter" w:semiHidden="0" w:uiPriority="0" w:unhideWhenUsed="0"/>
    <w:lsdException w:name="HTML Variable" w:semiHidden="0" w:uiPriority="0" w:unhideWhenUsed="0"/>
    <w:lsdException w:name="Normal Table" w:uiPriority="0" w:unhideWhenUsed="0" w:qFormat="1"/>
    <w:lsdException w:name="annotation subject" w:semiHidden="0" w:uiPriority="0" w:unhideWhenUsed="0"/>
    <w:lsdException w:name="Table Simple 1" w:semiHidden="0" w:uiPriority="0" w:unhideWhenUsed="0"/>
    <w:lsdException w:name="Table Simple 2" w:semiHidden="0" w:uiPriority="0" w:unhideWhenUsed="0"/>
    <w:lsdException w:name="Table Simple 3" w:semiHidden="0" w:uiPriority="0" w:unhideWhenUsed="0"/>
    <w:lsdException w:name="Table Classic 1" w:semiHidden="0" w:uiPriority="0" w:unhideWhenUsed="0"/>
    <w:lsdException w:name="Table Classic 2" w:semiHidden="0" w:uiPriority="0" w:unhideWhenUsed="0"/>
    <w:lsdException w:name="Table Classic 3" w:semiHidden="0" w:uiPriority="0" w:unhideWhenUsed="0"/>
    <w:lsdException w:name="Table Classic 4" w:semiHidden="0" w:uiPriority="0" w:unhideWhenUsed="0"/>
    <w:lsdException w:name="Table Colorful 1" w:semiHidden="0" w:uiPriority="0" w:unhideWhenUsed="0"/>
    <w:lsdException w:name="Table Colorful 2" w:semiHidden="0" w:uiPriority="0" w:unhideWhenUsed="0"/>
    <w:lsdException w:name="Table Colorful 3" w:semiHidden="0" w:uiPriority="0" w:unhideWhenUsed="0"/>
    <w:lsdException w:name="Table Columns 1" w:semiHidden="0" w:uiPriority="0" w:unhideWhenUsed="0"/>
    <w:lsdException w:name="Table Columns 2" w:semiHidden="0" w:uiPriority="0" w:unhideWhenUsed="0"/>
    <w:lsdException w:name="Table Columns 3" w:semiHidden="0" w:uiPriority="0" w:unhideWhenUsed="0"/>
    <w:lsdException w:name="Table Columns 4" w:semiHidden="0" w:uiPriority="0" w:unhideWhenUsed="0"/>
    <w:lsdException w:name="Table Columns 5" w:semiHidden="0" w:uiPriority="0" w:unhideWhenUsed="0"/>
    <w:lsdException w:name="Table Grid 1" w:semiHidden="0" w:uiPriority="0" w:unhideWhenUsed="0"/>
    <w:lsdException w:name="Table Grid 2" w:semiHidden="0" w:uiPriority="0" w:unhideWhenUsed="0"/>
    <w:lsdException w:name="Table Grid 3" w:semiHidden="0" w:uiPriority="0" w:unhideWhenUsed="0"/>
    <w:lsdException w:name="Table Grid 4" w:semiHidden="0" w:uiPriority="0" w:unhideWhenUsed="0"/>
    <w:lsdException w:name="Table Grid 5" w:semiHidden="0" w:uiPriority="0" w:unhideWhenUsed="0"/>
    <w:lsdException w:name="Table Grid 6" w:semiHidden="0" w:uiPriority="0" w:unhideWhenUsed="0"/>
    <w:lsdException w:name="Table Grid 7" w:semiHidden="0" w:uiPriority="0" w:unhideWhenUsed="0"/>
    <w:lsdException w:name="Table Grid 8" w:semiHidden="0" w:uiPriority="0" w:unhideWhenUsed="0"/>
    <w:lsdException w:name="Table List 1" w:semiHidden="0" w:uiPriority="0" w:unhideWhenUsed="0"/>
    <w:lsdException w:name="Table List 2" w:semiHidden="0" w:uiPriority="0" w:unhideWhenUsed="0"/>
    <w:lsdException w:name="Table List 3" w:semiHidden="0" w:uiPriority="0" w:unhideWhenUsed="0"/>
    <w:lsdException w:name="Table List 4" w:semiHidden="0" w:uiPriority="0" w:unhideWhenUsed="0"/>
    <w:lsdException w:name="Table List 5" w:semiHidden="0" w:uiPriority="0" w:unhideWhenUsed="0"/>
    <w:lsdException w:name="Table List 6" w:semiHidden="0" w:uiPriority="0" w:unhideWhenUsed="0"/>
    <w:lsdException w:name="Table List 7" w:semiHidden="0" w:uiPriority="0" w:unhideWhenUsed="0"/>
    <w:lsdException w:name="Table List 8" w:semiHidden="0" w:uiPriority="0" w:unhideWhenUsed="0"/>
    <w:lsdException w:name="Table 3D effects 1" w:semiHidden="0" w:uiPriority="0" w:unhideWhenUsed="0"/>
    <w:lsdException w:name="Table 3D effects 2" w:semiHidden="0" w:uiPriority="0" w:unhideWhenUsed="0"/>
    <w:lsdException w:name="Table 3D effects 3" w:semiHidden="0" w:uiPriority="0" w:unhideWhenUsed="0"/>
    <w:lsdException w:name="Table Contemporary" w:semiHidden="0" w:uiPriority="0" w:unhideWhenUsed="0"/>
    <w:lsdException w:name="Table Elegant" w:semiHidden="0" w:uiPriority="0" w:unhideWhenUsed="0"/>
    <w:lsdException w:name="Table Professional" w:semiHidden="0" w:uiPriority="0" w:unhideWhenUsed="0"/>
    <w:lsdException w:name="Table Subtle 1" w:semiHidden="0" w:uiPriority="0" w:unhideWhenUsed="0"/>
    <w:lsdException w:name="Table Subtle 2" w:semiHidden="0" w:uiPriority="0" w:unhideWhenUsed="0"/>
    <w:lsdException w:name="Table Web 1" w:semiHidden="0" w:uiPriority="0" w:unhideWhenUsed="0"/>
    <w:lsdException w:name="Table Web 2" w:semiHidden="0" w:uiPriority="0" w:unhideWhenUsed="0"/>
    <w:lsdException w:name="Table Web 3" w:semiHidden="0" w:uiPriority="0" w:unhideWhenUsed="0"/>
    <w:lsdException w:name="Balloon Text" w:semiHidden="0" w:uiPriority="0" w:unhideWhenUsed="0"/>
    <w:lsdException w:name="Table Grid" w:semiHidden="0" w:uiPriority="0" w:unhideWhenUsed="0" w:qFormat="1"/>
    <w:lsdException w:name="Table Theme" w:semiHidden="0" w:uiPriority="0"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atentStyles>
  <w:style w:type="paragraph" w:default="1" w:styleId="Normal">
    <w:name w:val="Normal"/>
    <w:qFormat/>
    <w:pPr>
      <w:kinsoku w:val="0"/>
      <w:autoSpaceDE w:val="0"/>
      <w:autoSpaceDN w:val="0"/>
      <w:adjustRightInd w:val="0"/>
      <w:snapToGrid w:val="0"/>
      <w:spacing w:line="360" w:lineRule="auto"/>
      <w:jc w:val="left"/>
      <w:textAlignment w:val="baseline"/>
    </w:pPr>
    <w:rPr>
      <w:rFonts w:ascii="Arial" w:eastAsia="宋体" w:hAnsi="Arial" w:cs="Arial"/>
      <w:snapToGrid w:val="0"/>
      <w:color w:val="000000"/>
      <w:kern w:val="0"/>
      <w:sz w:val="21"/>
      <w:szCs w:val="21"/>
      <w:lang w:val="en-US" w:eastAsia="en-US" w:bidi="ar-SA"/>
    </w:rPr>
  </w:style>
  <w:style w:type="paragraph" w:styleId="Heading1">
    <w:name w:val="heading 1"/>
    <w:basedOn w:val="Normal"/>
    <w:next w:val="Normal"/>
    <w:link w:val="1Char0"/>
    <w:qFormat/>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Heading2">
    <w:name w:val="heading 2"/>
    <w:basedOn w:val="Normal"/>
    <w:next w:val="Normal"/>
    <w:unhideWhenUsed/>
    <w:qFormat/>
    <w:pPr>
      <w:keepNext/>
      <w:keepLines/>
      <w:numPr>
        <w:ilvl w:val="1"/>
        <w:numId w:val="1"/>
      </w:numPr>
      <w:spacing w:before="260" w:beforeLines="0" w:beforeAutospacing="0" w:after="260" w:afterLines="0" w:afterAutospacing="0" w:line="413" w:lineRule="auto"/>
      <w:ind w:left="575" w:hanging="575"/>
      <w:outlineLvl w:val="1"/>
    </w:pPr>
    <w:rPr>
      <w:rFonts w:ascii="Arial" w:eastAsia="黑体" w:hAnsi="Arial"/>
      <w:b/>
      <w:sz w:val="32"/>
    </w:rPr>
  </w:style>
  <w:style w:type="paragraph" w:styleId="Heading3">
    <w:name w:val="heading 3"/>
    <w:basedOn w:val="Normal"/>
    <w:next w:val="Normal"/>
    <w:semiHidden/>
    <w:unhideWhenUsed/>
    <w:qFormat/>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Heading4">
    <w:name w:val="heading 4"/>
    <w:basedOn w:val="Normal"/>
    <w:next w:val="Normal"/>
    <w:unhideWhenUsed/>
    <w:qFormat/>
    <w:pPr>
      <w:keepNext/>
      <w:keepLines/>
      <w:numPr>
        <w:ilvl w:val="3"/>
        <w:numId w:val="1"/>
      </w:numPr>
      <w:spacing w:before="280" w:beforeLines="0" w:beforeAutospacing="0" w:after="290" w:afterLines="0" w:afterAutospacing="0" w:line="372" w:lineRule="auto"/>
      <w:ind w:left="864" w:hanging="864"/>
      <w:outlineLvl w:val="3"/>
    </w:pPr>
    <w:rPr>
      <w:rFonts w:ascii="Arial" w:eastAsia="黑体" w:hAnsi="Arial"/>
      <w:b/>
      <w:sz w:val="28"/>
    </w:rPr>
  </w:style>
  <w:style w:type="paragraph" w:styleId="Heading5">
    <w:name w:val="heading 5"/>
    <w:basedOn w:val="Normal"/>
    <w:next w:val="Normal"/>
    <w:semiHidden/>
    <w:unhideWhenUsed/>
    <w:qFormat/>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Heading6">
    <w:name w:val="heading 6"/>
    <w:basedOn w:val="Normal"/>
    <w:next w:val="Normal"/>
    <w:semiHidden/>
    <w:unhideWhenUsed/>
    <w:qFormat/>
    <w:pPr>
      <w:keepNext/>
      <w:keepLines/>
      <w:numPr>
        <w:ilvl w:val="5"/>
        <w:numId w:val="1"/>
      </w:numPr>
      <w:spacing w:before="240" w:beforeLines="0" w:beforeAutospacing="0" w:after="64" w:afterLines="0" w:afterAutospacing="0" w:line="317" w:lineRule="auto"/>
      <w:ind w:left="1151" w:hanging="1151"/>
      <w:outlineLvl w:val="5"/>
    </w:pPr>
    <w:rPr>
      <w:rFonts w:ascii="Arial" w:eastAsia="黑体" w:hAnsi="Arial"/>
      <w:b/>
      <w:sz w:val="24"/>
    </w:rPr>
  </w:style>
  <w:style w:type="paragraph" w:styleId="Heading7">
    <w:name w:val="heading 7"/>
    <w:basedOn w:val="Normal"/>
    <w:next w:val="Normal"/>
    <w:semiHidden/>
    <w:unhideWhenUsed/>
    <w:qFormat/>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Heading8">
    <w:name w:val="heading 8"/>
    <w:basedOn w:val="Normal"/>
    <w:next w:val="Normal"/>
    <w:semiHidden/>
    <w:unhideWhenUsed/>
    <w:qFormat/>
    <w:pPr>
      <w:keepNext/>
      <w:keepLines/>
      <w:numPr>
        <w:ilvl w:val="7"/>
        <w:numId w:val="1"/>
      </w:numPr>
      <w:spacing w:before="240" w:beforeLines="0" w:beforeAutospacing="0" w:after="64" w:afterLines="0" w:afterAutospacing="0" w:line="317" w:lineRule="auto"/>
      <w:ind w:left="1440" w:hanging="1440"/>
      <w:outlineLvl w:val="7"/>
    </w:pPr>
    <w:rPr>
      <w:rFonts w:ascii="Arial" w:eastAsia="黑体" w:hAnsi="Arial"/>
      <w:sz w:val="24"/>
    </w:rPr>
  </w:style>
  <w:style w:type="paragraph" w:styleId="Heading9">
    <w:name w:val="heading 9"/>
    <w:basedOn w:val="Normal"/>
    <w:next w:val="Normal"/>
    <w:semiHidden/>
    <w:unhideWhenUsed/>
    <w:qFormat/>
    <w:pPr>
      <w:keepNext/>
      <w:keepLines/>
      <w:numPr>
        <w:ilvl w:val="8"/>
        <w:numId w:val="1"/>
      </w:numPr>
      <w:spacing w:before="240" w:beforeLines="0" w:beforeAutospacing="0" w:after="64" w:afterLines="0" w:afterAutospacing="0" w:line="317" w:lineRule="auto"/>
      <w:ind w:left="1583" w:hanging="1583"/>
      <w:outlineLvl w:val="8"/>
    </w:pPr>
    <w:rPr>
      <w:rFonts w:ascii="Arial" w:eastAsia="黑体" w:hAnsi="Arial"/>
      <w:sz w:val="21"/>
    </w:rPr>
  </w:style>
  <w:style w:type="character" w:default="1" w:styleId="DefaultParagraphFont">
    <w:name w:val="Default Paragraph Font"/>
    <w:semiHidden/>
    <w:qFormat/>
  </w:style>
  <w:style w:type="table" w:default="1" w:styleId="TableNormal">
    <w:name w:val="Normal Table"/>
    <w:semiHidden/>
    <w:qFormat/>
    <w:tblPr>
      <w:tblCellMar>
        <w:top w:w="0" w:type="dxa"/>
        <w:left w:w="108" w:type="dxa"/>
        <w:bottom w:w="0" w:type="dxa"/>
        <w:right w:w="108" w:type="dxa"/>
      </w:tblCellMar>
    </w:tblPr>
  </w:style>
  <w:style w:type="paragraph" w:styleId="CommentText">
    <w:name w:val="annotation text"/>
    <w:basedOn w:val="Normal"/>
    <w:qFormat/>
    <w:pPr>
      <w:jc w:val="left"/>
    </w:pPr>
  </w:style>
  <w:style w:type="paragraph" w:styleId="BodyText">
    <w:name w:val="Body Text"/>
    <w:basedOn w:val="Normal"/>
    <w:semiHidden/>
    <w:qFormat/>
    <w:rPr>
      <w:rFonts w:ascii="Arial" w:eastAsia="Arial" w:hAnsi="Arial" w:cs="Arial"/>
      <w:sz w:val="21"/>
      <w:szCs w:val="21"/>
      <w:lang w:val="en-US" w:eastAsia="en-US" w:bidi="ar-SA"/>
    </w:rPr>
  </w:style>
  <w:style w:type="paragraph" w:styleId="TOC3">
    <w:name w:val="toc 3"/>
    <w:basedOn w:val="Normal"/>
    <w:next w:val="Normal"/>
    <w:qFormat/>
    <w:pPr>
      <w:ind w:left="840" w:leftChars="400"/>
    </w:pPr>
  </w:style>
  <w:style w:type="paragraph" w:styleId="Footer">
    <w:name w:val="footer"/>
    <w:basedOn w:val="Normal"/>
    <w:qFormat/>
    <w:pPr>
      <w:tabs>
        <w:tab w:val="center" w:pos="4153"/>
        <w:tab w:val="right" w:pos="8306"/>
      </w:tabs>
      <w:snapToGrid w:val="0"/>
      <w:jc w:val="left"/>
    </w:pPr>
    <w:rPr>
      <w:sz w:val="18"/>
    </w:rPr>
  </w:style>
  <w:style w:type="paragraph" w:styleId="Header">
    <w:name w:val="header"/>
    <w:basedOn w:val="Normal"/>
    <w:qFormat/>
    <w:pPr>
      <w:pBdr>
        <w:top w:val="nil"/>
        <w:left w:val="nil"/>
        <w:bottom w:val="nil"/>
        <w:right w:val="nil"/>
      </w:pBdr>
      <w:tabs>
        <w:tab w:val="center" w:pos="4153"/>
        <w:tab w:val="right" w:pos="8306"/>
      </w:tabs>
      <w:snapToGrid w:val="0"/>
      <w:spacing w:line="240" w:lineRule="auto"/>
      <w:jc w:val="both"/>
      <w:outlineLvl w:val="9"/>
    </w:pPr>
    <w:rPr>
      <w:sz w:val="18"/>
    </w:rPr>
  </w:style>
  <w:style w:type="paragraph" w:styleId="TOC1">
    <w:name w:val="toc 1"/>
    <w:basedOn w:val="Normal"/>
    <w:next w:val="Normal"/>
    <w:qFormat/>
    <w:rPr>
      <w:rFonts w:ascii="Arial" w:eastAsia="Microsoft JhengHei" w:hAnsi="Arial"/>
      <w:sz w:val="24"/>
    </w:rPr>
  </w:style>
  <w:style w:type="paragraph" w:styleId="TOC2">
    <w:name w:val="toc 2"/>
    <w:basedOn w:val="Normal"/>
    <w:next w:val="Normal"/>
    <w:qFormat/>
    <w:pPr>
      <w:ind w:left="420" w:leftChars="200"/>
    </w:pPr>
  </w:style>
  <w:style w:type="paragraph" w:styleId="NormalWeb">
    <w:name w:val="Normal (Web)"/>
    <w:basedOn w:val="Normal"/>
    <w:qFormat/>
    <w:rPr>
      <w:sz w:val="24"/>
    </w:rPr>
  </w:style>
  <w:style w:type="paragraph" w:styleId="Title">
    <w:name w:val="Title"/>
    <w:basedOn w:val="Normal"/>
    <w:qFormat/>
    <w:pPr>
      <w:spacing w:before="240" w:beforeLines="0" w:beforeAutospacing="0" w:after="60" w:afterLines="0" w:afterAutospacing="0"/>
      <w:jc w:val="center"/>
      <w:outlineLvl w:val="0"/>
    </w:pPr>
    <w:rPr>
      <w:rFonts w:ascii="Arial" w:hAnsi="Arial"/>
      <w:b/>
      <w:sz w:val="32"/>
    </w:rPr>
  </w:style>
  <w:style w:type="table" w:styleId="TableGrid">
    <w:name w:val="Table Grid"/>
    <w:basedOn w:val="TableNormal"/>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qFormat/>
    <w:rPr>
      <w:b/>
    </w:rPr>
  </w:style>
  <w:style w:type="paragraph" w:customStyle="1" w:styleId="a">
    <w:name w:val="柴_公司名"/>
    <w:basedOn w:val="Title"/>
    <w:qFormat/>
    <w:pPr>
      <w:spacing w:after="600" w:afterLines="600"/>
    </w:pPr>
    <w:rPr>
      <w:rFonts w:ascii="宋体" w:eastAsia="宋体" w:hAnsi="宋体" w:cs="宋体" w:hint="eastAsia"/>
      <w:bCs/>
      <w:spacing w:val="-6"/>
      <w:sz w:val="52"/>
      <w:szCs w:val="52"/>
    </w:rPr>
  </w:style>
  <w:style w:type="paragraph" w:customStyle="1" w:styleId="a0">
    <w:name w:val="柴_文档名"/>
    <w:basedOn w:val="Title"/>
    <w:qFormat/>
    <w:pPr>
      <w:spacing w:after="900" w:afterLines="900"/>
    </w:pPr>
    <w:rPr>
      <w:rFonts w:ascii="黑体" w:eastAsia="黑体" w:hAnsi="黑体" w:cs="黑体"/>
      <w:bCs/>
      <w:spacing w:val="-7"/>
      <w:sz w:val="52"/>
      <w:szCs w:val="52"/>
    </w:rPr>
  </w:style>
  <w:style w:type="table" w:customStyle="1" w:styleId="TableNormal0">
    <w:name w:val="Table Normal_0"/>
    <w:semiHidden/>
    <w:unhideWhenUsed/>
    <w:qFormat/>
    <w:tblPr>
      <w:tblCellMar>
        <w:top w:w="0" w:type="dxa"/>
        <w:left w:w="0" w:type="dxa"/>
        <w:bottom w:w="0" w:type="dxa"/>
        <w:right w:w="0" w:type="dxa"/>
      </w:tblCellMar>
    </w:tblPr>
  </w:style>
  <w:style w:type="paragraph" w:customStyle="1" w:styleId="TableText">
    <w:name w:val="Table Text"/>
    <w:basedOn w:val="Normal"/>
    <w:semiHidden/>
    <w:qFormat/>
    <w:rPr>
      <w:rFonts w:ascii="宋体" w:eastAsia="宋体" w:hAnsi="宋体" w:cs="宋体"/>
      <w:sz w:val="21"/>
      <w:szCs w:val="21"/>
      <w:lang w:val="en-US" w:eastAsia="en-US" w:bidi="ar-SA"/>
    </w:rPr>
  </w:style>
  <w:style w:type="paragraph" w:customStyle="1" w:styleId="1">
    <w:name w:val="柴_标题1"/>
    <w:basedOn w:val="Heading1"/>
    <w:next w:val="a1"/>
    <w:link w:val="1Char"/>
    <w:qFormat/>
    <w:pPr>
      <w:spacing w:before="100" w:after="90" w:line="360" w:lineRule="auto"/>
    </w:pPr>
    <w:rPr>
      <w:rFonts w:ascii="Arial" w:eastAsia="宋体" w:hAnsi="Arial"/>
      <w:sz w:val="32"/>
    </w:rPr>
  </w:style>
  <w:style w:type="paragraph" w:customStyle="1" w:styleId="a1">
    <w:name w:val="柴_正文"/>
    <w:basedOn w:val="BodyText"/>
    <w:link w:val="Char"/>
    <w:qFormat/>
    <w:pPr>
      <w:spacing w:line="360" w:lineRule="auto"/>
      <w:ind w:firstLine="470" w:firstLineChars="200"/>
    </w:pPr>
    <w:rPr>
      <w:rFonts w:ascii="Arial" w:eastAsia="宋体" w:hAnsi="Arial"/>
      <w:sz w:val="24"/>
      <w:lang w:eastAsia="zh-CN"/>
    </w:rPr>
  </w:style>
  <w:style w:type="paragraph" w:customStyle="1" w:styleId="2">
    <w:name w:val="柴_标题2"/>
    <w:basedOn w:val="Heading2"/>
    <w:next w:val="a1"/>
    <w:link w:val="2Char"/>
    <w:qFormat/>
    <w:pPr>
      <w:spacing w:line="360" w:lineRule="auto"/>
    </w:pPr>
    <w:rPr>
      <w:rFonts w:ascii="Arial" w:eastAsia="宋体" w:hAnsi="Arial"/>
      <w:sz w:val="28"/>
    </w:rPr>
  </w:style>
  <w:style w:type="paragraph" w:customStyle="1" w:styleId="3">
    <w:name w:val="柴_标题3"/>
    <w:basedOn w:val="Heading3"/>
    <w:next w:val="a1"/>
    <w:link w:val="3Char"/>
    <w:qFormat/>
    <w:pPr>
      <w:spacing w:line="360" w:lineRule="auto"/>
      <w:ind w:left="0" w:firstLine="472" w:firstLineChars="200"/>
    </w:pPr>
    <w:rPr>
      <w:rFonts w:ascii="宋体" w:eastAsia="宋体" w:hAnsi="宋体" w:cs="宋体"/>
      <w:spacing w:val="-2"/>
      <w:sz w:val="24"/>
      <w:szCs w:val="24"/>
    </w:rPr>
  </w:style>
  <w:style w:type="paragraph" w:customStyle="1" w:styleId="a2">
    <w:name w:val="柴_目录"/>
    <w:basedOn w:val="Normal"/>
    <w:next w:val="BodyText"/>
    <w:qFormat/>
    <w:pPr>
      <w:tabs>
        <w:tab w:val="right" w:leader="dot" w:pos="8442"/>
      </w:tabs>
      <w:ind w:left="0" w:leftChars="0"/>
    </w:pPr>
    <w:rPr>
      <w:rFonts w:ascii="Arial" w:eastAsia="Microsoft JhengHei" w:hAnsi="Arial"/>
      <w:sz w:val="24"/>
    </w:rPr>
  </w:style>
  <w:style w:type="paragraph" w:customStyle="1" w:styleId="WPSOffice1">
    <w:name w:val="WPSOffice手动目录 1"/>
    <w:qFormat/>
    <w:pPr>
      <w:ind w:leftChars="0"/>
    </w:pPr>
    <w:rPr>
      <w:rFonts w:ascii="Times New Roman" w:eastAsia="宋体" w:hAnsi="Times New Roman" w:cs="Times New Roman"/>
      <w:sz w:val="20"/>
      <w:szCs w:val="20"/>
    </w:rPr>
  </w:style>
  <w:style w:type="paragraph" w:customStyle="1" w:styleId="WPSOffice2">
    <w:name w:val="WPSOffice手动目录 2"/>
    <w:qFormat/>
    <w:pPr>
      <w:ind w:leftChars="200"/>
    </w:pPr>
    <w:rPr>
      <w:rFonts w:ascii="Times New Roman" w:eastAsia="宋体" w:hAnsi="Times New Roman" w:cs="Times New Roman"/>
      <w:sz w:val="20"/>
      <w:szCs w:val="20"/>
    </w:rPr>
  </w:style>
  <w:style w:type="paragraph" w:customStyle="1" w:styleId="WPSOffice3">
    <w:name w:val="WPSOffice手动目录 3"/>
    <w:qFormat/>
    <w:pPr>
      <w:ind w:leftChars="400"/>
    </w:pPr>
    <w:rPr>
      <w:rFonts w:ascii="Times New Roman" w:eastAsia="宋体" w:hAnsi="Times New Roman" w:cs="Times New Roman"/>
      <w:sz w:val="20"/>
      <w:szCs w:val="20"/>
    </w:rPr>
  </w:style>
  <w:style w:type="paragraph" w:customStyle="1" w:styleId="Compact">
    <w:name w:val="Compact"/>
    <w:basedOn w:val="BodyText"/>
    <w:qFormat/>
    <w:pPr>
      <w:spacing w:before="36" w:after="36"/>
    </w:pPr>
  </w:style>
  <w:style w:type="table" w:customStyle="1" w:styleId="Table">
    <w:name w:val="Table"/>
    <w:semiHidden/>
    <w:unhideWhenUsed/>
    <w:qFormat/>
    <w:tblPr>
      <w:tblCellMar>
        <w:top w:w="0" w:type="dxa"/>
        <w:left w:w="108" w:type="dxa"/>
        <w:bottom w:w="0" w:type="dxa"/>
        <w:right w:w="108" w:type="dxa"/>
      </w:tblCellMar>
    </w:tblPr>
    <w:tblStylePr w:type="firstRow">
      <w:tcPr>
        <w:tcBorders>
          <w:bottom w:val="single" w:sz="0" w:space="0" w:color="auto"/>
        </w:tcBorders>
        <w:vAlign w:val="bottom"/>
      </w:tcPr>
    </w:tblStylePr>
  </w:style>
  <w:style w:type="character" w:customStyle="1" w:styleId="1Char">
    <w:name w:val="柴_标题1 Char"/>
    <w:link w:val="1"/>
    <w:qFormat/>
    <w:rPr>
      <w:rFonts w:ascii="Arial" w:eastAsia="宋体" w:hAnsi="Arial"/>
      <w:sz w:val="32"/>
    </w:rPr>
  </w:style>
  <w:style w:type="paragraph" w:customStyle="1" w:styleId="a3">
    <w:name w:val="柴_正文_无缩进"/>
    <w:basedOn w:val="Normal"/>
    <w:qFormat/>
    <w:pPr>
      <w:ind w:firstLine="0" w:firstLineChars="0"/>
    </w:pPr>
    <w:rPr>
      <w:rFonts w:ascii="Arial" w:hAnsi="Arial"/>
      <w:sz w:val="24"/>
      <w:lang w:eastAsia="zh-CN"/>
    </w:rPr>
  </w:style>
  <w:style w:type="paragraph" w:customStyle="1" w:styleId="4">
    <w:name w:val="柴_标题4"/>
    <w:basedOn w:val="Heading4"/>
    <w:next w:val="Normal"/>
    <w:link w:val="4Char"/>
    <w:qFormat/>
    <w:pPr>
      <w:widowControl w:val="0"/>
      <w:spacing w:before="160" w:line="360" w:lineRule="auto"/>
      <w:ind w:left="981" w:hanging="862" w:leftChars="300"/>
    </w:pPr>
    <w:rPr>
      <w:rFonts w:ascii="Calibri" w:eastAsia="宋体" w:hAnsi="Calibri" w:cs="宋体" w:hint="eastAsia"/>
      <w:sz w:val="24"/>
      <w:szCs w:val="24"/>
      <w:lang w:eastAsia="zh-CN" w:bidi="zh-CN"/>
    </w:rPr>
  </w:style>
  <w:style w:type="character" w:customStyle="1" w:styleId="Char">
    <w:name w:val="柴_正文 Char"/>
    <w:link w:val="a1"/>
    <w:qFormat/>
    <w:rPr>
      <w:rFonts w:ascii="Arial" w:eastAsia="宋体" w:hAnsi="Arial"/>
      <w:sz w:val="24"/>
      <w:lang w:eastAsia="zh-CN"/>
    </w:rPr>
  </w:style>
  <w:style w:type="character" w:customStyle="1" w:styleId="3Char">
    <w:name w:val="柴_标题3 Char"/>
    <w:link w:val="3"/>
    <w:qFormat/>
    <w:rPr>
      <w:rFonts w:ascii="宋体" w:eastAsia="宋体" w:hAnsi="宋体" w:cs="宋体"/>
      <w:spacing w:val="-2"/>
      <w:sz w:val="24"/>
      <w:szCs w:val="24"/>
    </w:rPr>
  </w:style>
  <w:style w:type="character" w:customStyle="1" w:styleId="2Char">
    <w:name w:val="柴_标题2 Char"/>
    <w:link w:val="2"/>
    <w:qFormat/>
    <w:rPr>
      <w:rFonts w:ascii="Arial" w:eastAsia="宋体" w:hAnsi="Arial"/>
      <w:sz w:val="28"/>
    </w:rPr>
  </w:style>
  <w:style w:type="character" w:customStyle="1" w:styleId="4Char">
    <w:name w:val="柴_标题4 Char"/>
    <w:link w:val="4"/>
    <w:qFormat/>
    <w:rPr>
      <w:rFonts w:ascii="Calibri" w:eastAsia="宋体" w:hAnsi="Calibri" w:cs="宋体" w:hint="eastAsia"/>
      <w:sz w:val="24"/>
      <w:szCs w:val="24"/>
      <w:lang w:eastAsia="zh-CN" w:bidi="zh-CN"/>
    </w:rPr>
  </w:style>
  <w:style w:type="character" w:customStyle="1" w:styleId="1Char0">
    <w:name w:val="标题 1 Char"/>
    <w:link w:val="Heading1"/>
    <w:qFormat/>
    <w:rPr>
      <w:b/>
      <w:kern w:val="44"/>
      <w:sz w:val="4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&#65279;<?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image" Target="media/image1.emf" /><Relationship Id="rId5" Type="http://schemas.openxmlformats.org/officeDocument/2006/relationships/oleObject" Target="embeddings/oleObject1.bin" /><Relationship Id="rId6" Type="http://schemas.openxmlformats.org/officeDocument/2006/relationships/header" Target="header1.xml" /><Relationship Id="rId7" Type="http://schemas.openxmlformats.org/officeDocument/2006/relationships/theme" Target="theme/theme1.xml" /><Relationship Id="rId8" Type="http://schemas.openxmlformats.org/officeDocument/2006/relationships/numbering" Target="numbering.xml" /><Relationship Id="rId9" Type="http://schemas.openxmlformats.org/officeDocument/2006/relationships/styles" Target="styles.xml" /></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TotalTime>2</TotalTime>
  <Pages>8</Pages>
  <Words>1372</Words>
  <Characters>1513</Characters>
  <Application>Microsoft Office Word</Application>
  <DocSecurity>0</DocSecurity>
  <Lines>0</Lines>
  <Paragraphs>0</Paragraphs>
  <ScaleCrop>false</ScaleCrop>
  <Company/>
  <LinksUpToDate>false</LinksUpToDate>
  <CharactersWithSpaces>1605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郝宇</dc:creator>
  <cp:lastModifiedBy>郝宇</cp:lastModifiedBy>
  <cp:revision>1</cp:revision>
  <dcterms:created xsi:type="dcterms:W3CDTF">2025-09-03T14:43:00Z</dcterms:created>
  <dcterms:modified xsi:type="dcterms:W3CDTF">2025-12-24T18:59:10Z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41A67243DC5B46309601F3EDD32C00CA_13</vt:lpwstr>
  </property>
  <property fmtid="{D5CDD505-2E9C-101B-9397-08002B2CF9AE}" pid="3" name="KSOProductBuildVer">
    <vt:lpwstr>2052-12.1.0.24034</vt:lpwstr>
  </property>
  <property fmtid="{D5CDD505-2E9C-101B-9397-08002B2CF9AE}" pid="4" name="KSOTemplateDocerSaveRecord">
    <vt:lpwstr>eyJoZGlkIjoiMDY5NmFjMmM4ZTljMGJiZDAxN2JmYTc0NGI0NmFiNDgiLCJ1c2VySWQiOiIxMDc1MzgyOSJ9</vt:lpwstr>
  </property>
</Properties>
</file>