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1" w:name="_Toc10664"/>
      <w:r>
        <w:rPr>
          <w:rFonts w:hint="eastAsia"/>
          <w:lang w:val="en-US" w:eastAsia="zh-CN"/>
        </w:rPr>
        <w:t>组织架构及职责说明</w:t>
      </w:r>
      <w:bookmarkEnd w:id="1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SFKJ-ITSS-0201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_Toc25863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组织架构</w:t>
          </w:r>
          <w:r>
            <w:tab/>
          </w:r>
          <w:r>
            <w:fldChar w:fldCharType="begin"/>
          </w:r>
          <w:r>
            <w:instrText xml:space="preserve"> PAGEREF _Toc25863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部门职责说明</w:t>
          </w:r>
          <w:r>
            <w:tab/>
          </w:r>
          <w:r>
            <w:fldChar w:fldCharType="begin"/>
          </w:r>
          <w:r>
            <w:instrText xml:space="preserve"> PAGEREF _Toc14316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管理层</w:t>
          </w:r>
          <w:r>
            <w:tab/>
          </w:r>
          <w:r>
            <w:fldChar w:fldCharType="begin"/>
          </w:r>
          <w:r>
            <w:instrText xml:space="preserve"> PAGEREF _Toc5492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2.1.1. 总经理</w:t>
          </w:r>
          <w:r>
            <w:tab/>
          </w:r>
          <w:r>
            <w:fldChar w:fldCharType="begin"/>
          </w:r>
          <w:r>
            <w:instrText xml:space="preserve"> PAGEREF _Toc22435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_Toc10356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人力部</w:t>
          </w:r>
          <w:r>
            <w:tab/>
          </w:r>
          <w:r>
            <w:fldChar w:fldCharType="begin"/>
          </w:r>
          <w:r>
            <w:instrText xml:space="preserve"> PAGEREF _Toc14553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2.3. 质量部</w:t>
          </w:r>
          <w:r>
            <w:tab/>
          </w:r>
          <w:r>
            <w:fldChar w:fldCharType="begin"/>
          </w:r>
          <w:r>
            <w:instrText xml:space="preserve"> PAGEREF _Toc25683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2.4. 研发部</w:t>
          </w:r>
          <w:r>
            <w:tab/>
          </w:r>
          <w:r>
            <w:fldChar w:fldCharType="begin"/>
          </w:r>
          <w:r>
            <w:instrText xml:space="preserve"> PAGEREF _Toc23640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2.5.1. 服务台</w:t>
          </w:r>
          <w:r>
            <w:tab/>
          </w:r>
          <w:r>
            <w:fldChar w:fldCharType="begin"/>
          </w:r>
          <w:r>
            <w:instrText xml:space="preserve"> PAGEREF _Toc9152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_Toc21933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_Toc19540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_Toc26823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_Toc24873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_Toc21104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组织架构图</w:t>
      </w:r>
      <w:r>
        <w:tab/>
      </w:r>
      <w:r>
        <w:fldChar w:fldCharType="begin"/>
      </w:r>
      <w:r>
        <w:instrText xml:space="preserve"> PAGEREF _Toc21104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rPr>
          <w:rFonts w:hint="default"/>
          <w:lang w:val="en-US" w:eastAsia="zh-CN"/>
        </w:rPr>
      </w:pPr>
      <w:bookmarkEnd w:id="2"/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5863"/>
      <w:r>
        <w:rPr>
          <w:rFonts w:hint="default"/>
          <w:lang w:val="en-US" w:eastAsia="zh-CN"/>
        </w:rPr>
        <w:t>组织架构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数飞科技(宁波)有限公司成立于2014年，是一家专注于提供全栈式数字化转型解决方案的科技创新企业。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致力于为政府和企业提供全方位的数字化适配方案，助力政府和企业实现业务升级与创新。公司秉持“以技术为导向，以产品为根本，以服务促发展”的理念，持续探索新技术、新应用和新模式，为客户创造更大价值。公司的主要业务涵盖信创适配改造全领域产品、商业密码应用解决、低空领域产品、公司通过自主研发与合作创新，推出了一系列具有行业特色和市场竞争力的产品与解决方案，赢得了广大客户的认可与信赖。数飞科技(宁波)有限公司是一家充满活力与创新精神的科技企业，致力于为政府和企业的数字化转型提供全方位的解决方案与支持，成为企业可信赖的合作伙伴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与运维服务相关的部门有：人力部、质量部、研发部、运维部。</w:t>
      </w:r>
      <w:r>
        <w:rPr>
          <w:rFonts w:hint="eastAsia"/>
          <w:lang w:val="en-US" w:eastAsia="zh-CN"/>
        </w:rPr>
        <w:t>其中运维部下设服务台、备件库、服务知识和采购部。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t>此外，公司设有</w:t>
      </w:r>
      <w:r>
        <w:rPr>
          <w:rFonts w:hint="default"/>
        </w:rPr>
        <w:t>应急管理</w:t>
      </w:r>
      <w:r>
        <w:rPr>
          <w:rFonts w:hint="eastAsia"/>
          <w:lang w:val="en-US" w:eastAsia="zh-CN"/>
        </w:rPr>
        <w:t>部</w:t>
      </w:r>
      <w:r>
        <w:rPr>
          <w:rFonts w:hint="default"/>
        </w:rPr>
        <w:t>，作为虚拟应急部门，由副总经理担任指挥，负责应急响应相关事务，</w:t>
      </w:r>
      <w:r>
        <w:rPr>
          <w:rFonts w:hint="eastAsia"/>
          <w:lang w:val="en-US" w:eastAsia="zh-CN"/>
        </w:rPr>
        <w:t>组织架构图如图1-1所示。</w:t>
      </w:r>
    </w:p>
    <w:p>
      <w:pPr>
        <w:pStyle w:val="a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21104"/>
      <w:r>
        <w:rPr>
          <w:rFonts w:hint="eastAsia"/>
          <w:lang w:val="en-US" w:eastAsia="zh-CN"/>
        </w:rPr>
        <w:t xml:space="preserve"> 组织架构图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41.2pt;width:400.2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4316"/>
      <w:r>
        <w:rPr>
          <w:rFonts w:hint="default"/>
          <w:lang w:val="en-US" w:eastAsia="zh-CN"/>
        </w:rPr>
        <w:t>部门职责说明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5492"/>
      <w:r>
        <w:rPr>
          <w:rFonts w:hint="default"/>
          <w:lang w:val="en-US" w:eastAsia="zh-CN"/>
        </w:rPr>
        <w:t>管理层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2435"/>
      <w:r>
        <w:rPr>
          <w:rFonts w:hint="default"/>
          <w:lang w:val="en-US" w:eastAsia="zh-CN"/>
        </w:rPr>
        <w:t>总经理</w:t>
      </w:r>
      <w:bookmarkEnd w:id="7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主持公司全面工作，统筹公司整体发展战略和经营目标的制定与实现。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统筹公司年度工作计划和财务预算的审批与资源配置。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统筹公司日常经营管理工作，加强员工队伍建设，提升组织效能。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统筹公司运维服务体系的顶层设计，确保运维服务方向与公司战略一致。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统筹运维服务资源的整体配置，为运维服务提供必要的人力、财力和物力保障。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主持运维服务管理体系的管理评审，审批运维服务管理体系的内审报告和管评报告。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质量与改进统筹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统筹推动公司运维服务质量的持续提高，组织相关部门通过工作实践、教育培训、业务指导等方式，不断提升员工对满足客户需求重要性的认知程度。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统筹重大质量问题的决策和改进资源的调配。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文化引领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秉承公司“创新、合作、共赢”的发展理念，统筹企业文化建设，引领公司成为行业领军者。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0356"/>
      <w:r>
        <w:rPr>
          <w:rFonts w:hint="eastAsia"/>
          <w:lang w:val="en-US" w:eastAsia="zh-CN"/>
        </w:rPr>
        <w:t>副总经理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全面统筹运维服务管理体系的建立、实施和改进，确保体系有效运行。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统筹运维服务管理体系文件的制定、评审和更新，确保体系文件的适宜性和有效性。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汇报与沟通统筹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向总经理报告运维服务体系的运行情况，统筹提出改进建议和资源需求。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统筹与外部方的协调沟通，确保外部审核和客户要求的有效落实。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部门协同统筹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统筹协调运维部、研发部、质量部、人力部、采购部、应急管理部在运维服务体系中的协同运作，确保各部门职责有效落实。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统筹跨部门重大事项的协调，推动运维服务问题的闭环解决。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内审与管理评审统筹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统筹组织运维服务体系的内审工作，确保内审计划的制定和执行，跟踪内审发现问题的整改落实。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统筹管理评审的输入准备和输出跟踪，确保管理评审决议的有效实施。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意识与文化统筹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统筹确保运维服务人员理解客户需求和法规要求，推动服务意识的持续提升。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统筹运维服务文化的建设和推广，营造以客户为中心的服务氛围。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统筹运维服务体系的持续改进工作，推动各部门落实改进措施。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统筹重大服务问题的复盘和改进跟踪。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4553"/>
      <w:r>
        <w:rPr>
          <w:rFonts w:hint="default"/>
          <w:lang w:val="en-US" w:eastAsia="zh-CN"/>
        </w:rPr>
        <w:t>人力部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人力资源规划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根据组织架构，完成部门架构、人员的定岗定编、岗位说明书的编制与维护；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人才队伍的建设及人力资源成本的有效控制；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向公司管理层提供人力资源工作的意见和建议，提供决策支持。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招聘与配置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建立并完善招聘体系，制定年度招聘计划；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负责人员需求的收集、分析及招聘工作的组织实施；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建立人才储备机制，确保关键岗位人员及时补充。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培训与开发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建立并完善培训体系，制定年度培训计划；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组织实施新员工入职培训、岗位技能培训、ITSS体系培训等；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跟踪培训效果，形成《培训效果评估报告》，持续优化培训工作。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建立并完善绩效管理体系，制定绩效考核方案；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组织季度/年度绩效考核工作，确保考核公平、公正、有效；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将考核结果应用于薪酬调整、岗位晋升、人员优化等。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薪酬与福利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建立并完善薪酬福利体系，确保薪酬的竞争力和公平性；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负责员工工资核算与发放、社保公积金缴纳；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负责员工福利的策划与实施（节假日福利、礼品发放等）。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员工关系与企业文化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负责员工入职、转正、调动、离职等手续办理；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及时处理公司管理过程中的重大人力资源问题；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推进公司企业文化建设，组织团队建设活动，提高团队战斗力。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5683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质量管理规划与总结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负责年度质量管理工作规划的制定，以及质量方面改进工作的总结。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质量管理体系建设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制定公司质量管理体系，包括：制定公司质量方针和目标、ITSS运维体系、实施员工质量管理体系培训。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内部审核与管理评审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负责组织公司的内审、管理评审工作；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内审员不得审核本部门，审核依据应包含SLA协议、客户需求及法律法规。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不符合项管理与持续改进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对不符合改进工作做好持续监督，建立改进跟踪机制。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建立公司客户满意度调查制度和机制，制定组织级客户满意度调查、分析、改进的计划和目标；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调查维度、频率、计算公式应与制度及KPI保持一致，需覆盖典型项目；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跟踪相关部门进行问题的改善工作，并监控整改落实。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3640"/>
      <w:r>
        <w:rPr>
          <w:rFonts w:hint="default"/>
          <w:lang w:val="en-US" w:eastAsia="zh-CN"/>
        </w:rPr>
        <w:t>研发部</w:t>
      </w:r>
      <w:bookmarkEnd w:id="11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技术规划与研发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负责对运维技术适应性展开调研，确定适合的技术路线，拟定运维技术的研发规划，并按规划执行；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负责研究与发现问题相关的技术，研发信息采集和监控的手段，研发问题和潜在风险诊断、分析的方法，制定相关的诊断方案或手册；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负责研究与解决问题相关的技术，研发排除潜在风险和故障，恢复服务的技术和手段，制定解决问题的技术指标或标准、解决问题的方案或手册和解决问题的验证标准和方法。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负责运维工具的自主研发、升级与更新；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制定工具研发计划，明确里程碑和交付物；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工具研发应遵循公司统一的编码规范、安全规范、文档规范。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运维工具运维与支持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负责运维工具的日常运行监控、故障处理、性能优化；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建立工具问题响应机制，对工具使用过程中发现的问题及时修复；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负责配置数据库维护、系统安全检测，保证运维过程管理工具功能和性能的适应性，保证运维工具能够支撑运维业务的开展。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技术难题支持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针对在运维服务过程中遇到的技术难题，及时给予技术支持。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5021"/>
      <w:r>
        <w:rPr>
          <w:rFonts w:hint="eastAsia"/>
          <w:lang w:val="en-US" w:eastAsia="zh-CN"/>
        </w:rPr>
        <w:t>运维部</w:t>
      </w:r>
      <w:bookmarkEnd w:id="12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负责运维服务项目的交付全流程管理，根据合同要求和服务目录制定交付计划。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协调内部资源（研发部、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工程师等）按计划推进交付工作，确保按时保质完成。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组织交付前的内部验收，确保交付成果（系统部署、硬件调试、培训服务等）符合客户要求。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负责交付过程中的文档编制、收集和归档，包括《交付确认单》《培训记录》《硬件调试报告》等。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识别交付过程中的风险，及时协调解决，重大问题向上级汇报。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作为交付阶段的主要客户接口，保持与客户的良好沟通，收集反馈并推动改进。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负责组织级服务目录的制定和更新。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负责公司运维服务能力的规划和实施。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负责运维工具的使用和管理。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负责运维过程的实施记录和服务提升。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负责需求调研，控制项目运维周期，及时控制及反映项目风险。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及时将部门收集汇总的用户需求提交研发部，完善产品功能。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提出采购需求，协助采购部的采购管理、供应商管理工作。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负责项目的运维、协调及验收工作。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把控项目模块运维周期，做好相关项目后期维护服务工作。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作为应急响应的执行主体，负责重大故障和突发事件的现场处置和恢复工作。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接到应急管理部的应急指令或服务台的应急升级通知后，立即组织技术人员赶赴现场或启动远程支持。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执行应急恢复操作，包括系统重启、切换备份、隔离故障、硬件更换等，确保服务快速恢复。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在应急处置过程中，保持与应急管理部、服务台、客户的沟通，及时反馈处置进展。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应急事件结束后，配合应急管理部进行复盘分析，提供技术分析和改进建议。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根据复盘结果，优化应急响应流程和技术方案，提升应急响应能力。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9152"/>
      <w:r>
        <w:rPr>
          <w:rFonts w:hint="default"/>
          <w:lang w:val="en-US" w:eastAsia="zh-CN"/>
        </w:rPr>
        <w:t>服务台</w:t>
      </w:r>
      <w:bookmarkEnd w:id="13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事件受理与分类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接受用户和运维人员的事件申报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对受理的事件进行初步分类和优先级判断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事件全流程沟通与闭环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与服务请求的提交者及相关用户进行沟通、跟踪、通报事件的处理情况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事件解决后，与用户沟通确认事件已解决并进行满意度调查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事件解决后，根据事件解决方案，监督更新配置信息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应急事件专项处置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发现或接到重大故障申报时，立即启动应急升级机制，第一时间通知应急管理部和运维部相关人员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在应急事件处置过程中，保持与客户、应急处置人员的沟通，及时通报处理进展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应急事件结束后，配合应急管理部进行客户确认和满意度回访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协助应急管理部收集应急事件的基础信息，为复盘分析提供原始记录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配合组织级工作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配合质量部进行组织级满意度调查工作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4" w:name="_Toc21933"/>
      <w:r>
        <w:rPr>
          <w:rFonts w:hint="eastAsia"/>
          <w:lang w:val="en-US" w:eastAsia="zh-CN"/>
        </w:rPr>
        <w:t>备件库</w:t>
      </w:r>
      <w:bookmarkEnd w:id="14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备件规划与需求提出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根据运维服务目录和合同要求，制定备件储备规划，明确备件类型、型号、安全库存数量；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定期评估备件库存状况，低于安全库存时，向采购部提出备件采购需求，明确规格、数量、到货时间要求；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针对关键设备（如服务器、网络设备、收银终端）建立备件冗余机制，保障高可用性。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备件入库与标识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对采购到货的备件进行验收，核对型号、数量，进行功能性测试，确保备件质量合格；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对验收合格的备件进行统一编号、贴标签，录入备件管理台账或系统；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备件分类存放，标识清晰，便于快速查找和取用。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备件库存管理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定期对备件库存进行盘点（至少每季度一次），确保账实相符；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监控备件库存水位，及时预警并发起补库申请；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对过期、损坏、淘汰的备件进行报废处理，经审批后更新备件台账。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备件借用与调拨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建立备件借用流程，运维人员或现场工程师借用备件时，需登记借用用途、借用时间、预计归还时间；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跟踪借用备件的归还情况，逾期未归还需及时催还；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应急情况下，配合应急管理部快速调拨备件，支持现场抢修，并做好记录。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备件使用记录与统计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记录每次备件使用的详细信息，包括：故障设备信息、更换备件型号、更换时间、处理人员、故障现象等；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定期统计备件使用情况，分析常用备件、故障率高的设备类型，为备件优化和采购计划提供数据支持；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将备件使用记录与《故障处理记录》关联，形成完整的维修闭环。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备件质量反馈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对备件使用过程中出现的质量问题（如备件本身故障、使用寿命过短等）进行记录，及时反馈至采购部；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配合质量部对备件供应商进行评价，提供备件使用数据，协助优化供应商选择。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19540"/>
      <w:r>
        <w:rPr>
          <w:rFonts w:hint="eastAsia"/>
          <w:lang w:val="en-US" w:eastAsia="zh-CN"/>
        </w:rPr>
        <w:t>服务知识</w:t>
      </w:r>
      <w:bookmarkEnd w:id="15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一线知识收集与整理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收集服务台、现场工程师在日常运维中遇到的常见问题、解决方案、操作技巧、故障处理经验；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对收集的知识进行初步整理、分类、去重，确保内容准确、表述清晰、格式规范；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将整理好的知识提交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进行评审和入库。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内容维护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内容进行更新、优化，删除过期或无效的知识条目；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根据实际使用情况，对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内容提出分类优化、关键词优化、搜索优化等建议；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的时效性，确保一线人员能够查找到最新、最准确的解决方案。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知识应用与推广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推动服务台和运维人员在日常工作中积极使用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，提高问题解决效率；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使用情况，分析高频问题、知识盲区、搜索失败的关键词，为培训和知识补充提供依据；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组织内部知识分享会、案例复盘会，将典型案例、优秀解决方案在团队内进行推广。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知识质量反馈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收集一线人员对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内容的评价和建议（如解决方案是否有效、描述是否清晰、步骤是否完整等）；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将知识质量反馈至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，协助优化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内容和结构；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对多次使用的知识条目进行效果跟踪，评估其实际应用价值，形成知识贡献度数据。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新员工知识培训支持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中的基础知识和常见问题解决方案作为新员工培训的教材；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协助人力部制定新员工运维知识学习计划，提升新人上手速度；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为新员工配备知识学习导师，指导其快速掌握常用知识。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知识贡献激励建议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定期统计员工的知识贡献情况（如提交知识的数量、质量、被使用次数、点赞/评价等）；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向人力部提出知识贡献激励建议（如积分奖励、月度/年度知识之星等），鼓励员工积极参与知识沉淀。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6" w:name="_Toc26823"/>
      <w:r>
        <w:rPr>
          <w:rFonts w:hint="eastAsia"/>
          <w:lang w:val="en-US" w:eastAsia="zh-CN"/>
        </w:rPr>
        <w:t>采购部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采购部是公司运维服务支撑体系的重要组成部分，负责运维物资、备品备件、软硬件资产的采购与供应商管理，确保运维资源及时、合规、高效地供应。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采购计划与执行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根据运维部、备件库等部门提出的采购需求，制定年度、季度采购计划；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组织采购招标、询价、比价、合同签订等采购全流程工作；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确保采购物资的质量、交期、成本符合公司要求。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建立供应商准入标准，对潜在供应商进行资质审查（营业执照、质量管理体系、行业资质、财务状况、过往业绩等）；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组织研发部、质量部、运维部对供应商进行技术能力、服务质量、交付能力的联合评估；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通过评估的供应商纳入《合格供应商名录》，经管理者代表审批后生效；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建立供应商评估、考核机制，定期对供应商进行综合评价，推动供应商持续改进；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对关键备件、设备建立备选供应商机制，降低供应风险。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采购合同与付款管理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负责采购合同的起草、审核、签订、归档；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跟踪采购订单执行情况，协调验收、入库、付款等后续工作；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配合财务部进行采购成本核算和分析。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采购数据与合规管理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建立采购台账，记录采购全流程信息；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配合质量部、运维部对采购物资的质量问题进行追溯；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确保采购流程符合公司内控要求和相关法规。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4873"/>
      <w:r>
        <w:rPr>
          <w:rFonts w:hint="eastAsia"/>
          <w:lang w:val="en-US" w:eastAsia="zh-CN"/>
        </w:rPr>
        <w:t>应急管理部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应急管理部是公司运维服务体系中的虚拟应急协调部门，由副总经理统一领导。该部门不单独设置实体编制，主要统筹相关部门资源，负责重大突发事件的应急响应与协调处置，保障业务连续性和服务可用性，确保突发情况下能够快速恢复服务，最大限度降低</w:t>
      </w:r>
      <w:bookmarkStart w:id="18" w:name="_GoBack"/>
      <w:bookmarkEnd w:id="18"/>
      <w:r>
        <w:rPr>
          <w:rFonts w:ascii="宋体" w:eastAsia="宋体" w:hAnsi="宋体" w:cs="宋体"/>
          <w:sz w:val="24"/>
          <w:szCs w:val="24"/>
        </w:rPr>
        <w:t>业务影响。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制定、评审和更新公司级运维应急预案（系统故障、网络中断、机房断电、数据丢失、安全攻击等）；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确保应急预案与客户业务需求、服务水平目标相匹配；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定期组织应急预案的评审和修订。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应急组织与演练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组建应急响应小组，明确职责分工；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制定年度应急演练计划，组织至少每半年一次的应急演练（桌面推演+实战演练）；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演练结束后组织复盘总结，跟踪整改落实。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应急响应与处置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发生重大突发事件时，启动应急响应流程，统筹协调各部门协同处置；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负责应急指挥调度，确保信息传递及时、决策高效；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监督应急处理过程，确保按照预案要求执行。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灾备与业务连续性管理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负责运维服务相关的灾备体系建设与管理（数据备份、系统冗余、容灾切换）；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定期组织灾备切换演练，验证灾备系统的可用性；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评估业务连续性风险，提出改进建议。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应急事件复盘与改进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重大应急事件处理后，组织复盘分析，形成《应急事件复盘报告》；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推动相关部门落实改进措施；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将经验教训纳入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应急物资与资源管理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负责应急物资（备用设备、应急工具等）的储备、检查和维护；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与运维部备件库协同，建立应急资源调用机制。</w:t>
      </w:r>
    </w:p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DB2D3"/>
    <w:multiLevelType w:val="singleLevel"/>
    <w:tmpl w:val="9BEDB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290608"/>
    <w:multiLevelType w:val="singleLevel"/>
    <w:tmpl w:val="B52906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5C02BC4"/>
    <w:multiLevelType w:val="singleLevel"/>
    <w:tmpl w:val="C5C02B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A1D19C"/>
    <w:multiLevelType w:val="singleLevel"/>
    <w:tmpl w:val="C6A1D1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CB07766"/>
    <w:multiLevelType w:val="singleLevel"/>
    <w:tmpl w:val="CCB07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B9A7FFD"/>
    <w:multiLevelType w:val="singleLevel"/>
    <w:tmpl w:val="EB9A7F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0DF0097"/>
    <w:multiLevelType w:val="singleLevel"/>
    <w:tmpl w:val="F0DF00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FE8ACB"/>
    <w:multiLevelType w:val="singleLevel"/>
    <w:tmpl w:val="2AFE8A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56DF505"/>
    <w:multiLevelType w:val="singleLevel"/>
    <w:tmpl w:val="556DF5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0993735"/>
    <w:multiLevelType w:val="singleLevel"/>
    <w:tmpl w:val="6099373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4CB9FA5"/>
    <w:multiLevelType w:val="singleLevel"/>
    <w:tmpl w:val="74CB9F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0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5878</Words>
  <Characters>6006</Characters>
  <Application>Microsoft Office Word</Application>
  <DocSecurity>0</DocSecurity>
  <Lines>0</Lines>
  <Paragraphs>0</Paragraphs>
  <ScaleCrop>false</ScaleCrop>
  <Company/>
  <LinksUpToDate>false</LinksUpToDate>
  <CharactersWithSpaces>6130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2026-09-01T06:29:24Z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eyJoZGlkIjoiYjk5ODM0YmMxOWJiYWQyNDU4MGIzYWRmYTA0ZmI5NDciLCJ1c2VySWQiOiIxMDc1MzgyOSJ9</vt:lpwstr>
  </property>
</Properties>
</file>