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运维服务质量改进管理制度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SFKJ-ITSS-0405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李勤锐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李勤锐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5753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_Toc20368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_Toc20368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_Toc16356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_Toc23071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职责与权限</w:t>
          </w:r>
          <w:r>
            <w:tab/>
          </w:r>
          <w:r>
            <w:fldChar w:fldCharType="begin"/>
          </w:r>
          <w:r>
            <w:instrText xml:space="preserve"> PAGEREF _Toc23071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_Toc6652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管理层</w:t>
          </w:r>
          <w:r>
            <w:tab/>
          </w:r>
          <w:r>
            <w:fldChar w:fldCharType="begin"/>
          </w:r>
          <w:r>
            <w:instrText xml:space="preserve"> PAGEREF _Toc6652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质量部</w:t>
          </w:r>
          <w:r>
            <w:tab/>
          </w:r>
          <w:r>
            <w:fldChar w:fldCharType="begin"/>
          </w:r>
          <w:r>
            <w:instrText xml:space="preserve"> PAGEREF _Toc32301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运维部</w:t>
          </w:r>
          <w:r>
            <w:tab/>
          </w:r>
          <w:r>
            <w:fldChar w:fldCharType="begin"/>
          </w:r>
          <w:r>
            <w:instrText xml:space="preserve"> PAGEREF _Toc14319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_Toc8855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研发部</w:t>
          </w:r>
          <w:r>
            <w:tab/>
          </w:r>
          <w:r>
            <w:fldChar w:fldCharType="begin"/>
          </w:r>
          <w:r>
            <w:instrText xml:space="preserve"> PAGEREF _Toc8855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 人力部</w:t>
          </w:r>
          <w:r>
            <w:tab/>
          </w:r>
          <w:r>
            <w:fldChar w:fldCharType="begin"/>
          </w:r>
          <w:r>
            <w:instrText xml:space="preserve"> PAGEREF _Toc31238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_Toc20471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3.6. 采购部</w:t>
          </w:r>
          <w:r>
            <w:tab/>
          </w:r>
          <w:r>
            <w:fldChar w:fldCharType="begin"/>
          </w:r>
          <w:r>
            <w:instrText xml:space="preserve"> PAGEREF _Toc20471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_Toc4634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3.7. 应急管理部</w:t>
          </w:r>
          <w:r>
            <w:tab/>
          </w:r>
          <w:r>
            <w:fldChar w:fldCharType="begin"/>
          </w:r>
          <w:r>
            <w:instrText xml:space="preserve"> PAGEREF _Toc4634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质量改进来源</w:t>
          </w:r>
          <w:r>
            <w:tab/>
          </w:r>
          <w:r>
            <w:fldChar w:fldCharType="begin"/>
          </w:r>
          <w:r>
            <w:instrText xml:space="preserve"> PAGEREF _Toc13763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内部来源</w:t>
          </w:r>
          <w:r>
            <w:tab/>
          </w:r>
          <w:r>
            <w:fldChar w:fldCharType="begin"/>
          </w:r>
          <w:r>
            <w:instrText xml:space="preserve"> PAGEREF _Toc10946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外部来源</w:t>
          </w:r>
          <w:r>
            <w:tab/>
          </w:r>
          <w:r>
            <w:fldChar w:fldCharType="begin"/>
          </w:r>
          <w:r>
            <w:instrText xml:space="preserve"> PAGEREF _Toc4420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质量改进与分类</w:t>
          </w:r>
          <w:r>
            <w:tab/>
          </w:r>
          <w:r>
            <w:fldChar w:fldCharType="begin"/>
          </w:r>
          <w:r>
            <w:instrText xml:space="preserve"> PAGEREF _Toc7404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改进分类</w:t>
          </w:r>
          <w:r>
            <w:tab/>
          </w:r>
          <w:r>
            <w:fldChar w:fldCharType="begin"/>
          </w:r>
          <w:r>
            <w:instrText xml:space="preserve"> PAGEREF _Toc19799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改进分级</w:t>
          </w:r>
          <w:r>
            <w:tab/>
          </w:r>
          <w:r>
            <w:fldChar w:fldCharType="begin"/>
          </w:r>
          <w:r>
            <w:instrText xml:space="preserve"> PAGEREF _Toc20267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_Toc10514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质量改进流程</w:t>
          </w:r>
          <w:r>
            <w:tab/>
          </w:r>
          <w:r>
            <w:fldChar w:fldCharType="begin"/>
          </w:r>
          <w:r>
            <w:instrText xml:space="preserve"> PAGEREF _Toc10514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_Toc29702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质量改进流程图</w:t>
          </w:r>
          <w:r>
            <w:tab/>
          </w:r>
          <w:r>
            <w:fldChar w:fldCharType="begin"/>
          </w:r>
          <w:r>
            <w:instrText xml:space="preserve"> PAGEREF _Toc29702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改进项识别与提出</w:t>
          </w:r>
          <w:r>
            <w:tab/>
          </w:r>
          <w:r>
            <w:fldChar w:fldCharType="begin"/>
          </w:r>
          <w:r>
            <w:instrText xml:space="preserve"> PAGEREF _Toc25798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改进项评估与确认</w:t>
          </w:r>
          <w:r>
            <w:tab/>
          </w:r>
          <w:r>
            <w:fldChar w:fldCharType="begin"/>
          </w:r>
          <w:r>
            <w:instrText xml:space="preserve"> PAGEREF _Toc18909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6.4. 根本原因分析</w:t>
          </w:r>
          <w:r>
            <w:tab/>
          </w:r>
          <w:r>
            <w:fldChar w:fldCharType="begin"/>
          </w:r>
          <w:r>
            <w:instrText xml:space="preserve"> PAGEREF _Toc12288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6.5. 改进计划制定</w:t>
          </w:r>
          <w:r>
            <w:tab/>
          </w:r>
          <w:r>
            <w:fldChar w:fldCharType="begin"/>
          </w:r>
          <w:r>
            <w:instrText xml:space="preserve"> PAGEREF _Toc19217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_Toc10339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6.6. 改进计划审批</w:t>
          </w:r>
          <w:r>
            <w:tab/>
          </w:r>
          <w:r>
            <w:fldChar w:fldCharType="begin"/>
          </w:r>
          <w:r>
            <w:instrText xml:space="preserve"> PAGEREF _Toc10339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6.7. 改进实施</w:t>
          </w:r>
          <w:r>
            <w:tab/>
          </w:r>
          <w:r>
            <w:fldChar w:fldCharType="begin"/>
          </w:r>
          <w:r>
            <w:instrText xml:space="preserve"> PAGEREF _Toc13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6.8. 改进效果验证</w:t>
          </w:r>
          <w:r>
            <w:tab/>
          </w:r>
          <w:r>
            <w:fldChar w:fldCharType="begin"/>
          </w:r>
          <w:r>
            <w:instrText xml:space="preserve"> PAGEREF _Toc30877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_Toc25845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6.9. 改进关闭与推广</w:t>
          </w:r>
          <w:r>
            <w:tab/>
          </w:r>
          <w:r>
            <w:fldChar w:fldCharType="begin"/>
          </w:r>
          <w:r>
            <w:instrText xml:space="preserve"> PAGEREF _Toc25845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质量改进跟踪与监控</w:t>
          </w:r>
          <w:r>
            <w:tab/>
          </w:r>
          <w:r>
            <w:fldChar w:fldCharType="begin"/>
          </w:r>
          <w:r>
            <w:instrText xml:space="preserve"> PAGEREF _Toc24518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日常跟踪</w:t>
          </w:r>
          <w:r>
            <w:tab/>
          </w:r>
          <w:r>
            <w:fldChar w:fldCharType="begin"/>
          </w:r>
          <w:r>
            <w:instrText xml:space="preserve"> PAGEREF _Toc10743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_Toc27877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月度质量改进会议</w:t>
          </w:r>
          <w:r>
            <w:tab/>
          </w:r>
          <w:r>
            <w:fldChar w:fldCharType="begin"/>
          </w:r>
          <w:r>
            <w:instrText xml:space="preserve"> PAGEREF _Toc27877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季度质量改进报告</w:t>
          </w:r>
          <w:r>
            <w:tab/>
          </w:r>
          <w:r>
            <w:fldChar w:fldCharType="begin"/>
          </w:r>
          <w:r>
            <w:instrText xml:space="preserve"> PAGEREF _Toc2891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_Toc22386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7.4. 年度质量改进总结</w:t>
          </w:r>
          <w:r>
            <w:tab/>
          </w:r>
          <w:r>
            <w:fldChar w:fldCharType="begin"/>
          </w:r>
          <w:r>
            <w:instrText xml:space="preserve"> PAGEREF _Toc22386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质量改进与相关制度的关系</w:t>
          </w:r>
          <w:r>
            <w:tab/>
          </w:r>
          <w:r>
            <w:fldChar w:fldCharType="begin"/>
          </w:r>
          <w:r>
            <w:instrText xml:space="preserve"> PAGEREF _Toc9765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_Toc25865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与改进管理制度的关系</w:t>
          </w:r>
          <w:r>
            <w:tab/>
          </w:r>
          <w:r>
            <w:fldChar w:fldCharType="begin"/>
          </w:r>
          <w:r>
            <w:instrText xml:space="preserve"> PAGEREF _Toc25865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与质量管理制度的关系</w:t>
          </w:r>
          <w:r>
            <w:tab/>
          </w:r>
          <w:r>
            <w:fldChar w:fldCharType="begin"/>
          </w:r>
          <w:r>
            <w:instrText xml:space="preserve"> PAGEREF _Toc6678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8.3. 与内审管理制度的关系</w:t>
          </w:r>
          <w:r>
            <w:tab/>
          </w:r>
          <w:r>
            <w:fldChar w:fldCharType="begin"/>
          </w:r>
          <w:r>
            <w:instrText xml:space="preserve"> PAGEREF _Toc3509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8.4. 与投诉管理制度的关系</w:t>
          </w:r>
          <w:r>
            <w:tab/>
          </w:r>
          <w:r>
            <w:fldChar w:fldCharType="begin"/>
          </w:r>
          <w:r>
            <w:instrText xml:space="preserve"> PAGEREF _Toc699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_Toc23407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8.5. 与</w:t>
          </w:r>
          <w:r>
            <w:rPr>
              <w:rFonts w:hint="eastAsia"/>
              <w:lang w:val="en-US" w:eastAsia="zh-CN"/>
            </w:rPr>
            <w:t>服务知识管理制度</w:t>
          </w:r>
          <w:r>
            <w:rPr>
              <w:rFonts w:hint="default"/>
              <w:lang w:val="en-US" w:eastAsia="zh-CN"/>
            </w:rPr>
            <w:t>的关系</w:t>
          </w:r>
          <w:r>
            <w:tab/>
          </w:r>
          <w:r>
            <w:fldChar w:fldCharType="begin"/>
          </w:r>
          <w:r>
            <w:instrText xml:space="preserve"> PAGEREF _Toc23407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_Toc29613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输出的文件和记录</w:t>
          </w:r>
          <w:r>
            <w:tab/>
          </w:r>
          <w:r>
            <w:fldChar w:fldCharType="begin"/>
          </w:r>
          <w:r>
            <w:instrText xml:space="preserve"> PAGEREF _Toc29613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_Toc13861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质量改进内部来源表</w:t>
      </w:r>
      <w:r>
        <w:tab/>
      </w:r>
      <w:r>
        <w:fldChar w:fldCharType="begin"/>
      </w:r>
      <w:r>
        <w:instrText xml:space="preserve"> PAGEREF _Toc13861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_Toc1949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质量改进外部来源表</w:t>
      </w:r>
      <w:r>
        <w:tab/>
      </w:r>
      <w:r>
        <w:fldChar w:fldCharType="begin"/>
      </w:r>
      <w:r>
        <w:instrText xml:space="preserve"> PAGEREF _Toc1949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_Toc12866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质量改进分类表</w:t>
      </w:r>
      <w:r>
        <w:tab/>
      </w:r>
      <w:r>
        <w:fldChar w:fldCharType="begin"/>
      </w:r>
      <w:r>
        <w:instrText xml:space="preserve"> PAGEREF _Toc12866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_Toc3918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质量改进分级表</w:t>
      </w:r>
      <w:r>
        <w:tab/>
      </w:r>
      <w:r>
        <w:fldChar w:fldCharType="begin"/>
      </w:r>
      <w:r>
        <w:instrText xml:space="preserve"> PAGEREF _Toc3918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_Toc25735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输出文件和记录表</w:t>
      </w:r>
      <w:r>
        <w:tab/>
      </w:r>
      <w:r>
        <w:fldChar w:fldCharType="begin"/>
      </w:r>
      <w:r>
        <w:instrText xml:space="preserve"> PAGEREF _Toc25735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jc w:val="center"/>
        <w:rPr>
          <w:rFonts w:eastAsia="宋体" w:hint="default"/>
          <w:lang w:val="en-US" w:eastAsia="zh-CN"/>
        </w:rPr>
      </w:pPr>
      <w:r>
        <w:fldChar w:fldCharType="end"/>
      </w:r>
      <w:r>
        <w:rPr>
          <w:rFonts w:hint="eastAsia"/>
          <w:lang w:val="en-US" w:eastAsia="zh-CN"/>
        </w:rPr>
        <w:t>图目录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"图"</w:instrText>
      </w:r>
      <w:r>
        <w:fldChar w:fldCharType="separate"/>
      </w:r>
      <w:r>
        <w:fldChar w:fldCharType="begin"/>
      </w:r>
      <w:r>
        <w:instrText xml:space="preserve"> HYPERLINK \l _Toc2759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质量改进流程图</w:t>
      </w:r>
      <w:r>
        <w:tab/>
      </w:r>
      <w:r>
        <w:fldChar w:fldCharType="begin"/>
      </w:r>
      <w:r>
        <w:instrText xml:space="preserve"> PAGEREF _Toc2759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1" w:name="_Toc20368"/>
      <w:bookmarkStart w:id="2" w:name="_Toc12167"/>
      <w:r>
        <w:rPr>
          <w:rFonts w:hint="default"/>
          <w:lang w:val="en-US" w:eastAsia="zh-CN"/>
        </w:rPr>
        <w:t>目的</w:t>
      </w:r>
      <w:bookmarkEnd w:id="1"/>
      <w:bookmarkEnd w:id="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建立系统化的运维服务质量改进机制，对质量检查、客户满意度调查、内审等活动中发现的质量问题进行有效管理，通过根本原因分析、纠正措施实施和效果验证，持续提升公司运维服务质量，确保服务质量满足客户需求和业务发展要求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6356"/>
      <w:bookmarkStart w:id="4" w:name="_Toc31539"/>
      <w:r>
        <w:rPr>
          <w:rFonts w:hint="default"/>
          <w:lang w:val="en-US" w:eastAsia="zh-CN"/>
        </w:rPr>
        <w:t>范围</w:t>
      </w:r>
      <w:bookmarkEnd w:id="3"/>
      <w:bookmarkEnd w:id="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本制度适用于公司运维服务体系中所有与质量改进相关的活动，覆盖运维服务相关的所有部门：运维部、研发部、质量部、人力部、采购部、应急管理部。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23071"/>
      <w:bookmarkStart w:id="6" w:name="_Toc24933"/>
      <w:r>
        <w:rPr>
          <w:rFonts w:hint="default"/>
          <w:lang w:val="en-US" w:eastAsia="zh-CN"/>
        </w:rPr>
        <w:t>职责与权限</w:t>
      </w:r>
      <w:bookmarkEnd w:id="5"/>
      <w:bookmarkEnd w:id="6"/>
    </w:p>
    <w:p>
      <w:pPr>
        <w:pStyle w:val="2"/>
        <w:bidi w:val="0"/>
        <w:rPr>
          <w:rFonts w:hint="default"/>
          <w:lang w:val="en-US" w:eastAsia="zh-CN"/>
        </w:rPr>
      </w:pPr>
      <w:bookmarkStart w:id="7" w:name="_Toc14369"/>
      <w:bookmarkStart w:id="8" w:name="_Toc6652"/>
      <w:r>
        <w:rPr>
          <w:rFonts w:hint="default"/>
          <w:lang w:val="en-US" w:eastAsia="zh-CN"/>
        </w:rPr>
        <w:t>管理层</w:t>
      </w:r>
      <w:bookmarkEnd w:id="7"/>
      <w:bookmarkEnd w:id="8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审批重大质量改进计划和改进方案。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为质量改进活动提供必要的资源支持。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对跨部门的重大质量改进事项进行协调和决策。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在管理评审中对质量改进效果进行评估。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10534"/>
      <w:bookmarkStart w:id="10" w:name="_Toc32301"/>
      <w:r>
        <w:rPr>
          <w:rFonts w:hint="default"/>
          <w:lang w:val="en-US" w:eastAsia="zh-CN"/>
        </w:rPr>
        <w:t>质量部</w:t>
      </w:r>
      <w:bookmarkEnd w:id="9"/>
      <w:bookmarkEnd w:id="10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负责本制度的制定、解释和修订。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负责质量改进项的收集、登记和分类。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组织质量改进项的评估和优先级确定。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组织根本原因分析，指导责任部门制定改进措施。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跟踪监督质量改进计划的执行情况。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组织改进效果的验证和评估。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定期向管理层汇报质量改进工作进展。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总结质量改进经验，纳入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734"/>
      <w:bookmarkStart w:id="12" w:name="_Toc14319"/>
      <w:r>
        <w:rPr>
          <w:rFonts w:hint="default"/>
          <w:lang w:val="en-US" w:eastAsia="zh-CN"/>
        </w:rPr>
        <w:t>运维部</w:t>
      </w:r>
      <w:bookmarkEnd w:id="11"/>
      <w:bookmarkEnd w:id="12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提出与本部门相关的质量改进建议。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参与质量改进项的评估和计划制定。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负责执行本部门相关的质量改进计划。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配合质量部进行改进效果的验证。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将质量改进成果纳入日常运维工作流程。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服务台负责收集客户反馈中的质量问题。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2576"/>
      <w:bookmarkStart w:id="14" w:name="_Toc8855"/>
      <w:r>
        <w:rPr>
          <w:rFonts w:hint="default"/>
          <w:lang w:val="en-US" w:eastAsia="zh-CN"/>
        </w:rPr>
        <w:t>研发部</w:t>
      </w:r>
      <w:bookmarkEnd w:id="13"/>
      <w:bookmarkEnd w:id="14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提出与技术能力、运维工具相关的质量改进建议。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参与技术类质量改进项的评估和计划制定。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负责技术类质量改进计划的执行。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将质量改进成果转化为技术方案、工具优化或手册更新。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配合质量部进行改进效果的验证。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31238"/>
      <w:bookmarkStart w:id="16" w:name="_Toc10073"/>
      <w:r>
        <w:rPr>
          <w:rFonts w:hint="default"/>
          <w:lang w:val="en-US" w:eastAsia="zh-CN"/>
        </w:rPr>
        <w:t>人力部</w:t>
      </w:r>
      <w:bookmarkEnd w:id="15"/>
      <w:bookmarkEnd w:id="16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提出与人员技能、培训、服务态度相关的质量改进建议。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参与人员类质量改进项的评估和计划制定。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负责人员类质量改进计划的执行（如培训安排、绩效考核调整）。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将质量改进成果纳入人员培训体系和绩效考核体系。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20471"/>
      <w:bookmarkStart w:id="18" w:name="_Toc10002"/>
      <w:r>
        <w:rPr>
          <w:rFonts w:hint="default"/>
          <w:lang w:val="en-US" w:eastAsia="zh-CN"/>
        </w:rPr>
        <w:t>采购部</w:t>
      </w:r>
      <w:bookmarkEnd w:id="17"/>
      <w:bookmarkEnd w:id="18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提出与采购物资质量、供应商服务相关的质量改进建议。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参与采购类质量改进项的评估和计划制定。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负责采购类质量改进计划的执行。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配合质量部进行供应商相关改进的验证。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4247"/>
      <w:bookmarkStart w:id="20" w:name="_Toc4634"/>
      <w:r>
        <w:rPr>
          <w:rFonts w:hint="default"/>
          <w:lang w:val="en-US" w:eastAsia="zh-CN"/>
        </w:rPr>
        <w:t>应急管理部</w:t>
      </w:r>
      <w:bookmarkEnd w:id="19"/>
      <w:bookmarkEnd w:id="20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提出与应急响应质量、应急预案有效性相关的质量改进建议。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参与应急类质量改进项的评估和计划制定。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负责应急类质量改进计划的执行。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将质量改进成果纳入应急管理体系。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1" w:name="_Toc2982"/>
      <w:bookmarkStart w:id="22" w:name="_Toc13763"/>
      <w:r>
        <w:rPr>
          <w:rFonts w:hint="eastAsia"/>
          <w:lang w:val="en-US" w:eastAsia="zh-CN"/>
        </w:rPr>
        <w:t>质量改进来源</w:t>
      </w:r>
      <w:bookmarkEnd w:id="21"/>
      <w:bookmarkEnd w:id="22"/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10946"/>
      <w:bookmarkStart w:id="24" w:name="_Toc24207"/>
      <w:r>
        <w:rPr>
          <w:rFonts w:hint="eastAsia"/>
          <w:lang w:val="en-US" w:eastAsia="zh-CN"/>
        </w:rPr>
        <w:t>内部来源</w:t>
      </w:r>
      <w:bookmarkEnd w:id="23"/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质量改进内部来源如表4-1所示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5" w:name="_Toc13861"/>
      <w:r>
        <w:rPr>
          <w:rFonts w:hint="eastAsia"/>
          <w:lang w:val="en-US" w:eastAsia="zh-CN"/>
        </w:rPr>
        <w:t xml:space="preserve"> 质量改进内部来源表</w:t>
      </w:r>
      <w:bookmarkEnd w:id="2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1"/>
        <w:gridCol w:w="6001"/>
        <w:gridCol w:w="137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5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来源类别</w:t>
            </w:r>
          </w:p>
        </w:tc>
        <w:tc>
          <w:tcPr>
            <w:tcW w:w="600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具体来源</w:t>
            </w:r>
          </w:p>
        </w:tc>
        <w:tc>
          <w:tcPr>
            <w:tcW w:w="137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质量检查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组织级质量检查发现的问题、项目级质量检查发现的问题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内部审核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内审发现的不符合项、观察项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管理评审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管理评审决议中的改进要求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过程指标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KPI未达成项、过程度量指标异常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事件问题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重大事件复盘、问题分析报告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应急演练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应急演练总结中发现的质量问题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应急管理部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项目验收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项目验收中发现的质量缺陷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服务知识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服务知识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中高频问题、解决方案有效性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运维部</w:t>
            </w:r>
          </w:p>
        </w:tc>
      </w:tr>
    </w:tbl>
    <w:p>
      <w:pPr>
        <w:pStyle w:val="2"/>
        <w:bidi w:val="0"/>
        <w:rPr>
          <w:rFonts w:hint="eastAsia"/>
          <w:lang w:val="en-US" w:eastAsia="zh-CN"/>
        </w:rPr>
      </w:pPr>
      <w:bookmarkStart w:id="26" w:name="_Toc4420"/>
      <w:bookmarkStart w:id="27" w:name="_Toc6339"/>
      <w:r>
        <w:rPr>
          <w:rFonts w:hint="eastAsia"/>
          <w:lang w:val="en-US" w:eastAsia="zh-CN"/>
        </w:rPr>
        <w:t>外部来源</w:t>
      </w:r>
      <w:bookmarkEnd w:id="26"/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质量改进外部来源如表4-2所示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8" w:name="_Toc1949"/>
      <w:r>
        <w:rPr>
          <w:rFonts w:hint="eastAsia"/>
          <w:lang w:val="en-US" w:eastAsia="zh-CN"/>
        </w:rPr>
        <w:t xml:space="preserve"> 质量改进外部来源表</w:t>
      </w:r>
      <w:bookmarkEnd w:id="2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8"/>
        <w:gridCol w:w="4783"/>
        <w:gridCol w:w="213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60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来源类别</w:t>
            </w:r>
          </w:p>
        </w:tc>
        <w:tc>
          <w:tcPr>
            <w:tcW w:w="478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具体来源</w:t>
            </w:r>
          </w:p>
        </w:tc>
        <w:tc>
          <w:tcPr>
            <w:tcW w:w="213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客户反馈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客户投诉、客户建议、客户需求变化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满意度调查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满意度调查中的低分项、客户意见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供应商反馈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供应商提供的产品质量问题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采购部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行业对标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行业最佳实践、标准更新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0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法律法规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新的法规要求、合规性要求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</w:tr>
    </w:tbl>
    <w:p>
      <w:pPr>
        <w:pStyle w:val="1"/>
        <w:bidi w:val="0"/>
        <w:rPr>
          <w:rFonts w:hint="eastAsia"/>
          <w:lang w:val="en-US" w:eastAsia="zh-CN"/>
        </w:rPr>
      </w:pPr>
      <w:bookmarkStart w:id="29" w:name="_Toc5071"/>
      <w:bookmarkStart w:id="30" w:name="_Toc7404"/>
      <w:r>
        <w:rPr>
          <w:rFonts w:hint="eastAsia"/>
          <w:lang w:val="en-US" w:eastAsia="zh-CN"/>
        </w:rPr>
        <w:t>质量改进与分类</w:t>
      </w:r>
      <w:bookmarkEnd w:id="29"/>
      <w:bookmarkEnd w:id="30"/>
    </w:p>
    <w:p>
      <w:pPr>
        <w:pStyle w:val="2"/>
        <w:bidi w:val="0"/>
        <w:rPr>
          <w:rFonts w:hint="eastAsia"/>
          <w:lang w:val="en-US" w:eastAsia="zh-CN"/>
        </w:rPr>
      </w:pPr>
      <w:bookmarkStart w:id="31" w:name="_Toc7784"/>
      <w:bookmarkStart w:id="32" w:name="_Toc19799"/>
      <w:r>
        <w:rPr>
          <w:rFonts w:hint="eastAsia"/>
          <w:lang w:val="en-US" w:eastAsia="zh-CN"/>
        </w:rPr>
        <w:t>改进分类</w:t>
      </w:r>
      <w:bookmarkEnd w:id="31"/>
      <w:bookmarkEnd w:id="32"/>
    </w:p>
    <w:p>
      <w:pPr>
        <w:pStyle w:val="a1"/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根据改进项涉及的质量要素，</w:t>
      </w:r>
      <w:r>
        <w:rPr>
          <w:rFonts w:ascii="Segoe UI" w:eastAsia="宋体" w:hAnsi="Segoe UI" w:cs="Segoe UI" w:hint="eastAsia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改进分类表如表5-1所示，</w:t>
      </w: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分为以下类别：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3" w:name="_Toc12866"/>
      <w:r>
        <w:rPr>
          <w:rFonts w:hint="eastAsia"/>
          <w:lang w:val="en-US" w:eastAsia="zh-CN"/>
        </w:rPr>
        <w:t xml:space="preserve"> 质量改进分类表</w:t>
      </w:r>
      <w:bookmarkEnd w:id="33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0"/>
        <w:gridCol w:w="4743"/>
        <w:gridCol w:w="218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分类</w:t>
            </w:r>
          </w:p>
        </w:tc>
        <w:tc>
          <w:tcPr>
            <w:tcW w:w="474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  <w:tc>
          <w:tcPr>
            <w:tcW w:w="218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服务质量改进</w:t>
            </w:r>
          </w:p>
        </w:tc>
        <w:tc>
          <w:tcPr>
            <w:tcW w:w="4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涉及服务响应速度、服务态度、沟通协调等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22"/>
                <w:szCs w:val="22"/>
                <w:lang w:val="en-US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运维部</w:t>
            </w:r>
            <w:r>
              <w:rPr>
                <w:rFonts w:ascii="Segoe UI" w:eastAsia="Segoe UI" w:hAnsi="Segoe UI" w:cs="Segoe UI" w:hint="eastAsia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技术质量改进</w:t>
            </w:r>
          </w:p>
        </w:tc>
        <w:tc>
          <w:tcPr>
            <w:tcW w:w="4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涉及技术水平、问题解决能力、工具质量等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22"/>
                <w:szCs w:val="22"/>
                <w:lang w:val="en-US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研发部</w:t>
            </w:r>
            <w:r>
              <w:rPr>
                <w:rFonts w:ascii="Segoe UI" w:eastAsia="Segoe UI" w:hAnsi="Segoe UI" w:cs="Segoe UI" w:hint="eastAsia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过程质量改进</w:t>
            </w:r>
          </w:p>
        </w:tc>
        <w:tc>
          <w:tcPr>
            <w:tcW w:w="4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涉及流程规范性、执行一致性、交付物质量等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质量部、运维部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交付质量改进</w:t>
            </w:r>
          </w:p>
        </w:tc>
        <w:tc>
          <w:tcPr>
            <w:tcW w:w="4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涉及交付成果完整性、交付文档质量等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应急质量改进</w:t>
            </w:r>
          </w:p>
        </w:tc>
        <w:tc>
          <w:tcPr>
            <w:tcW w:w="4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涉及应急响应速度、恢复效果等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应急管理部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资源质量改进</w:t>
            </w:r>
          </w:p>
        </w:tc>
        <w:tc>
          <w:tcPr>
            <w:tcW w:w="47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涉及备件质量、采购物资质量、</w:t>
            </w:r>
            <w:r>
              <w:rPr>
                <w:rFonts w:ascii="Segoe UI" w:eastAsia="Segoe UI" w:hAnsi="Segoe UI" w:cs="Segoe UI" w:hint="eastAsia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服务知识</w:t>
            </w: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质量等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22"/>
                <w:szCs w:val="22"/>
                <w:lang w:val="en-US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采购部、</w:t>
            </w:r>
            <w:r>
              <w:rPr>
                <w:rFonts w:ascii="Segoe UI" w:eastAsia="Segoe UI" w:hAnsi="Segoe UI" w:cs="Segoe UI" w:hint="eastAsia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34" w:name="_Toc20257"/>
      <w:bookmarkStart w:id="35" w:name="_Toc24919"/>
      <w:r>
        <w:rPr>
          <w:rFonts w:hint="eastAsia"/>
          <w:lang w:val="en-US" w:eastAsia="zh-CN"/>
        </w:rPr>
        <w:t>改进分级</w:t>
      </w:r>
      <w:bookmarkEnd w:id="34"/>
      <w:bookmarkEnd w:id="35"/>
    </w:p>
    <w:p>
      <w:pPr>
        <w:pStyle w:val="a1"/>
        <w:rPr>
          <w:rFonts w:ascii="Segoe UI" w:eastAsia="宋体" w:hAnsi="Segoe UI" w:cs="Segoe UI" w:hint="eastAsia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根据改进项的影响范围和紧急程度，分为以下三个级别</w:t>
      </w:r>
      <w:r>
        <w:rPr>
          <w:rFonts w:ascii="Segoe UI" w:eastAsia="宋体" w:hAnsi="Segoe UI" w:cs="Segoe UI" w:hint="eastAsia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，</w:t>
      </w:r>
      <w:r>
        <w:rPr>
          <w:rFonts w:ascii="Segoe UI" w:eastAsia="宋体" w:hAnsi="Segoe UI" w:cs="Segoe UI" w:hint="eastAsia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如表5-2所示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6" w:name="_Toc3918"/>
      <w:r>
        <w:rPr>
          <w:rFonts w:hint="eastAsia"/>
          <w:lang w:val="en-US" w:eastAsia="zh-CN"/>
        </w:rPr>
        <w:t xml:space="preserve"> 质量改进分级表</w:t>
      </w:r>
      <w:bookmarkEnd w:id="3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8"/>
        <w:gridCol w:w="4304"/>
        <w:gridCol w:w="282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39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级别</w:t>
            </w:r>
          </w:p>
        </w:tc>
        <w:tc>
          <w:tcPr>
            <w:tcW w:w="430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定义</w:t>
            </w:r>
          </w:p>
        </w:tc>
        <w:tc>
          <w:tcPr>
            <w:tcW w:w="282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处理要求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A级（重大改进）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影响服务连续性、影响多个客户、重大安全隐患、严重不符合法规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立即响应，上报管理层，成立专项改进小组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B级（一般改进）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影响单个客户服务质量、过程不符合、KPI轻微不达标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纳入月度改进计划，指定责任人限期完成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9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C级（持续优化）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微小缺陷、优化建议、效率提升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纳入日常改进台账，定期汇总处理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37" w:name="_Toc10514"/>
      <w:bookmarkStart w:id="38" w:name="_Toc11916"/>
      <w:r>
        <w:rPr>
          <w:rFonts w:hint="default"/>
          <w:lang w:val="en-US" w:eastAsia="zh-CN"/>
        </w:rPr>
        <w:t>质量改进流程</w:t>
      </w:r>
      <w:bookmarkEnd w:id="37"/>
      <w:bookmarkEnd w:id="38"/>
    </w:p>
    <w:p>
      <w:pPr>
        <w:pStyle w:val="2"/>
        <w:bidi w:val="0"/>
        <w:rPr>
          <w:rFonts w:hint="default"/>
          <w:lang w:val="en-US" w:eastAsia="zh-CN"/>
        </w:rPr>
      </w:pPr>
      <w:bookmarkStart w:id="39" w:name="_Toc29702"/>
      <w:bookmarkStart w:id="40" w:name="_Toc2644"/>
      <w:r>
        <w:rPr>
          <w:rFonts w:hint="default"/>
          <w:lang w:val="en-US" w:eastAsia="zh-CN"/>
        </w:rPr>
        <w:t>质量改进流程图</w:t>
      </w:r>
      <w:bookmarkEnd w:id="39"/>
      <w:bookmarkEnd w:id="40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质量改进流程图，如图6-1所示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1" w:name="_Toc2759"/>
      <w:r>
        <w:rPr>
          <w:rFonts w:hint="eastAsia"/>
          <w:lang w:val="en-US" w:eastAsia="zh-CN"/>
        </w:rPr>
        <w:t xml:space="preserve"> 质量改进流程图</w:t>
      </w:r>
      <w:bookmarkEnd w:id="41"/>
    </w:p>
    <w:p>
      <w:pPr>
        <w:pStyle w:val="a1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286000" cy="3543935"/>
            <wp:effectExtent l="0" t="0" r="0" b="18415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default"/>
          <w:lang w:val="en-US" w:eastAsia="zh-CN"/>
        </w:rPr>
      </w:pPr>
      <w:bookmarkStart w:id="42" w:name="_Toc25798"/>
      <w:bookmarkStart w:id="43" w:name="_Toc23668"/>
      <w:r>
        <w:rPr>
          <w:rFonts w:hint="default"/>
          <w:lang w:val="en-US" w:eastAsia="zh-CN"/>
        </w:rPr>
        <w:t>改进项识别与提出</w:t>
      </w:r>
      <w:bookmarkEnd w:id="42"/>
      <w:bookmarkEnd w:id="4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各部门在日常工作中发现质量改进机会时，填写《质量改进建议表》，提交至质量部。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质量部在质量检查、内审、满意度调查等活动中发现的质量问题，由</w:t>
      </w:r>
      <w:r>
        <w:rPr>
          <w:rFonts w:hint="eastAsia"/>
          <w:lang w:val="en-US" w:eastAsia="zh-CN"/>
        </w:rPr>
        <w:t>质量部专员</w:t>
      </w:r>
      <w:r>
        <w:rPr>
          <w:rFonts w:hint="default"/>
          <w:lang w:val="en-US" w:eastAsia="zh-CN"/>
        </w:rPr>
        <w:t>直接登记在《质量改进项登记台账》中。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客户投诉、重大事件复盘后，责任部门应在3个工作日内形成分析报告，提出质量改进建议。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质量部对收到的质量改进建议进行编号登记，记录以下信息：</w:t>
      </w:r>
    </w:p>
    <w:p>
      <w:pPr>
        <w:pStyle w:val="a1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改进项编号</w:t>
      </w:r>
    </w:p>
    <w:p>
      <w:pPr>
        <w:pStyle w:val="a1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提出日期</w:t>
      </w:r>
    </w:p>
    <w:p>
      <w:pPr>
        <w:pStyle w:val="a1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提出部门/人员</w:t>
      </w:r>
    </w:p>
    <w:p>
      <w:pPr>
        <w:pStyle w:val="a1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改进项描述</w:t>
      </w:r>
    </w:p>
    <w:p>
      <w:pPr>
        <w:pStyle w:val="a1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来源类别</w:t>
      </w:r>
    </w:p>
    <w:p>
      <w:pPr>
        <w:pStyle w:val="a1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初步分类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4" w:name="_Toc26268"/>
      <w:bookmarkStart w:id="45" w:name="_Toc18909"/>
      <w:r>
        <w:rPr>
          <w:rFonts w:hint="default"/>
          <w:lang w:val="en-US" w:eastAsia="zh-CN"/>
        </w:rPr>
        <w:t>改进项评估与确认</w:t>
      </w:r>
      <w:bookmarkEnd w:id="44"/>
      <w:bookmarkEnd w:id="45"/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质量部每</w:t>
      </w:r>
      <w:r>
        <w:rPr>
          <w:rFonts w:hint="eastAsia"/>
          <w:lang w:val="en-US" w:eastAsia="zh-CN"/>
        </w:rPr>
        <w:t>月</w:t>
      </w:r>
      <w:r>
        <w:rPr>
          <w:rFonts w:hint="default"/>
          <w:lang w:val="en-US" w:eastAsia="zh-CN"/>
        </w:rPr>
        <w:t>组织质量改进项评估会议，参与部门包括：</w:t>
      </w:r>
    </w:p>
    <w:p>
      <w:pPr>
        <w:pStyle w:val="a1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质量部经理</w:t>
      </w:r>
    </w:p>
    <w:p>
      <w:pPr>
        <w:pStyle w:val="a1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相关改进项涉及的责任部门负责人</w:t>
      </w:r>
    </w:p>
    <w:p>
      <w:pPr>
        <w:pStyle w:val="a1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必要时邀请研发部、运维部相关人员参加</w:t>
      </w:r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评估内容包括：</w:t>
      </w:r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问题的严重程度和影响范围</w:t>
      </w:r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是否需要进行根本原因分析</w:t>
      </w:r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改进的可行性和预期效果</w:t>
      </w:r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改进的优先级（A/B/C级）</w:t>
      </w:r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责任部门建议</w:t>
      </w:r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初步改进方向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评估结果记入《质量改进项评估记录表》。对于A级重大改进，应立即上报管理层。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6" w:name="_Toc12288"/>
      <w:bookmarkStart w:id="47" w:name="_Toc29624"/>
      <w:r>
        <w:rPr>
          <w:rFonts w:hint="default"/>
          <w:lang w:val="en-US" w:eastAsia="zh-CN"/>
        </w:rPr>
        <w:t>根本原因分析</w:t>
      </w:r>
      <w:bookmarkEnd w:id="46"/>
      <w:bookmarkEnd w:id="4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对于确认需要改进的项，责任部门应组织进行根本原因分析，采用以下方法：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5W1H分析法：连续追问“为什么”，找到问题根源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鱼骨图分析法：从人、机、料、法、环、测等维度分析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故障树分析法：分析故障原因的逻辑关系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数据统计分析：对相关数据进行趋势分析、对比分析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根本原因分析结果应记录在《质量改进项分析报告》中。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8" w:name="_Toc537"/>
      <w:bookmarkStart w:id="49" w:name="_Toc19217"/>
      <w:r>
        <w:rPr>
          <w:rFonts w:hint="default"/>
          <w:lang w:val="en-US" w:eastAsia="zh-CN"/>
        </w:rPr>
        <w:t>改进计划制定</w:t>
      </w:r>
      <w:bookmarkEnd w:id="48"/>
      <w:bookmarkEnd w:id="4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根据根本原因分析结果，由责任部门制定《质量改进计划表》，内容包括：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改进项编号和名称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问题描述和根本原因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改进目标（可量化、可验证）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改进措施和具体步骤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责任人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计划完成时间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所需资源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验证方法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预期效果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涉及多个部门的改进项，由主要责任部门牵头，协调相关部门共同制定计划。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0" w:name="_Toc19588"/>
      <w:bookmarkStart w:id="51" w:name="_Toc10339"/>
      <w:r>
        <w:rPr>
          <w:rFonts w:hint="default"/>
          <w:lang w:val="en-US" w:eastAsia="zh-CN"/>
        </w:rPr>
        <w:t>改进计划审批</w:t>
      </w:r>
      <w:bookmarkEnd w:id="50"/>
      <w:bookmarkEnd w:id="51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C级改进：由质量部经理审批。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B级改进：由质量部经理审核，分管领导审批。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A级改进：由质量部经理审核，管理层审批。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审批通过后，改进计划正式生效，纳入《质量改进计划跟踪表》。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2" w:name="_Toc2186"/>
      <w:bookmarkStart w:id="53" w:name="_Toc13"/>
      <w:r>
        <w:rPr>
          <w:rFonts w:hint="default"/>
          <w:lang w:val="en-US" w:eastAsia="zh-CN"/>
        </w:rPr>
        <w:t>改进实施</w:t>
      </w:r>
      <w:bookmarkEnd w:id="52"/>
      <w:bookmarkEnd w:id="5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责任部门按照批准的改进计划组织实施改进工作。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对实施周期超过1个月的改进项，应每月向质量部提交《质量改进月度进展报告》。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实施过程中遇到问题或需要调整计划时，及时与质量部沟通，重大调整需重新审批。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质量部定期跟踪改进实施进展，记录在《质量改进计划跟踪表》中。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对进度滞后的改进项，质量部发出提醒，必要时上报管理层协调。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4" w:name="_Toc20185"/>
      <w:bookmarkStart w:id="55" w:name="_Toc30877"/>
      <w:r>
        <w:rPr>
          <w:rFonts w:hint="default"/>
          <w:lang w:val="en-US" w:eastAsia="zh-CN"/>
        </w:rPr>
        <w:t>改进效果验证</w:t>
      </w:r>
      <w:bookmarkEnd w:id="54"/>
      <w:bookmarkEnd w:id="5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改进完成后，责任部门向质量部提交验证申请，并提供相关证据材料。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质量部组织相关人员对改进效果进行验证</w:t>
      </w:r>
    </w:p>
    <w:p>
      <w:pPr>
        <w:pStyle w:val="a1"/>
        <w:numPr>
          <w:ilvl w:val="0"/>
          <w:numId w:val="7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验证内容包括：</w:t>
      </w:r>
    </w:p>
    <w:p>
      <w:pPr>
        <w:pStyle w:val="a1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是否按计划完成所有改进措施</w:t>
      </w:r>
    </w:p>
    <w:p>
      <w:pPr>
        <w:pStyle w:val="a1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是否达到预定的改进目标（可量化指标）</w:t>
      </w:r>
    </w:p>
    <w:p>
      <w:pPr>
        <w:pStyle w:val="a1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是否有新的问题产生</w:t>
      </w:r>
    </w:p>
    <w:p>
      <w:pPr>
        <w:pStyle w:val="a1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改进措施是否具有可持续性</w:t>
      </w:r>
    </w:p>
    <w:p>
      <w:pPr>
        <w:pStyle w:val="a1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验证方式包括：</w:t>
      </w:r>
    </w:p>
    <w:p>
      <w:pPr>
        <w:pStyle w:val="a1"/>
        <w:numPr>
          <w:ilvl w:val="0"/>
          <w:numId w:val="9"/>
        </w:numPr>
        <w:bidi w:val="0"/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数据验证：检查改进前后的KPI数据变化</w:t>
      </w:r>
    </w:p>
    <w:p>
      <w:pPr>
        <w:pStyle w:val="a1"/>
        <w:numPr>
          <w:ilvl w:val="0"/>
          <w:numId w:val="9"/>
        </w:numPr>
        <w:bidi w:val="0"/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现场验证：现场检查改进措施落实情况</w:t>
      </w:r>
    </w:p>
    <w:p>
      <w:pPr>
        <w:pStyle w:val="a1"/>
        <w:numPr>
          <w:ilvl w:val="0"/>
          <w:numId w:val="9"/>
        </w:numPr>
        <w:bidi w:val="0"/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文档验证：检查相关制度、流程、记录的更新情况</w:t>
      </w:r>
    </w:p>
    <w:p>
      <w:pPr>
        <w:pStyle w:val="a1"/>
        <w:numPr>
          <w:ilvl w:val="0"/>
          <w:numId w:val="9"/>
        </w:numPr>
        <w:bidi w:val="0"/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客户验证：通过客户回访确认改进效果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验证通过后，质量部在《质量改进计划跟踪表》中标记为“已完成”，并在《质量改进项登记台账》中关闭该改进项。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验证未通过的，返回责任部门重新分析、完善后再次验证。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6" w:name="_Toc26682"/>
      <w:bookmarkStart w:id="57" w:name="_Toc25845"/>
      <w:r>
        <w:rPr>
          <w:rFonts w:hint="default"/>
          <w:lang w:val="en-US" w:eastAsia="zh-CN"/>
        </w:rPr>
        <w:t>改进关闭与推广</w:t>
      </w:r>
      <w:bookmarkEnd w:id="56"/>
      <w:bookmarkEnd w:id="5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验证通过的改进项，由质量部正式关闭。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质量部每季度对已关闭的质量改进项进行回顾总结，形成《质量改进季度报告》。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将成功的改进经验纳入相关制度、流程、作业指导书或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对改进效果显著的案例，质量部组织在公司内部分享推广，促进团队能力提升。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重大改进的成果应作为管理评审的输入。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8" w:name="_Toc24518"/>
      <w:bookmarkStart w:id="59" w:name="_Toc1240"/>
      <w:r>
        <w:rPr>
          <w:rFonts w:hint="default"/>
          <w:lang w:val="en-US" w:eastAsia="zh-CN"/>
        </w:rPr>
        <w:t>质量改进跟踪与监控</w:t>
      </w:r>
      <w:bookmarkEnd w:id="58"/>
      <w:bookmarkEnd w:id="59"/>
    </w:p>
    <w:p>
      <w:pPr>
        <w:pStyle w:val="2"/>
        <w:bidi w:val="0"/>
        <w:rPr>
          <w:rFonts w:hint="default"/>
          <w:lang w:val="en-US" w:eastAsia="zh-CN"/>
        </w:rPr>
      </w:pPr>
      <w:bookmarkStart w:id="60" w:name="_Toc10743"/>
      <w:bookmarkStart w:id="61" w:name="_Toc11178"/>
      <w:r>
        <w:rPr>
          <w:rFonts w:hint="default"/>
          <w:lang w:val="en-US" w:eastAsia="zh-CN"/>
        </w:rPr>
        <w:t>日常跟踪</w:t>
      </w:r>
      <w:bookmarkEnd w:id="60"/>
      <w:bookmarkEnd w:id="6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质量部专员</w:t>
      </w:r>
      <w:r>
        <w:rPr>
          <w:rFonts w:hint="default"/>
          <w:lang w:val="en-US" w:eastAsia="zh-CN"/>
        </w:rPr>
        <w:t>每周更新《质量改进计划跟踪表》，记录各项改进的进展状态。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对逾期未完成的改进项，</w:t>
      </w:r>
      <w:r>
        <w:rPr>
          <w:rFonts w:hint="eastAsia"/>
          <w:lang w:val="en-US" w:eastAsia="zh-CN"/>
        </w:rPr>
        <w:t>质量部专员</w:t>
      </w:r>
      <w:r>
        <w:rPr>
          <w:rFonts w:hint="default"/>
          <w:lang w:val="en-US" w:eastAsia="zh-CN"/>
        </w:rPr>
        <w:t>与责任部门沟通了解原因，并在表中备注。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对A级重大改进项，实行每日跟踪，直至关闭。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2" w:name="_Toc23645"/>
      <w:bookmarkStart w:id="63" w:name="_Toc27877"/>
      <w:r>
        <w:rPr>
          <w:rFonts w:hint="default"/>
          <w:lang w:val="en-US" w:eastAsia="zh-CN"/>
        </w:rPr>
        <w:t>月度质量改进会议</w:t>
      </w:r>
      <w:bookmarkEnd w:id="62"/>
      <w:bookmarkEnd w:id="6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质量部每月组织质量改进月度会议，参会人员包括：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质量部经理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各部门质量改进联络人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必要时邀请相关责任人参加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会议内容：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通报本月质量改进项完成情况（完成数、关闭数、逾期数）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讨论进度滞后的改进项及解决措施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协调跨部门改进项的资源和支持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评估新提出的质量改进建议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分享典型质量改进案例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会议纪要由质量部整理，发放至各参会部门。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4" w:name="_Toc2891"/>
      <w:bookmarkStart w:id="65" w:name="_Toc18747"/>
      <w:r>
        <w:rPr>
          <w:rFonts w:hint="default"/>
          <w:lang w:val="en-US" w:eastAsia="zh-CN"/>
        </w:rPr>
        <w:t>季度质量改进报告</w:t>
      </w:r>
      <w:bookmarkEnd w:id="64"/>
      <w:bookmarkEnd w:id="6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质量部每季度编制《质量改进季度报告》，内容包括：</w:t>
      </w:r>
    </w:p>
    <w:p>
      <w:pPr>
        <w:pStyle w:val="a1"/>
        <w:numPr>
          <w:ilvl w:val="0"/>
          <w:numId w:val="11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本季度质量改进项统计（提出数、评估数、实施数、完成数、关闭数）</w:t>
      </w:r>
    </w:p>
    <w:p>
      <w:pPr>
        <w:pStyle w:val="a1"/>
        <w:numPr>
          <w:ilvl w:val="0"/>
          <w:numId w:val="11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改进项分类分布（按来源、按级别、按责任部门）</w:t>
      </w:r>
    </w:p>
    <w:p>
      <w:pPr>
        <w:pStyle w:val="a1"/>
        <w:numPr>
          <w:ilvl w:val="0"/>
          <w:numId w:val="11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改进目标达成情况分析</w:t>
      </w:r>
    </w:p>
    <w:p>
      <w:pPr>
        <w:pStyle w:val="a1"/>
        <w:numPr>
          <w:ilvl w:val="0"/>
          <w:numId w:val="11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典型质量改进案例分享（至少2-3个）</w:t>
      </w:r>
    </w:p>
    <w:p>
      <w:pPr>
        <w:pStyle w:val="a1"/>
        <w:numPr>
          <w:ilvl w:val="0"/>
          <w:numId w:val="11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存在的问题和困难</w:t>
      </w:r>
    </w:p>
    <w:p>
      <w:pPr>
        <w:pStyle w:val="a1"/>
        <w:numPr>
          <w:ilvl w:val="0"/>
          <w:numId w:val="11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下季度质量改进工作重点</w:t>
      </w:r>
    </w:p>
    <w:p>
      <w:pPr>
        <w:pStyle w:val="a1"/>
        <w:numPr>
          <w:ilvl w:val="0"/>
          <w:numId w:val="11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报告提交管理层审阅，并作为质量例会的重要议题。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6" w:name="_Toc31345"/>
      <w:bookmarkStart w:id="67" w:name="_Toc22386"/>
      <w:r>
        <w:rPr>
          <w:rFonts w:hint="default"/>
          <w:lang w:val="en-US" w:eastAsia="zh-CN"/>
        </w:rPr>
        <w:t>年度质量改进总结</w:t>
      </w:r>
      <w:bookmarkEnd w:id="66"/>
      <w:bookmarkEnd w:id="6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每年度末，质量部对全年质量改进工作进行总结，编写《年度质量改进总结报告》，内容包括：</w:t>
      </w:r>
    </w:p>
    <w:p>
      <w:pPr>
        <w:pStyle w:val="a1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全年质量改进项总体统计</w:t>
      </w:r>
    </w:p>
    <w:p>
      <w:pPr>
        <w:pStyle w:val="a1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改进效果评估（KPI提升情况、客户满意度变化）</w:t>
      </w:r>
    </w:p>
    <w:p>
      <w:pPr>
        <w:pStyle w:val="a1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重大改进成果展示</w:t>
      </w:r>
    </w:p>
    <w:p>
      <w:pPr>
        <w:pStyle w:val="a1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改进工作中的经验教训</w:t>
      </w:r>
    </w:p>
    <w:p>
      <w:pPr>
        <w:pStyle w:val="a1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下一年度质量改进方向和建议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年度总结作为管理评审的重要输入。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8" w:name="_Toc24911"/>
      <w:bookmarkStart w:id="69" w:name="_Toc9765"/>
      <w:r>
        <w:rPr>
          <w:rFonts w:hint="default"/>
          <w:lang w:val="en-US" w:eastAsia="zh-CN"/>
        </w:rPr>
        <w:t>质量改进与相关制度的关系</w:t>
      </w:r>
      <w:bookmarkEnd w:id="68"/>
      <w:bookmarkEnd w:id="69"/>
    </w:p>
    <w:p>
      <w:pPr>
        <w:pStyle w:val="2"/>
        <w:bidi w:val="0"/>
        <w:rPr>
          <w:rFonts w:hint="default"/>
          <w:lang w:val="en-US" w:eastAsia="zh-CN"/>
        </w:rPr>
      </w:pPr>
      <w:bookmarkStart w:id="70" w:name="_Toc22370"/>
      <w:bookmarkStart w:id="71" w:name="_Toc25865"/>
      <w:r>
        <w:rPr>
          <w:rFonts w:hint="default"/>
          <w:lang w:val="en-US" w:eastAsia="zh-CN"/>
        </w:rPr>
        <w:t>与改进管理制度的关系</w:t>
      </w:r>
      <w:bookmarkEnd w:id="70"/>
      <w:bookmarkEnd w:id="7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本制度是《改进管理制度》在质量领域的具体细化和补充。通用改进流程遵循《改进管理制度》，质量领域的专项改进要求遵循本制度。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2" w:name="_Toc26257"/>
      <w:bookmarkStart w:id="73" w:name="_Toc6678"/>
      <w:r>
        <w:rPr>
          <w:rFonts w:hint="default"/>
          <w:lang w:val="en-US" w:eastAsia="zh-CN"/>
        </w:rPr>
        <w:t>与质量管理制度的关系</w:t>
      </w:r>
      <w:bookmarkEnd w:id="72"/>
      <w:bookmarkEnd w:id="7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质量检查、客户满意度调查等质量活动发现的问题是质量改进的主要输入来源。质量改进的成果应反哺质量管理体系，形成持续改进的闭环。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4" w:name="_Toc20608"/>
      <w:bookmarkStart w:id="75" w:name="_Toc3509"/>
      <w:r>
        <w:rPr>
          <w:rFonts w:hint="default"/>
          <w:lang w:val="en-US" w:eastAsia="zh-CN"/>
        </w:rPr>
        <w:t>与内审管理制度的关系</w:t>
      </w:r>
      <w:bookmarkEnd w:id="74"/>
      <w:bookmarkEnd w:id="7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内审中发现的不符合项，按照本制度的质量改进流程进行管理，确保问题得到根本解决。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6" w:name="_Toc699"/>
      <w:bookmarkStart w:id="77" w:name="_Toc18738"/>
      <w:r>
        <w:rPr>
          <w:rFonts w:hint="default"/>
          <w:lang w:val="en-US" w:eastAsia="zh-CN"/>
        </w:rPr>
        <w:t>与投诉管理制度的关系</w:t>
      </w:r>
      <w:bookmarkEnd w:id="76"/>
      <w:bookmarkEnd w:id="7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客户投诉是重要的质量改进来源，投诉处理完成后，应按照本制度进行根本原因分析和改进。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8" w:name="_Toc23407"/>
      <w:bookmarkStart w:id="79" w:name="_Toc1228"/>
      <w:r>
        <w:rPr>
          <w:rFonts w:hint="default"/>
          <w:lang w:val="en-US" w:eastAsia="zh-CN"/>
        </w:rPr>
        <w:t>与</w:t>
      </w:r>
      <w:r>
        <w:rPr>
          <w:rFonts w:hint="eastAsia"/>
          <w:lang w:val="en-US" w:eastAsia="zh-CN"/>
        </w:rPr>
        <w:t>服务知识管理制度</w:t>
      </w:r>
      <w:r>
        <w:rPr>
          <w:rFonts w:hint="default"/>
          <w:lang w:val="en-US" w:eastAsia="zh-CN"/>
        </w:rPr>
        <w:t>的关系</w:t>
      </w:r>
      <w:bookmarkEnd w:id="78"/>
      <w:bookmarkEnd w:id="7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质量改进过程中的成功案例、经验教训应纳入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，通过知识共享促进团队能力提升，防止同类问题重复发生。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80" w:name="_Toc17763"/>
      <w:bookmarkStart w:id="81" w:name="_Toc29613"/>
      <w:r>
        <w:rPr>
          <w:rFonts w:hint="default"/>
          <w:lang w:val="en-US" w:eastAsia="zh-CN"/>
        </w:rPr>
        <w:t>输出的文件和记录</w:t>
      </w:r>
      <w:bookmarkEnd w:id="80"/>
      <w:bookmarkEnd w:id="81"/>
    </w:p>
    <w:p>
      <w:pPr>
        <w:pStyle w:val="a1"/>
        <w:bidi w:val="0"/>
        <w:rPr>
          <w:rFonts w:hint="default"/>
          <w:lang w:val="en-US" w:eastAsia="zh-CN"/>
        </w:rPr>
      </w:pPr>
      <w:bookmarkStart w:id="82" w:name="_GoBack"/>
      <w:r>
        <w:rPr>
          <w:rFonts w:hint="default"/>
          <w:lang w:val="en-US" w:eastAsia="zh-CN"/>
        </w:rPr>
        <w:t>质量改进相关文件和记录如表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-1所示。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bookmarkEnd w:id="82"/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3" w:name="_Toc25735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输出文件和记录表</w:t>
      </w:r>
      <w:bookmarkEnd w:id="83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78"/>
        <w:gridCol w:w="2072"/>
        <w:gridCol w:w="207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437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文件和记录</w:t>
            </w:r>
          </w:p>
        </w:tc>
        <w:tc>
          <w:tcPr>
            <w:tcW w:w="207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207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保存期限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《质量改进建议表》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《质量改进项登记台账》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《质量改进项评估记录表》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《质量改进项分析报告》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《质量改进计划表》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《质量改进计划跟踪表》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《质量改进月度进展报告》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《质量改进季度报告》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《年度质量改进总结报告》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长期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《质量改进案例集》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长期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829E91"/>
    <w:multiLevelType w:val="singleLevel"/>
    <w:tmpl w:val="8E829E9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90C74FD"/>
    <w:multiLevelType w:val="singleLevel"/>
    <w:tmpl w:val="990C74F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AE7BC6A"/>
    <w:multiLevelType w:val="singleLevel"/>
    <w:tmpl w:val="9AE7BC6A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AC9AD48F"/>
    <w:multiLevelType w:val="singleLevel"/>
    <w:tmpl w:val="AC9AD48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AF1C1FE2"/>
    <w:multiLevelType w:val="singleLevel"/>
    <w:tmpl w:val="AF1C1FE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B3AAA18A"/>
    <w:multiLevelType w:val="singleLevel"/>
    <w:tmpl w:val="B3AAA18A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C6F2DA03"/>
    <w:multiLevelType w:val="singleLevel"/>
    <w:tmpl w:val="C6F2DA0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C901A8F0"/>
    <w:multiLevelType w:val="singleLevel"/>
    <w:tmpl w:val="C901A8F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42DCF486"/>
    <w:multiLevelType w:val="singleLevel"/>
    <w:tmpl w:val="42DCF486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0">
    <w:nsid w:val="549120EF"/>
    <w:multiLevelType w:val="singleLevel"/>
    <w:tmpl w:val="549120EF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1">
    <w:nsid w:val="797E68E1"/>
    <w:multiLevelType w:val="singleLevel"/>
    <w:tmpl w:val="797E68E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11"/>
  </w:num>
  <w:num w:numId="3">
    <w:abstractNumId w:val="2"/>
  </w:num>
  <w:num w:numId="4">
    <w:abstractNumId w:val="3"/>
  </w:num>
  <w:num w:numId="5">
    <w:abstractNumId w:val="9"/>
  </w:num>
  <w:num w:numId="6">
    <w:abstractNumId w:val="7"/>
  </w:num>
  <w:num w:numId="7">
    <w:abstractNumId w:val="4"/>
  </w:num>
  <w:num w:numId="8">
    <w:abstractNumId w:val="6"/>
  </w:num>
  <w:num w:numId="9">
    <w:abstractNumId w:val="10"/>
  </w:num>
  <w:num w:numId="10">
    <w:abstractNumId w:val="0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1817</Words>
  <Characters>2013</Characters>
  <Application>Microsoft Office Word</Application>
  <DocSecurity>0</DocSecurity>
  <Lines>0</Lines>
  <Paragraphs>0</Paragraphs>
  <ScaleCrop>false</ScaleCrop>
  <Company/>
  <LinksUpToDate>false</LinksUpToDate>
  <CharactersWithSpaces>2195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2026-04-07T18:52:15Z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