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2026年度研发规划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SFKJ-ITSS-0703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马璐艳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马璐艳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_Toc31890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研发目的</w:t>
          </w:r>
          <w:r>
            <w:tab/>
          </w:r>
          <w:r>
            <w:fldChar w:fldCharType="begin"/>
          </w:r>
          <w:r>
            <w:instrText xml:space="preserve"> PAGEREF _Toc31890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_Toc26329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工具研发</w:t>
          </w:r>
          <w:r>
            <w:tab/>
          </w:r>
          <w:r>
            <w:fldChar w:fldCharType="begin"/>
          </w:r>
          <w:r>
            <w:instrText xml:space="preserve"> PAGEREF _Toc26329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_Toc22593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研发方向</w:t>
          </w:r>
          <w:r>
            <w:tab/>
          </w:r>
          <w:r>
            <w:fldChar w:fldCharType="begin"/>
          </w:r>
          <w:r>
            <w:instrText xml:space="preserve"> PAGEREF _Toc22593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_Toc4036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主要功能</w:t>
          </w:r>
          <w:r>
            <w:tab/>
          </w:r>
          <w:r>
            <w:fldChar w:fldCharType="begin"/>
          </w:r>
          <w:r>
            <w:instrText xml:space="preserve"> PAGEREF _Toc4036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_Toc12474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  <w:lang w:val="en-US" w:eastAsia="zh-CN"/>
            </w:rPr>
            <w:t>研发</w:t>
          </w:r>
          <w:r>
            <w:t>规划</w:t>
          </w:r>
          <w:r>
            <w:tab/>
          </w:r>
          <w:r>
            <w:fldChar w:fldCharType="begin"/>
          </w:r>
          <w:r>
            <w:instrText xml:space="preserve"> PAGEREF _Toc12474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_Toc30538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具体功能研发进度</w:t>
          </w:r>
          <w:r>
            <w:tab/>
          </w:r>
          <w:r>
            <w:fldChar w:fldCharType="begin"/>
          </w:r>
          <w:r>
            <w:instrText xml:space="preserve"> PAGEREF _Toc30538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_Toc26484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手册研发</w:t>
          </w:r>
          <w:r>
            <w:tab/>
          </w:r>
          <w:r>
            <w:fldChar w:fldCharType="begin"/>
          </w:r>
          <w:r>
            <w:instrText xml:space="preserve"> PAGEREF _Toc26484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_Toc19161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新技术研发</w:t>
          </w:r>
          <w:r>
            <w:tab/>
          </w:r>
          <w:r>
            <w:fldChar w:fldCharType="begin"/>
          </w:r>
          <w:r>
            <w:instrText xml:space="preserve"> PAGEREF _Toc19161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_Toc18091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技术方向</w:t>
          </w:r>
          <w:r>
            <w:tab/>
          </w:r>
          <w:r>
            <w:fldChar w:fldCharType="begin"/>
          </w:r>
          <w:r>
            <w:instrText xml:space="preserve"> PAGEREF _Toc18091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_Toc23583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研发安排</w:t>
          </w:r>
          <w:r>
            <w:tab/>
          </w:r>
          <w:r>
            <w:fldChar w:fldCharType="begin"/>
          </w:r>
          <w:r>
            <w:instrText xml:space="preserve"> PAGEREF _Toc23583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_Toc20535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资源使用情况</w:t>
          </w:r>
          <w:r>
            <w:tab/>
          </w:r>
          <w:r>
            <w:fldChar w:fldCharType="begin"/>
          </w:r>
          <w:r>
            <w:instrText xml:space="preserve"> PAGEREF _Toc20535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_Toc10506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人员投入</w:t>
          </w:r>
          <w:r>
            <w:tab/>
          </w:r>
          <w:r>
            <w:fldChar w:fldCharType="begin"/>
          </w:r>
          <w:r>
            <w:instrText xml:space="preserve"> PAGEREF _Toc10506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_Toc18417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资金投入</w:t>
          </w:r>
          <w:r>
            <w:tab/>
          </w:r>
          <w:r>
            <w:fldChar w:fldCharType="begin"/>
          </w:r>
          <w:r>
            <w:instrText xml:space="preserve"> PAGEREF _Toc18417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_Toc21768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场地使用</w:t>
          </w:r>
          <w:r>
            <w:tab/>
          </w:r>
          <w:r>
            <w:fldChar w:fldCharType="begin"/>
          </w:r>
          <w:r>
            <w:instrText xml:space="preserve"> PAGEREF _Toc21768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_Toc32394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设备使用</w:t>
          </w:r>
          <w:r>
            <w:tab/>
          </w:r>
          <w:r>
            <w:fldChar w:fldCharType="begin"/>
          </w:r>
          <w:r>
            <w:instrText xml:space="preserve"> PAGEREF _Toc32394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_Toc15167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研发计划表</w:t>
      </w:r>
      <w:r>
        <w:tab/>
      </w:r>
      <w:r>
        <w:fldChar w:fldCharType="begin"/>
      </w:r>
      <w:r>
        <w:instrText xml:space="preserve"> PAGEREF _Toc15167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_Toc17582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具体研发进度表</w:t>
      </w:r>
      <w:r>
        <w:tab/>
      </w:r>
      <w:r>
        <w:fldChar w:fldCharType="begin"/>
      </w:r>
      <w:r>
        <w:instrText xml:space="preserve"> PAGEREF _Toc17582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_Toc23503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手册研发计划</w:t>
      </w:r>
      <w:r>
        <w:tab/>
      </w:r>
      <w:r>
        <w:fldChar w:fldCharType="begin"/>
      </w:r>
      <w:r>
        <w:instrText xml:space="preserve"> PAGEREF _Toc23503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新技术研发</w:t>
      </w:r>
      <w:r>
        <w:tab/>
      </w:r>
      <w:r>
        <w:fldChar w:fldCharType="begin"/>
      </w:r>
      <w:r>
        <w:instrText xml:space="preserve"> PAGEREF _Toc73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_Toc17446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人员投入情况</w:t>
      </w:r>
      <w:r>
        <w:tab/>
      </w:r>
      <w:r>
        <w:fldChar w:fldCharType="begin"/>
      </w:r>
      <w:r>
        <w:instrText xml:space="preserve"> PAGEREF _Toc17446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_Toc10077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资金投入情况</w:t>
      </w:r>
      <w:r>
        <w:tab/>
      </w:r>
      <w:r>
        <w:fldChar w:fldCharType="begin"/>
      </w:r>
      <w:r>
        <w:instrText xml:space="preserve"> PAGEREF _Toc10077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_Toc5382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研发设备投入情况</w:t>
      </w:r>
      <w:r>
        <w:tab/>
      </w:r>
      <w:r>
        <w:fldChar w:fldCharType="begin"/>
      </w:r>
      <w:r>
        <w:instrText xml:space="preserve"> PAGEREF _Toc5382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31890"/>
      <w:bookmarkStart w:id="2" w:name="heading_2"/>
      <w:r>
        <w:t>研发目的</w:t>
      </w:r>
      <w:bookmarkEnd w:id="1"/>
      <w:bookmarkEnd w:id="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为了解决公司在IT项目运维实施过程中，数据库层面存在的性能监控缺失、慢查询定位困难等突出问题，满足公司运维需求，提升公司整体运维服务能力，特制定2026年度数据库监控模块研发规划。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26329"/>
      <w:bookmarkStart w:id="4" w:name="heading_3"/>
      <w:r>
        <w:t>工具研发</w:t>
      </w:r>
      <w:bookmarkEnd w:id="3"/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4"/>
      <w:bookmarkStart w:id="6" w:name="_Toc22593"/>
      <w:r>
        <w:t>研发方向</w:t>
      </w:r>
      <w:bookmarkEnd w:id="5"/>
      <w:bookmarkEnd w:id="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公司自研的运维监控平台已应用于</w:t>
      </w:r>
      <w:r>
        <w:rPr>
          <w:rFonts w:hint="eastAsia"/>
          <w:lang w:val="en-US" w:eastAsia="zh-CN"/>
        </w:rPr>
        <w:t>公司先有运维项目</w:t>
      </w:r>
      <w:r>
        <w:t>，为基础环境监控提供了有力支撑。为进一步提升数据库层面的监控能力，公司规划研发数据库监控模块，实现对MySQL、Redis等主流数据库的全面监控及慢SQL分析功能。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4036"/>
      <w:r>
        <w:t>主要功能</w:t>
      </w:r>
      <w:bookmarkEnd w:id="7"/>
      <w:bookmarkEnd w:id="8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MySQL监控：监控数据库连接数、QPS/TPS、慢查询、主从延迟等关键指标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Redis监控：监控内存使用率、命中率、连接数、命令执行速率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慢SQL查询分析：实时采集慢SQL语句，分析执行计划，定位性能问题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索引优化分析：分析索引使用情况，识别无效索引，提供优化建议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告警通知：支持数据库异常告警的短信、邮件等多渠道通知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2474"/>
      <w:bookmarkStart w:id="10" w:name="heading_6"/>
      <w:r>
        <w:rPr>
          <w:rFonts w:hint="eastAsia"/>
          <w:lang w:val="en-US" w:eastAsia="zh-CN"/>
        </w:rPr>
        <w:t>研发</w:t>
      </w:r>
      <w:r>
        <w:t>规划</w:t>
      </w:r>
      <w:bookmarkEnd w:id="9"/>
      <w:bookmarkEnd w:id="1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bookmarkStart w:id="11" w:name="heading_19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6035"/>
      <w:bookmarkStart w:id="13" w:name="_Toc15167"/>
      <w:r>
        <w:rPr>
          <w:rFonts w:hint="eastAsia"/>
          <w:lang w:val="en-US" w:eastAsia="zh-CN"/>
        </w:rPr>
        <w:t xml:space="preserve"> </w:t>
      </w:r>
      <w:bookmarkEnd w:id="11"/>
      <w:bookmarkEnd w:id="12"/>
      <w:r>
        <w:rPr>
          <w:rFonts w:hint="eastAsia"/>
          <w:lang w:val="en-US" w:eastAsia="zh-CN"/>
        </w:rPr>
        <w:t>研发计划表</w:t>
      </w:r>
      <w:bookmarkEnd w:id="1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88"/>
        <w:gridCol w:w="1168"/>
        <w:gridCol w:w="1648"/>
        <w:gridCol w:w="1650"/>
        <w:gridCol w:w="312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8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16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64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阶段名称</w:t>
            </w:r>
          </w:p>
        </w:tc>
        <w:tc>
          <w:tcPr>
            <w:tcW w:w="165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312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实施细项描述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第一阶段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项目启动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2026年1月25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开发及运行环境搭建，项目计划及组织结构确定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第二阶段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需求分析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2</w:t>
            </w:r>
            <w:bookmarkStart w:id="14" w:name="_GoBack"/>
            <w:bookmarkEnd w:id="14"/>
            <w:r>
              <w:t>月15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数据库监控需求调研、分析，提交《需求说明书》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第三阶段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系统开发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2026年6月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MySQL监控、Redis监控功能开发及测试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第四阶段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试运行部署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2026年6月</w:t>
            </w: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慢SQL分析、索引优化功能开发，系统上线试运行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第五阶段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项目收尾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7</w:t>
            </w:r>
            <w:r>
              <w:t>月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告警功能完善，实施效果评估，提交《结项报告》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第六阶段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推广应用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7</w:t>
            </w:r>
            <w:r>
              <w:t>月</w:t>
            </w: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在运维项目中试点应用，收集反馈，持续优化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30538"/>
      <w:bookmarkStart w:id="16" w:name="heading_7"/>
      <w:r>
        <w:rPr>
          <w:rFonts w:hint="eastAsia"/>
          <w:lang w:val="en-US" w:eastAsia="zh-CN"/>
        </w:rPr>
        <w:t>具体功能研发进度</w:t>
      </w:r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7" w:name="_Toc17582"/>
      <w:r>
        <w:rPr>
          <w:rFonts w:hint="eastAsia"/>
          <w:lang w:val="en-US" w:eastAsia="zh-CN"/>
        </w:rPr>
        <w:t xml:space="preserve"> 具体研发进度表</w:t>
      </w:r>
      <w:bookmarkEnd w:id="1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1"/>
        <w:gridCol w:w="1336"/>
        <w:gridCol w:w="2113"/>
        <w:gridCol w:w="1273"/>
        <w:gridCol w:w="1483"/>
        <w:gridCol w:w="140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7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3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功能模块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具体功能</w:t>
            </w:r>
          </w:p>
        </w:tc>
        <w:tc>
          <w:tcPr>
            <w:tcW w:w="127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4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计划开始时间</w:t>
            </w:r>
          </w:p>
        </w:tc>
        <w:tc>
          <w:tcPr>
            <w:tcW w:w="14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1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MySQL监控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数据库连接数监控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int="eastAsia"/>
                <w:sz w:val="24"/>
              </w:rPr>
              <w:t>马璐艳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ascii="Arial" w:eastAsia="宋体"/>
                <w:sz w:val="24"/>
              </w:rPr>
              <w:t>月1</w:t>
            </w:r>
            <w:r>
              <w:rPr>
                <w:rFonts w:hint="eastAsia"/>
                <w:sz w:val="24"/>
                <w:lang w:val="en-US" w:eastAsia="zh-CN"/>
              </w:rPr>
              <w:t>0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2026年2月15日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2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MySQL监控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QPS/TPS监控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int="eastAsia"/>
                <w:sz w:val="24"/>
              </w:rPr>
              <w:t>马璐艳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ascii="Arial" w:eastAsia="宋体"/>
                <w:sz w:val="24"/>
              </w:rPr>
              <w:t>月1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2026年3月10日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3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MySQL监控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慢查询日志采集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int="eastAsia"/>
                <w:sz w:val="24"/>
              </w:rPr>
              <w:t>马璐艳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ascii="Arial" w:eastAsia="宋体"/>
                <w:sz w:val="24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11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2026年4月5日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4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MySQL监控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查询响应时间监控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int="eastAsia"/>
                <w:sz w:val="24"/>
              </w:rPr>
              <w:t>马璐艳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2026年4月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2026年4月30日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5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Redis监控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内存使用率监控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研发工程师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rFonts w:ascii="Arial" w:eastAsia="宋体"/>
                <w:sz w:val="24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2026年5月</w:t>
            </w:r>
            <w:r>
              <w:rPr>
                <w:rFonts w:hint="eastAsia"/>
                <w:sz w:val="24"/>
                <w:lang w:val="en-US" w:eastAsia="zh-CN"/>
              </w:rPr>
              <w:t>15</w:t>
            </w:r>
            <w:r>
              <w:rPr>
                <w:rFonts w:ascii="Arial" w:eastAsia="宋体"/>
                <w:sz w:val="24"/>
              </w:rPr>
              <w:t>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Redis监控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命中率监控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研发工程师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rFonts w:ascii="Arial" w:eastAsia="宋体"/>
                <w:sz w:val="24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16日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rFonts w:ascii="Arial" w:eastAsia="宋体"/>
                <w:sz w:val="24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30日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7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Redis监控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连接数及命令执行速率监控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研发工程师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2026年6月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2026年6月</w:t>
            </w:r>
            <w:r>
              <w:rPr>
                <w:rFonts w:hint="eastAsia"/>
                <w:sz w:val="24"/>
                <w:lang w:val="en-US" w:eastAsia="zh-CN"/>
              </w:rPr>
              <w:t>15</w:t>
            </w:r>
            <w:r>
              <w:rPr>
                <w:rFonts w:ascii="Arial" w:eastAsia="宋体"/>
                <w:sz w:val="24"/>
              </w:rPr>
              <w:t>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8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慢SQL分析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慢SQL实时采集与展示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int="eastAsia"/>
                <w:sz w:val="24"/>
              </w:rPr>
              <w:t>马璐艳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2026年6月</w:t>
            </w:r>
            <w:r>
              <w:rPr>
                <w:rFonts w:hint="eastAsia"/>
                <w:sz w:val="24"/>
                <w:lang w:val="en-US" w:eastAsia="zh-CN"/>
              </w:rPr>
              <w:t>16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2026年6月</w:t>
            </w:r>
            <w:r>
              <w:rPr>
                <w:rFonts w:hint="eastAsia"/>
                <w:sz w:val="24"/>
                <w:lang w:val="en-US" w:eastAsia="zh-CN"/>
              </w:rPr>
              <w:t>30</w:t>
            </w:r>
            <w:r>
              <w:rPr>
                <w:rFonts w:ascii="Arial" w:eastAsia="宋体"/>
                <w:sz w:val="24"/>
              </w:rPr>
              <w:t>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9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慢SQL分析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SQL执行计划分析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int="eastAsia"/>
                <w:sz w:val="24"/>
              </w:rPr>
              <w:t>马璐艳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2026年7月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2026年7月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ascii="Arial" w:eastAsia="宋体"/>
                <w:sz w:val="24"/>
              </w:rPr>
              <w:t>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10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索引优化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索引使用情况分析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int="eastAsia"/>
                <w:sz w:val="24"/>
              </w:rPr>
              <w:t>马璐艳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2026年7月</w:t>
            </w:r>
            <w:r>
              <w:rPr>
                <w:rFonts w:hint="eastAsia"/>
                <w:sz w:val="24"/>
                <w:lang w:val="en-US" w:eastAsia="zh-CN"/>
              </w:rPr>
              <w:t>11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2026年7月</w:t>
            </w:r>
            <w:r>
              <w:rPr>
                <w:rFonts w:hint="eastAsia"/>
                <w:sz w:val="24"/>
                <w:lang w:val="en-US" w:eastAsia="zh-CN"/>
              </w:rPr>
              <w:t>15</w:t>
            </w:r>
            <w:r>
              <w:rPr>
                <w:rFonts w:ascii="Arial" w:eastAsia="宋体"/>
                <w:sz w:val="24"/>
              </w:rPr>
              <w:t>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11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索引优化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索引优化建议生成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int="eastAsia"/>
                <w:sz w:val="24"/>
              </w:rPr>
              <w:t>马璐艳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2026年7月</w:t>
            </w:r>
            <w:r>
              <w:rPr>
                <w:rFonts w:hint="eastAsia"/>
                <w:sz w:val="24"/>
                <w:lang w:val="en-US" w:eastAsia="zh-CN"/>
              </w:rPr>
              <w:t>16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2026年7月</w:t>
            </w:r>
            <w:r>
              <w:rPr>
                <w:rFonts w:hint="eastAsia"/>
                <w:sz w:val="24"/>
                <w:lang w:val="en-US" w:eastAsia="zh-CN"/>
              </w:rPr>
              <w:t>25</w:t>
            </w:r>
            <w:r>
              <w:rPr>
                <w:rFonts w:ascii="Arial" w:eastAsia="宋体"/>
                <w:sz w:val="24"/>
              </w:rPr>
              <w:t>日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_Toc26484"/>
      <w:r>
        <w:t>手册研发</w:t>
      </w:r>
      <w:bookmarkEnd w:id="16"/>
      <w:bookmarkEnd w:id="1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eastAsia="zh-CN"/>
        </w:rPr>
      </w:pPr>
      <w:r>
        <w:t>为配合数据库监控模块的推广使用，需同步完成相关运维手册的编写</w:t>
      </w:r>
      <w:r>
        <w:rPr>
          <w:rFonts w:hint="eastAsia"/>
          <w:lang w:eastAsia="zh-CN"/>
        </w:rPr>
        <w:t>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23503"/>
      <w:r>
        <w:rPr>
          <w:rFonts w:hint="eastAsia"/>
          <w:lang w:val="en-US" w:eastAsia="zh-CN"/>
        </w:rPr>
        <w:t xml:space="preserve"> 手册研发计划</w:t>
      </w:r>
      <w:bookmarkEnd w:id="1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55"/>
        <w:gridCol w:w="3842"/>
        <w:gridCol w:w="1146"/>
        <w:gridCol w:w="243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5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84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11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243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MySQL数据库运维手册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马璐艳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2026年4月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MySQL数据库常见问题手册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马璐艳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5</w:t>
            </w:r>
            <w:r>
              <w:t>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5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MySQL慢SQL分析手册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马璐艳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6</w:t>
            </w:r>
            <w:r>
              <w:t>月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19161"/>
      <w:bookmarkStart w:id="21" w:name="heading_8"/>
      <w:r>
        <w:t>新技术研发</w:t>
      </w:r>
      <w:bookmarkEnd w:id="20"/>
      <w:bookmarkEnd w:id="2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18091"/>
      <w:bookmarkStart w:id="23" w:name="heading_9"/>
      <w:r>
        <w:t>技术方向</w:t>
      </w:r>
      <w:bookmarkEnd w:id="22"/>
      <w:bookmarkEnd w:id="2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在数据库监控模块研发过程中，同步开展以下新技术的研究与应用：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智能告警技术：研究基于动态阈值的告警算法，减少误报率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自动索引推荐：基于慢SQL分析结果，自动推荐优化索引方案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性能趋势预测：基于历史监控数据，预测数据库性能变化趋势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10"/>
      <w:bookmarkStart w:id="25" w:name="_Toc23583"/>
      <w:r>
        <w:t>研发安排</w:t>
      </w:r>
      <w:bookmarkEnd w:id="24"/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6" w:name="_Toc73"/>
      <w:r>
        <w:rPr>
          <w:rFonts w:hint="eastAsia"/>
          <w:lang w:val="en-US" w:eastAsia="zh-CN"/>
        </w:rPr>
        <w:t xml:space="preserve"> 新技术研发</w:t>
      </w:r>
      <w:bookmarkEnd w:id="2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21"/>
        <w:gridCol w:w="1706"/>
        <w:gridCol w:w="3790"/>
        <w:gridCol w:w="206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70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新技术方向</w:t>
            </w:r>
          </w:p>
        </w:tc>
        <w:tc>
          <w:tcPr>
            <w:tcW w:w="379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研究内容</w:t>
            </w:r>
          </w:p>
        </w:tc>
        <w:tc>
          <w:tcPr>
            <w:tcW w:w="206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智能告警技术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动态阈值算法研究与应用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3</w:t>
            </w:r>
            <w:r>
              <w:t>月30日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自动索引推荐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慢SQL分析结果自动生成索引建议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4</w:t>
            </w:r>
            <w:r>
              <w:t>月30日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性能趋势预测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基于历史数据的性能趋势分析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6</w:t>
            </w:r>
            <w:r>
              <w:t>月31日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20535"/>
      <w:bookmarkStart w:id="28" w:name="heading_11"/>
      <w:r>
        <w:t>资源使用情况</w:t>
      </w:r>
      <w:bookmarkEnd w:id="27"/>
      <w:bookmarkEnd w:id="2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12"/>
      <w:bookmarkStart w:id="30" w:name="_Toc10506"/>
      <w:r>
        <w:t>人员投入</w:t>
      </w:r>
      <w:bookmarkEnd w:id="29"/>
      <w:bookmarkEnd w:id="3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1" w:name="_Toc17446"/>
      <w:r>
        <w:rPr>
          <w:rFonts w:hint="eastAsia"/>
          <w:lang w:val="en-US" w:eastAsia="zh-CN"/>
        </w:rPr>
        <w:t xml:space="preserve"> 人员投入情况</w:t>
      </w:r>
      <w:bookmarkEnd w:id="31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22"/>
        <w:gridCol w:w="3750"/>
        <w:gridCol w:w="900"/>
        <w:gridCol w:w="160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2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375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b/>
              </w:rPr>
            </w:pPr>
            <w:r>
              <w:rPr>
                <w:b/>
              </w:rPr>
              <w:t>人数</w:t>
            </w:r>
          </w:p>
        </w:tc>
        <w:tc>
          <w:tcPr>
            <w:tcW w:w="160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姓名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研发负责人，负责需求分析、计划制定、进度跟踪、质量把控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</w:rPr>
              <w:t>马璐艳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负责模块研发、测试及手册编写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研发工程师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测试工程师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负责功能测试和性能测试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1人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测试工程师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合计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rFonts w:eastAsia="等线" w:cs="Arial" w:hint="eastAsia"/>
                <w:b/>
                <w:sz w:val="22"/>
                <w:lang w:val="en-US" w:eastAsia="zh-CN"/>
              </w:rPr>
              <w:t>3</w:t>
            </w:r>
            <w:r>
              <w:rPr>
                <w:rFonts w:ascii="Arial" w:eastAsia="等线" w:hAnsi="Arial" w:cs="Arial"/>
                <w:b/>
                <w:sz w:val="22"/>
              </w:rPr>
              <w:t>人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heading_13"/>
      <w:bookmarkStart w:id="33" w:name="_Toc18417"/>
      <w:r>
        <w:t>资金投入</w:t>
      </w:r>
      <w:bookmarkEnd w:id="32"/>
      <w:bookmarkEnd w:id="3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4" w:name="_Toc10077"/>
      <w:r>
        <w:rPr>
          <w:rFonts w:hint="eastAsia"/>
          <w:lang w:val="en-US" w:eastAsia="zh-CN"/>
        </w:rPr>
        <w:t xml:space="preserve"> 资金投入情况</w:t>
      </w:r>
      <w:bookmarkEnd w:id="34"/>
    </w:p>
    <w:tbl>
      <w:tblPr>
        <w:tblStyle w:val="TableNormal"/>
        <w:tblW w:w="810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0"/>
        <w:gridCol w:w="2374"/>
        <w:gridCol w:w="3203"/>
        <w:gridCol w:w="1822"/>
      </w:tblGrid>
      <w:tr>
        <w:tblPrEx>
          <w:tblW w:w="810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投入项目</w:t>
            </w:r>
          </w:p>
        </w:tc>
        <w:tc>
          <w:tcPr>
            <w:tcW w:w="32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计算说明</w:t>
            </w:r>
          </w:p>
        </w:tc>
        <w:tc>
          <w:tcPr>
            <w:tcW w:w="18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预算金额</w:t>
            </w:r>
          </w:p>
        </w:tc>
      </w:tr>
      <w:tr>
        <w:tblPrEx>
          <w:tblW w:w="8109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研发部经理人力成本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 xml:space="preserve">2.5万/月 × </w:t>
            </w:r>
            <w:r>
              <w:rPr>
                <w:rFonts w:ascii="Arial" w:eastAsia="宋体" w:hint="eastAsia"/>
                <w:sz w:val="24"/>
                <w:lang w:val="en-US" w:eastAsia="zh-CN"/>
              </w:rPr>
              <w:t>7</w:t>
            </w:r>
            <w:r>
              <w:rPr>
                <w:rFonts w:ascii="Arial" w:eastAsia="宋体"/>
                <w:sz w:val="24"/>
              </w:rPr>
              <w:t>月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17.5</w:t>
            </w:r>
            <w:r>
              <w:rPr>
                <w:rFonts w:ascii="Arial" w:eastAsia="宋体"/>
                <w:sz w:val="24"/>
              </w:rPr>
              <w:t>万</w:t>
            </w:r>
          </w:p>
        </w:tc>
      </w:tr>
      <w:tr>
        <w:tblPrEx>
          <w:tblW w:w="8109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研发工程师人力成本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 xml:space="preserve">1.5万/月 × </w:t>
            </w:r>
            <w:r>
              <w:rPr>
                <w:rFonts w:ascii="Arial" w:eastAsia="宋体" w:hint="eastAsia"/>
                <w:sz w:val="24"/>
                <w:lang w:val="en-US" w:eastAsia="zh-CN"/>
              </w:rPr>
              <w:t>7</w:t>
            </w:r>
            <w:r>
              <w:rPr>
                <w:rFonts w:ascii="Arial" w:eastAsia="宋体"/>
                <w:sz w:val="24"/>
              </w:rPr>
              <w:t>月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1</w:t>
            </w:r>
            <w:r>
              <w:rPr>
                <w:rFonts w:ascii="Arial" w:eastAsia="宋体" w:hint="eastAsia"/>
                <w:sz w:val="24"/>
                <w:lang w:val="en-US" w:eastAsia="zh-CN"/>
              </w:rPr>
              <w:t>0.</w:t>
            </w:r>
            <w:r>
              <w:rPr>
                <w:rFonts w:ascii="Arial" w:eastAsia="宋体"/>
                <w:sz w:val="24"/>
              </w:rPr>
              <w:t>5万</w:t>
            </w:r>
          </w:p>
        </w:tc>
      </w:tr>
      <w:tr>
        <w:tblPrEx>
          <w:tblW w:w="8109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测试工程师人力成本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1万/月 × 3月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3万</w:t>
            </w:r>
          </w:p>
        </w:tc>
      </w:tr>
      <w:tr>
        <w:tblPrEx>
          <w:tblW w:w="8109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运维手册研发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3本手册编写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0.5万</w:t>
            </w:r>
          </w:p>
        </w:tc>
      </w:tr>
      <w:tr>
        <w:tblPrEx>
          <w:tblW w:w="8109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新技术研发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智能告警、自动索引、趋势预测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3万</w:t>
            </w:r>
          </w:p>
        </w:tc>
      </w:tr>
      <w:tr>
        <w:tblPrEx>
          <w:tblW w:w="8109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设备及软件授权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数据库软件、开发工具授权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/>
                <w:sz w:val="24"/>
              </w:rPr>
              <w:t>1万</w:t>
            </w:r>
          </w:p>
        </w:tc>
      </w:tr>
      <w:tr>
        <w:tblPrEx>
          <w:tblW w:w="8109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Style w:val="Strong"/>
                <w:rFonts w:ascii="Arial" w:eastAsia="宋体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2"/>
                <w:lang w:val="en-US" w:eastAsia="zh-CN"/>
              </w:rPr>
              <w:t>合计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宋体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4"/>
                <w:szCs w:val="22"/>
              </w:rPr>
            </w:pPr>
            <w:r>
              <w:rPr>
                <w:rFonts w:ascii="Arial" w:eastAsia="宋体" w:cs="Arial" w:hint="eastAsia"/>
                <w:b/>
                <w:sz w:val="24"/>
                <w:lang w:val="en-US" w:eastAsia="zh-CN"/>
              </w:rPr>
              <w:t>35</w:t>
            </w:r>
            <w:r>
              <w:rPr>
                <w:rFonts w:ascii="Arial" w:eastAsia="宋体" w:hAnsi="Arial" w:cs="Arial"/>
                <w:b/>
                <w:sz w:val="24"/>
              </w:rPr>
              <w:t>.5万</w:t>
            </w:r>
          </w:p>
        </w:tc>
      </w:tr>
    </w:tbl>
    <w:p>
      <w:bookmarkStart w:id="35" w:name="heading_14"/>
      <w:bookmarkStart w:id="36" w:name="_Toc21768"/>
      <w:r>
        <w:br w:type="page"/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场地使用</w:t>
      </w:r>
      <w:bookmarkEnd w:id="35"/>
      <w:bookmarkEnd w:id="3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研发工作在公司现有办公场地进行，利用研发部办公区及会议室开展日常研发、讨论及评审工作，无需额外租赁场地。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_Toc32394"/>
      <w:bookmarkStart w:id="38" w:name="heading_15"/>
      <w:r>
        <w:t>设备使用</w:t>
      </w:r>
      <w:bookmarkEnd w:id="37"/>
      <w:bookmarkEnd w:id="3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39" w:name="_Toc5382"/>
      <w:r>
        <w:rPr>
          <w:rFonts w:hint="eastAsia"/>
          <w:lang w:val="en-US" w:eastAsia="zh-CN"/>
        </w:rPr>
        <w:t xml:space="preserve"> 研发设备投入情况</w:t>
      </w:r>
      <w:bookmarkEnd w:id="3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6"/>
        <w:gridCol w:w="1944"/>
        <w:gridCol w:w="2380"/>
        <w:gridCol w:w="717"/>
        <w:gridCol w:w="252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设备类型</w:t>
            </w:r>
          </w:p>
        </w:tc>
        <w:tc>
          <w:tcPr>
            <w:tcW w:w="23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252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用途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笔记本电脑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联想/戴尔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2台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代码开发、文档编写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开发测试服务器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IBM/Lenovo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1台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开发环境部署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数据库测试服务器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自配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1台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MySQL/Redis功能测试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开发环境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Java JDK、Eclipse IDE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1套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软件开发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网络设备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H3C交换机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1台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测试网络连接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以上设备均为公司现有资产，在本研发项目中继续使用，无需新购。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2A31742"/>
    <w:multiLevelType w:val="singleLevel"/>
    <w:tmpl w:val="72A317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5B96F0D"/>
    <w:multiLevelType w:val="singleLevel"/>
    <w:tmpl w:val="75B96F0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902</Words>
  <Characters>1090</Characters>
  <Application>Microsoft Office Word</Application>
  <DocSecurity>0</DocSecurity>
  <Lines>0</Lines>
  <Paragraphs>0</Paragraphs>
  <ScaleCrop>false</ScaleCrop>
  <Company/>
  <LinksUpToDate>false</LinksUpToDate>
  <CharactersWithSpaces>1152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2026-08-26T18:44:59Z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