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运维服务最终软件库管理制度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SFKJ-ITSS-0805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_Toc23849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_Toc23849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术语和定义</w:t>
          </w:r>
          <w:r>
            <w:tab/>
          </w:r>
          <w:r>
            <w:fldChar w:fldCharType="begin"/>
          </w:r>
          <w:r>
            <w:instrText xml:space="preserve"> PAGEREF _Toc18373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角色和职责</w:t>
          </w:r>
          <w:r>
            <w:tab/>
          </w:r>
          <w:r>
            <w:fldChar w:fldCharType="begin"/>
          </w:r>
          <w:r>
            <w:instrText xml:space="preserve"> PAGEREF _Toc19155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软件库架构与分类</w:t>
          </w:r>
          <w:r>
            <w:tab/>
          </w:r>
          <w:r>
            <w:fldChar w:fldCharType="begin"/>
          </w:r>
          <w:r>
            <w:instrText xml:space="preserve"> PAGEREF _Toc12500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软件库架构</w:t>
          </w:r>
          <w:r>
            <w:tab/>
          </w:r>
          <w:r>
            <w:fldChar w:fldCharType="begin"/>
          </w:r>
          <w:r>
            <w:instrText xml:space="preserve"> PAGEREF _Toc30913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软件分类标准</w:t>
          </w:r>
          <w:r>
            <w:tab/>
          </w:r>
          <w:r>
            <w:fldChar w:fldCharType="begin"/>
          </w:r>
          <w:r>
            <w:instrText xml:space="preserve"> PAGEREF _Toc7389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软件分级管理</w:t>
          </w:r>
          <w:r>
            <w:tab/>
          </w:r>
          <w:r>
            <w:fldChar w:fldCharType="begin"/>
          </w:r>
          <w:r>
            <w:instrText xml:space="preserve"> PAGEREF _Toc16333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软件入库管理</w:t>
          </w:r>
          <w:r>
            <w:tab/>
          </w:r>
          <w:r>
            <w:fldChar w:fldCharType="begin"/>
          </w:r>
          <w:r>
            <w:instrText xml:space="preserve"> PAGEREF _Toc24673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入库申请</w:t>
          </w:r>
          <w:r>
            <w:tab/>
          </w:r>
          <w:r>
            <w:fldChar w:fldCharType="begin"/>
          </w:r>
          <w:r>
            <w:instrText xml:space="preserve"> PAGEREF _Toc31977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入库审核</w:t>
          </w:r>
          <w:r>
            <w:tab/>
          </w:r>
          <w:r>
            <w:fldChar w:fldCharType="begin"/>
          </w:r>
          <w:r>
            <w:instrText xml:space="preserve"> PAGEREF _Toc7475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入库登记</w:t>
          </w:r>
          <w:r>
            <w:tab/>
          </w:r>
          <w:r>
            <w:fldChar w:fldCharType="begin"/>
          </w:r>
          <w:r>
            <w:instrText xml:space="preserve"> PAGEREF _Toc18589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软件存放要求</w:t>
          </w:r>
          <w:r>
            <w:tab/>
          </w:r>
          <w:r>
            <w:fldChar w:fldCharType="begin"/>
          </w:r>
          <w:r>
            <w:instrText xml:space="preserve"> PAGEREF _Toc6072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软件出库管理</w:t>
          </w:r>
          <w:r>
            <w:tab/>
          </w:r>
          <w:r>
            <w:fldChar w:fldCharType="begin"/>
          </w:r>
          <w:r>
            <w:instrText xml:space="preserve"> PAGEREF _Toc5070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出库申请</w:t>
          </w:r>
          <w:r>
            <w:tab/>
          </w:r>
          <w:r>
            <w:fldChar w:fldCharType="begin"/>
          </w:r>
          <w:r>
            <w:instrText xml:space="preserve"> PAGEREF _Toc2827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出库审批</w:t>
          </w:r>
          <w:r>
            <w:tab/>
          </w:r>
          <w:r>
            <w:fldChar w:fldCharType="begin"/>
          </w:r>
          <w:r>
            <w:instrText xml:space="preserve"> PAGEREF _Toc11211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出库登记</w:t>
          </w:r>
          <w:r>
            <w:tab/>
          </w:r>
          <w:r>
            <w:fldChar w:fldCharType="begin"/>
          </w:r>
          <w:r>
            <w:instrText xml:space="preserve"> PAGEREF _Toc6997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软件版本管理</w:t>
          </w:r>
          <w:r>
            <w:tab/>
          </w:r>
          <w:r>
            <w:fldChar w:fldCharType="begin"/>
          </w:r>
          <w:r>
            <w:instrText xml:space="preserve"> PAGEREF _Toc26571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版本命名规范</w:t>
          </w:r>
          <w:r>
            <w:tab/>
          </w:r>
          <w:r>
            <w:fldChar w:fldCharType="begin"/>
          </w:r>
          <w:r>
            <w:instrText xml:space="preserve"> PAGEREF _Toc16349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版本更新流程</w:t>
          </w:r>
          <w:r>
            <w:tab/>
          </w:r>
          <w:r>
            <w:fldChar w:fldCharType="begin"/>
          </w:r>
          <w:r>
            <w:instrText xml:space="preserve"> PAGEREF _Toc4921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版本回退管理</w:t>
          </w:r>
          <w:r>
            <w:tab/>
          </w:r>
          <w:r>
            <w:fldChar w:fldCharType="begin"/>
          </w:r>
          <w:r>
            <w:instrText xml:space="preserve"> PAGEREF _Toc2714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软件使用管理</w:t>
          </w:r>
          <w:r>
            <w:tab/>
          </w:r>
          <w:r>
            <w:fldChar w:fldCharType="begin"/>
          </w:r>
          <w:r>
            <w:instrText xml:space="preserve"> PAGEREF _Toc901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授权管理</w:t>
          </w:r>
          <w:r>
            <w:tab/>
          </w:r>
          <w:r>
            <w:fldChar w:fldCharType="begin"/>
          </w:r>
          <w:r>
            <w:instrText xml:space="preserve"> PAGEREF _Toc8525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使用规范</w:t>
          </w:r>
          <w:r>
            <w:tab/>
          </w:r>
          <w:r>
            <w:fldChar w:fldCharType="begin"/>
          </w:r>
          <w:r>
            <w:instrText xml:space="preserve"> PAGEREF _Toc32078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9.3. 安装与部署</w:t>
          </w:r>
          <w:r>
            <w:tab/>
          </w:r>
          <w:r>
            <w:fldChar w:fldCharType="begin"/>
          </w:r>
          <w:r>
            <w:instrText xml:space="preserve"> PAGEREF _Toc7274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 访问策略</w:t>
          </w:r>
          <w:r>
            <w:tab/>
          </w:r>
          <w:r>
            <w:fldChar w:fldCharType="begin"/>
          </w:r>
          <w:r>
            <w:instrText xml:space="preserve"> PAGEREF _Toc27691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9.4.1. 访问权限分级</w:t>
          </w:r>
          <w:r>
            <w:tab/>
          </w:r>
          <w:r>
            <w:fldChar w:fldCharType="begin"/>
          </w:r>
          <w:r>
            <w:instrText xml:space="preserve"> PAGEREF _Toc25181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9.4.2. 访问控制要求</w:t>
          </w:r>
          <w:r>
            <w:tab/>
          </w:r>
          <w:r>
            <w:fldChar w:fldCharType="begin"/>
          </w:r>
          <w:r>
            <w:instrText xml:space="preserve"> PAGEREF _Toc18772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9.4.3. 访问申请流程</w:t>
          </w:r>
          <w:r>
            <w:tab/>
          </w:r>
          <w:r>
            <w:fldChar w:fldCharType="begin"/>
          </w:r>
          <w:r>
            <w:instrText xml:space="preserve"> PAGEREF _Toc2547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9.4.4. 权限变更与回收</w:t>
          </w:r>
          <w:r>
            <w:tab/>
          </w:r>
          <w:r>
            <w:fldChar w:fldCharType="begin"/>
          </w:r>
          <w:r>
            <w:instrText xml:space="preserve"> PAGEREF _Toc12540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9.4.5. 访问方式</w:t>
          </w:r>
          <w:r>
            <w:tab/>
          </w:r>
          <w:r>
            <w:fldChar w:fldCharType="begin"/>
          </w:r>
          <w:r>
            <w:instrText xml:space="preserve"> PAGEREF _Toc25826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软件维护与审计</w:t>
          </w:r>
          <w:r>
            <w:tab/>
          </w:r>
          <w:r>
            <w:fldChar w:fldCharType="begin"/>
          </w:r>
          <w:r>
            <w:instrText xml:space="preserve"> PAGEREF _Toc25375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定期盘点</w:t>
          </w:r>
          <w:r>
            <w:tab/>
          </w:r>
          <w:r>
            <w:fldChar w:fldCharType="begin"/>
          </w:r>
          <w:r>
            <w:instrText xml:space="preserve"> PAGEREF _Toc7115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软件审计</w:t>
          </w:r>
          <w:r>
            <w:tab/>
          </w:r>
          <w:r>
            <w:fldChar w:fldCharType="begin"/>
          </w:r>
          <w:r>
            <w:instrText xml:space="preserve"> PAGEREF _Toc5130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软件清理</w:t>
          </w:r>
          <w:r>
            <w:tab/>
          </w:r>
          <w:r>
            <w:fldChar w:fldCharType="begin"/>
          </w:r>
          <w:r>
            <w:instrText xml:space="preserve"> PAGEREF _Toc20277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软件安全管理</w:t>
          </w:r>
          <w:r>
            <w:tab/>
          </w:r>
          <w:r>
            <w:fldChar w:fldCharType="begin"/>
          </w:r>
          <w:r>
            <w:instrText xml:space="preserve"> PAGEREF _Toc20976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安全检测</w:t>
          </w:r>
          <w:r>
            <w:tab/>
          </w:r>
          <w:r>
            <w:fldChar w:fldCharType="begin"/>
          </w:r>
          <w:r>
            <w:instrText xml:space="preserve"> PAGEREF _Toc3391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漏洞管理</w:t>
          </w:r>
          <w:r>
            <w:tab/>
          </w:r>
          <w:r>
            <w:fldChar w:fldCharType="begin"/>
          </w:r>
          <w:r>
            <w:instrText xml:space="preserve"> PAGEREF _Toc12350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11.3. 病毒防护</w:t>
          </w:r>
          <w:r>
            <w:tab/>
          </w:r>
          <w:r>
            <w:fldChar w:fldCharType="begin"/>
          </w:r>
          <w:r>
            <w:instrText xml:space="preserve"> PAGEREF _Toc10794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关键绩效指标（KPI）</w:t>
          </w:r>
          <w:r>
            <w:tab/>
          </w:r>
          <w:r>
            <w:fldChar w:fldCharType="begin"/>
          </w:r>
          <w:r>
            <w:instrText xml:space="preserve"> PAGEREF _Toc11929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13. 相关文件</w:t>
          </w:r>
          <w:r>
            <w:tab/>
          </w:r>
          <w:r>
            <w:fldChar w:fldCharType="begin"/>
          </w:r>
          <w:r>
            <w:instrText xml:space="preserve"> PAGEREF _Toc14824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14. 输出的文件及记录</w:t>
          </w:r>
          <w:r>
            <w:tab/>
          </w:r>
          <w:r>
            <w:fldChar w:fldCharType="begin"/>
          </w:r>
          <w:r>
            <w:instrText xml:space="preserve"> PAGEREF _Toc16541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_Toc18614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软件类型表</w:t>
      </w:r>
      <w:r>
        <w:tab/>
      </w:r>
      <w:r>
        <w:fldChar w:fldCharType="begin"/>
      </w:r>
      <w:r>
        <w:instrText xml:space="preserve"> PAGEREF _Toc18614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_Toc11873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r>
        <w:tab/>
      </w:r>
      <w:r>
        <w:fldChar w:fldCharType="begin"/>
      </w:r>
      <w:r>
        <w:instrText xml:space="preserve"> PAGEREF _Toc11873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_Toc12276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r>
        <w:tab/>
      </w:r>
      <w:r>
        <w:fldChar w:fldCharType="begin"/>
      </w:r>
      <w:r>
        <w:instrText xml:space="preserve"> PAGEREF _Toc12276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_Toc25499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r>
        <w:tab/>
      </w:r>
      <w:r>
        <w:fldChar w:fldCharType="begin"/>
      </w:r>
      <w:r>
        <w:instrText xml:space="preserve"> PAGEREF _Toc25499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_Toc23619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r>
        <w:tab/>
      </w:r>
      <w:r>
        <w:fldChar w:fldCharType="begin"/>
      </w:r>
      <w:r>
        <w:instrText xml:space="preserve"> PAGEREF _Toc23619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r>
        <w:tab/>
      </w:r>
      <w:r>
        <w:fldChar w:fldCharType="begin"/>
      </w:r>
      <w:r>
        <w:instrText xml:space="preserve"> PAGEREF _Toc2764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_Toc435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r>
        <w:tab/>
      </w:r>
      <w:r>
        <w:fldChar w:fldCharType="begin"/>
      </w:r>
      <w:r>
        <w:instrText xml:space="preserve"> PAGEREF _Toc435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_Toc30501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r>
        <w:tab/>
      </w:r>
      <w:r>
        <w:fldChar w:fldCharType="begin"/>
      </w:r>
      <w:r>
        <w:instrText xml:space="preserve"> PAGEREF _Toc30501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r>
        <w:tab/>
      </w:r>
      <w:r>
        <w:fldChar w:fldCharType="begin"/>
      </w:r>
      <w:r>
        <w:instrText xml:space="preserve"> PAGEREF _Toc159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_Toc7293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r>
        <w:tab/>
      </w:r>
      <w:r>
        <w:fldChar w:fldCharType="begin"/>
      </w:r>
      <w:r>
        <w:instrText xml:space="preserve"> PAGEREF _Toc7293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r>
        <w:tab/>
      </w:r>
      <w:r>
        <w:fldChar w:fldCharType="begin"/>
      </w:r>
      <w:r>
        <w:instrText xml:space="preserve"> PAGEREF _Toc305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_Toc9972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r>
        <w:tab/>
      </w:r>
      <w:r>
        <w:fldChar w:fldCharType="begin"/>
      </w:r>
      <w:r>
        <w:instrText xml:space="preserve"> PAGEREF _Toc9972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_Toc26664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r>
        <w:tab/>
      </w:r>
      <w:r>
        <w:fldChar w:fldCharType="begin"/>
      </w:r>
      <w:r>
        <w:instrText xml:space="preserve"> PAGEREF _Toc26664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_Toc13782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r>
        <w:tab/>
      </w:r>
      <w:r>
        <w:fldChar w:fldCharType="begin"/>
      </w:r>
      <w:r>
        <w:instrText xml:space="preserve"> PAGEREF _Toc13782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_Toc2265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r>
        <w:tab/>
      </w:r>
      <w:r>
        <w:fldChar w:fldCharType="begin"/>
      </w:r>
      <w:r>
        <w:instrText xml:space="preserve"> PAGEREF _Toc2265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_Toc15810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r>
        <w:tab/>
      </w:r>
      <w:r>
        <w:fldChar w:fldCharType="begin"/>
      </w:r>
      <w:r>
        <w:instrText xml:space="preserve"> PAGEREF _Toc15810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_Toc14452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r>
        <w:tab/>
      </w:r>
      <w:r>
        <w:fldChar w:fldCharType="begin"/>
      </w:r>
      <w:r>
        <w:instrText xml:space="preserve"> PAGEREF _Toc14452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_Toc22027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r>
        <w:tab/>
      </w:r>
      <w:r>
        <w:fldChar w:fldCharType="begin"/>
      </w:r>
      <w:r>
        <w:instrText xml:space="preserve"> PAGEREF _Toc22027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_Toc9865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r>
        <w:tab/>
      </w:r>
      <w:r>
        <w:fldChar w:fldCharType="begin"/>
      </w:r>
      <w:r>
        <w:instrText xml:space="preserve"> PAGEREF _Toc9865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_Toc30046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r>
        <w:tab/>
      </w:r>
      <w:r>
        <w:fldChar w:fldCharType="begin"/>
      </w:r>
      <w:r>
        <w:instrText xml:space="preserve"> PAGEREF _Toc30046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_Toc7883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r>
        <w:tab/>
      </w:r>
      <w:r>
        <w:fldChar w:fldCharType="begin"/>
      </w:r>
      <w:r>
        <w:instrText xml:space="preserve"> PAGEREF _Toc7883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_Toc24997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r>
        <w:tab/>
      </w:r>
      <w:r>
        <w:fldChar w:fldCharType="begin"/>
      </w:r>
      <w:r>
        <w:instrText xml:space="preserve"> PAGEREF _Toc24997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_Toc6163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r>
        <w:tab/>
      </w:r>
      <w:r>
        <w:fldChar w:fldCharType="begin"/>
      </w:r>
      <w:r>
        <w:instrText xml:space="preserve"> PAGEREF _Toc6163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_Toc22316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r>
        <w:tab/>
      </w:r>
      <w:r>
        <w:fldChar w:fldCharType="begin"/>
      </w:r>
      <w:r>
        <w:instrText xml:space="preserve"> PAGEREF _Toc22316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_Toc13480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r>
        <w:tab/>
      </w:r>
      <w:r>
        <w:fldChar w:fldCharType="begin"/>
      </w:r>
      <w:r>
        <w:instrText xml:space="preserve"> PAGEREF _Toc13480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_Toc11010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r>
        <w:tab/>
      </w:r>
      <w:r>
        <w:fldChar w:fldCharType="begin"/>
      </w:r>
      <w:r>
        <w:instrText xml:space="preserve"> PAGEREF _Toc11010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_Toc6077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r>
        <w:tab/>
      </w:r>
      <w:r>
        <w:fldChar w:fldCharType="begin"/>
      </w:r>
      <w:r>
        <w:instrText xml:space="preserve"> PAGEREF _Toc6077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_Toc27811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r>
        <w:tab/>
      </w:r>
      <w:r>
        <w:fldChar w:fldCharType="begin"/>
      </w:r>
      <w:r>
        <w:instrText xml:space="preserve"> PAGEREF _Toc27811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3849"/>
      <w:r>
        <w:rPr>
          <w:rFonts w:hint="default"/>
          <w:lang w:val="en-US" w:eastAsia="zh-CN"/>
        </w:rPr>
        <w:t>目的</w:t>
      </w:r>
      <w:bookmarkEnd w:id="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‌数飞科技(宁波)有限公司（以下简称“公司”）软件资产的统一管理，确保软件资源的合规性、安全性、可用性和可追溯性，有效控制软件使用风险，提高软件资源利用效率，支撑运维服务能力体系建设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3371"/>
      <w:r>
        <w:rPr>
          <w:rFonts w:hint="default"/>
          <w:lang w:val="en-US" w:eastAsia="zh-CN"/>
        </w:rPr>
        <w:t>适用范围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本制度适用于公司所有软件资产的管理，包括但不限于：</w:t>
      </w:r>
    </w:p>
    <w:p>
      <w:pPr>
        <w:pStyle w:val="a4"/>
        <w:bidi w:val="0"/>
        <w:jc w:val="center"/>
        <w:rPr>
          <w:rFonts w:hint="default"/>
          <w:lang w:val="en-US" w:eastAsia="zh-CN"/>
        </w:rPr>
      </w:pPr>
      <w:bookmarkStart w:id="3" w:name="heading_35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1960"/>
      <w:bookmarkStart w:id="5" w:name="_Toc18614"/>
      <w:r>
        <w:rPr>
          <w:rFonts w:hint="eastAsia"/>
          <w:lang w:val="en-US" w:eastAsia="zh-CN"/>
        </w:rPr>
        <w:t xml:space="preserve"> </w:t>
      </w:r>
      <w:bookmarkEnd w:id="3"/>
      <w:bookmarkEnd w:id="4"/>
      <w:r>
        <w:rPr>
          <w:rFonts w:hint="eastAsia"/>
          <w:lang w:val="en-US" w:eastAsia="zh-CN"/>
        </w:rPr>
        <w:t>软件类型表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3220"/>
        <w:gridCol w:w="365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6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用于运维服务的各类工具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监控软件、工单系统、自动化工具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应用系统软件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公司自研或采购的业务系统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监控运维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系统、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大OA系统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基础支撑软件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支撑系统运行的基础软件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操作系统、数据库、中间件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日常办公使用的软件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办公套件、设计软件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开发测试软件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研发和测试使用的软件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开发工具、测试工具、代码库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本制度适用于研发部、运维部、质量部、人力部及其他涉及软件资产管理的相关部门和人员。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8373"/>
      <w:r>
        <w:rPr>
          <w:rFonts w:hint="default"/>
          <w:lang w:val="en-US" w:eastAsia="zh-CN"/>
        </w:rPr>
        <w:t>术语和定义</w:t>
      </w:r>
      <w:bookmarkEnd w:id="6"/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1187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717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1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集中存储和管理公司所有软件资产（包括安装包、授权文件、技术文档、使用手册等）的统一平台或存储空间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软件资产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公司拥有或授权使用的各类软件资源，包括商业软件、开源软件、自研软件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软件来源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软件的获取途径，包括商业采购、开源社区、自主研发、客户提供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软件授权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软件的使用许可，包括授权文件、序列号、激活码、授权证书等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软件基线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经过验证和批准的标准软件版本，作为部署和使用的基准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软件生命周期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软件从采购/开发、入库、使用、维护到退出的全过程</w:t>
            </w:r>
          </w:p>
        </w:tc>
      </w:tr>
    </w:tbl>
    <w:p>
      <w:pPr>
        <w:pStyle w:val="a2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9155"/>
      <w:r>
        <w:rPr>
          <w:rFonts w:hint="default"/>
          <w:lang w:val="en-US" w:eastAsia="zh-CN"/>
        </w:rPr>
        <w:t>角色和职责</w:t>
      </w:r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227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3867"/>
        <w:gridCol w:w="33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38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</w:t>
            </w:r>
          </w:p>
        </w:tc>
        <w:tc>
          <w:tcPr>
            <w:tcW w:w="33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软件库负责人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（1）负责本制度的制订、修订与执行监督；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（2）负责软件库的整体规划和建设；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（3）审批重大软件入库、出库、清理申请；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（4）负责软件预算和采购审批；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（5）定期组织软件资产审计。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（1）负责软件库的日常管理和维护；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（2）执行软件入库、出库操作；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（3）负责软件版本管理和基线维护；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（4）定期盘点软件资产，确保账实相符；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（5）负责软件库的安全管理和备份。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硬件运维工程师、软件运维工程师、研发工程师、服务台专员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（1）按需提出软件使用申请；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（2）按照规范使用软件，不擅自安装未授权软件；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（3）反馈软件使用问题和改进建议；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（4）遵守软件授权使用范围。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软件采购人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（1）执行软件采购流程；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（2）负责供应商沟通和合同管理；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（3）协助软件验收和授权文件获取。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质量监督人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（1）监督软件管理过程的合规性；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（2）参与软件审计工作；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（3）审核软件入库质量。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12500"/>
      <w:r>
        <w:rPr>
          <w:rFonts w:hint="default"/>
          <w:lang w:val="en-US" w:eastAsia="zh-CN"/>
        </w:rPr>
        <w:t>软件库架构与分类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30913"/>
      <w:r>
        <w:rPr>
          <w:rFonts w:hint="default"/>
          <w:lang w:val="en-US" w:eastAsia="zh-CN"/>
        </w:rPr>
        <w:t>软件库架构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软件库采用分级存储架构，确保软件资产的有序管理：</w:t>
      </w:r>
    </w:p>
    <w:p>
      <w:pPr>
        <w:pStyle w:val="a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2549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1003"/>
        <w:gridCol w:w="3352"/>
        <w:gridCol w:w="35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层级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3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5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存放内容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经过验证、批准可正式使用的软件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生产环境使用软件、标准基线版本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待验证、试用阶段的软件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新采购软件、新版本软件、自研测试版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历史版本、已停用但需保留的软件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旧版本软件、已退市软件、历史备份</w:t>
            </w:r>
          </w:p>
        </w:tc>
      </w:tr>
    </w:tbl>
    <w:p>
      <w:pPr>
        <w:pStyle w:val="a4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7389"/>
      <w:r>
        <w:rPr>
          <w:rFonts w:hint="default"/>
          <w:lang w:val="en-US" w:eastAsia="zh-CN"/>
        </w:rPr>
        <w:t>软件分类标准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2361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bookmarkEnd w:id="1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377"/>
        <w:gridCol w:w="3175"/>
        <w:gridCol w:w="25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一级分类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二级分类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25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用于系统、网络、应用监控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Zabbix、Prometheus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用于运维流程管理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工单系统、CMDB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用于自动化运维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Ansible、Jenkins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诊断类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用于故障诊断和分析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抓包工具、日志分析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应用系统类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支撑客户业务的系统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监控运维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bookmarkStart w:id="15" w:name="_GoBack"/>
            <w:bookmarkEnd w:id="15"/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大OA系统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公司内部管理系统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OA、财务系统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基础支撑类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服务器和终端操作系统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Windows Server、Linux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数据存储和管理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MySQL、SQL Server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中间件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应用运行支撑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Tomcat、Nginx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研发工具类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代码编写和调试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IDEA、VS Code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功能、性能、安全测试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JMeter、Postman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代码和文档版本控制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Git、SVN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办公软件类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文档处理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办公文档处理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WPS、Office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沟通协作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即时通讯、会议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企业微信、钉钉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设计软件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图形图像处理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Photoshop、CAD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6333"/>
      <w:r>
        <w:rPr>
          <w:rFonts w:hint="default"/>
          <w:lang w:val="en-US" w:eastAsia="zh-CN"/>
        </w:rPr>
        <w:t>软件分级管理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276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340"/>
        <w:gridCol w:w="3560"/>
        <w:gridCol w:w="13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8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35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管理要求</w:t>
            </w:r>
          </w:p>
        </w:tc>
        <w:tc>
          <w:tcPr>
            <w:tcW w:w="13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A级（核心）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影响核心业务运行的软件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严格版本控制，双备份，变更需变更管理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B级（重要）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影响重要业务运行的软件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标准版本控制，定期备份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C级（一般）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辅助性工具软件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规范安装，按需备份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24673"/>
      <w:r>
        <w:rPr>
          <w:rFonts w:hint="default"/>
          <w:lang w:val="en-US" w:eastAsia="zh-CN"/>
        </w:rPr>
        <w:t>软件入库管理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1977"/>
      <w:r>
        <w:rPr>
          <w:rFonts w:hint="default"/>
          <w:lang w:val="en-US" w:eastAsia="zh-CN"/>
        </w:rPr>
        <w:t>入库申请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0" w:name="_Toc43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bookmarkEnd w:id="2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3712"/>
        <w:gridCol w:w="2235"/>
        <w:gridCol w:w="195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95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软件使用人或采购人提出入库申请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《软件入库申请表》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准备入库材料（安装包、授权、文档）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入库材料包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1" w:name="_Toc3050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bookmarkEnd w:id="2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5357"/>
        <w:gridCol w:w="156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材料类型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  <w:tc>
          <w:tcPr>
            <w:tcW w:w="15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软件安装包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完整、未损坏的安装文件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授权证书、序列号、激活码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技术文档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安装手册、配置指南、使用说明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功能测试、兼容性测试报告（A/B级软件）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来源说明</w:t>
            </w:r>
          </w:p>
        </w:tc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采购合同、开源协议、开发说明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2" w:name="_Toc7475"/>
      <w:r>
        <w:rPr>
          <w:rFonts w:hint="default"/>
          <w:lang w:val="en-US" w:eastAsia="zh-CN"/>
        </w:rPr>
        <w:t>入库审核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3" w:name="_Toc15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bookmarkEnd w:id="2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3316"/>
        <w:gridCol w:w="2962"/>
        <w:gridCol w:w="154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软件库管理员初审材料完整性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初审意见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质量专员审核软件质量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质量审核意见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按软件级别报批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运维部经理/研发部经理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审批记录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审批通过后准备入库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入库准备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4" w:name="_Toc18589"/>
      <w:r>
        <w:rPr>
          <w:rFonts w:hint="default"/>
          <w:lang w:val="en-US" w:eastAsia="zh-CN"/>
        </w:rPr>
        <w:t>入库登记</w:t>
      </w:r>
      <w:bookmarkEnd w:id="2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5" w:name="_Toc729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4903"/>
        <w:gridCol w:w="16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登记项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软件的标准名称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主版本号.次版本号.修订号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软件来源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商业采购/开源/自研/客户提供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永久授权/订阅授权/开源协议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可使用的用户数或设备数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授权有效期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授权开始和结束日期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入库操作日期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存放位置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正式库/测试库/归档库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按软件分类标准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A/B/C级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执行入库操作人员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软件描述</w:t>
            </w:r>
          </w:p>
        </w:tc>
        <w:tc>
          <w:tcPr>
            <w:tcW w:w="4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功能说明、用途说明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6072"/>
      <w:r>
        <w:rPr>
          <w:rFonts w:hint="default"/>
          <w:lang w:val="en-US" w:eastAsia="zh-CN"/>
        </w:rPr>
        <w:t>软件存放要求</w:t>
      </w:r>
      <w:bookmarkEnd w:id="2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7" w:name="_Toc30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bookmarkEnd w:id="2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71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71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目录结构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按软件分类建立目录结构，一级目录为软件分类，二级目录为软件名称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命名规范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文件夹命名：软件名称_主版本号.次版本号，如“Zabbix_6.0”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文件完整性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安装包、授权文件、文档应放在同一目录下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版本标识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清晰标识最新版本和历史版本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安全要求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敏感软件（如授权文件）需加密存储，限制访问权限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5070"/>
      <w:r>
        <w:rPr>
          <w:rFonts w:hint="default"/>
          <w:lang w:val="en-US" w:eastAsia="zh-CN"/>
        </w:rPr>
        <w:t>软件出库管理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827"/>
      <w:r>
        <w:rPr>
          <w:rFonts w:hint="default"/>
          <w:lang w:val="en-US" w:eastAsia="zh-CN"/>
        </w:rPr>
        <w:t>出库申请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997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bookmarkEnd w:id="3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3341"/>
        <w:gridCol w:w="1813"/>
        <w:gridCol w:w="256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25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软件使用人提出出库申请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《软件出库申请表》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说明使用场景和用途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使用说明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运维部经理审核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审核意见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1" w:name="_Toc11211"/>
      <w:r>
        <w:rPr>
          <w:rFonts w:hint="default"/>
          <w:lang w:val="en-US" w:eastAsia="zh-CN"/>
        </w:rPr>
        <w:t>出库审批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2" w:name="_Toc2666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bookmarkEnd w:id="3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3280"/>
        <w:gridCol w:w="247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  <w:tc>
          <w:tcPr>
            <w:tcW w:w="24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审批时限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A级（核心）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B级（重要）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4小时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C级（一般）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2小时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3" w:name="_Toc6997"/>
      <w:r>
        <w:rPr>
          <w:rFonts w:hint="default"/>
          <w:lang w:val="en-US" w:eastAsia="zh-CN"/>
        </w:rPr>
        <w:t>出库登记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4" w:name="_Toc1378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bookmarkEnd w:id="3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登记项</w:t>
            </w:r>
          </w:p>
        </w:tc>
        <w:tc>
          <w:tcPr>
            <w:tcW w:w="64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出库日期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出库操作日期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出库人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执行出库操作人员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领用人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出库原因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安装部署、测试验证、备份恢复等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使用期限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预计归还时间（如需归还）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出库状态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正常出库/临时借用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5" w:name="_Toc26571"/>
      <w:r>
        <w:rPr>
          <w:rFonts w:hint="default"/>
          <w:lang w:val="en-US" w:eastAsia="zh-CN"/>
        </w:rPr>
        <w:t>软件版本管理</w:t>
      </w:r>
      <w:bookmarkEnd w:id="35"/>
    </w:p>
    <w:p>
      <w:pPr>
        <w:pStyle w:val="2"/>
        <w:bidi w:val="0"/>
        <w:rPr>
          <w:rFonts w:hint="default"/>
          <w:lang w:val="en-US" w:eastAsia="zh-CN"/>
        </w:rPr>
      </w:pPr>
      <w:bookmarkStart w:id="36" w:name="_Toc16349"/>
      <w:r>
        <w:rPr>
          <w:rFonts w:hint="default"/>
          <w:lang w:val="en-US" w:eastAsia="zh-CN"/>
        </w:rPr>
        <w:t>版本命名规范</w:t>
      </w:r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7" w:name="_Toc226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bookmarkEnd w:id="3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1883"/>
        <w:gridCol w:w="3561"/>
        <w:gridCol w:w="172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命名格式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17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主版本号.次版本号.修订号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X.Y.Z-beta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6.2.1-beta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X.Y.Z-dev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开发版本标识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6.2.1-dev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紧急修复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X.Y.Z-hotfix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热修复标识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6.2.1-hotfix1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8" w:name="_Toc4921"/>
      <w:r>
        <w:rPr>
          <w:rFonts w:hint="default"/>
          <w:lang w:val="en-US" w:eastAsia="zh-CN"/>
        </w:rPr>
        <w:t>版本更新流程</w:t>
      </w:r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9" w:name="_Toc1581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bookmarkEnd w:id="3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3999"/>
        <w:gridCol w:w="2487"/>
        <w:gridCol w:w="140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软件使用人或研发人员提出版本更新需求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软件使用人/研发工程师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更新需求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软件库管理员评估更新影响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影响评估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新版本软件入库测试库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质量专员组织测试验证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质量部专员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测试报告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按变更管理流程执行生产部署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变更记录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正式版本更新至正式库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版本更新记录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0" w:name="_Toc2714"/>
      <w:r>
        <w:rPr>
          <w:rFonts w:hint="default"/>
          <w:lang w:val="en-US" w:eastAsia="zh-CN"/>
        </w:rPr>
        <w:t>版本回退管理</w:t>
      </w:r>
      <w:bookmarkEnd w:id="4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1" w:name="_Toc1445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bookmarkEnd w:id="4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9"/>
        <w:gridCol w:w="3256"/>
        <w:gridCol w:w="200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触发条件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回退流程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新版本部署后出现严重问题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立即回退至上一稳定版本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测试验证未通过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终止更新，保留原版本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2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授权问题导致无法使用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回退至有效授权版本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42" w:name="_Toc901"/>
      <w:r>
        <w:rPr>
          <w:rFonts w:hint="default"/>
          <w:lang w:val="en-US" w:eastAsia="zh-CN"/>
        </w:rPr>
        <w:t>软件使用管理</w:t>
      </w:r>
      <w:bookmarkEnd w:id="42"/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8525"/>
      <w:r>
        <w:rPr>
          <w:rFonts w:hint="default"/>
          <w:lang w:val="en-US" w:eastAsia="zh-CN"/>
        </w:rPr>
        <w:t>授权管理</w:t>
      </w:r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2202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bookmarkEnd w:id="4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670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67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授权登记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所有商业软件授权必须在软件库中登记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授权使用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按照授权数量和使用范围使用，不得超限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授权续期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授权到期前30天提醒，及时办理续期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授权回收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人员离职或软件停用时及时回收授权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授权审计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每季度审计授权使用情况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5" w:name="_Toc32078"/>
      <w:r>
        <w:rPr>
          <w:rFonts w:hint="default"/>
          <w:lang w:val="en-US" w:eastAsia="zh-CN"/>
        </w:rPr>
        <w:t>使用规范</w:t>
      </w:r>
      <w:bookmarkEnd w:id="4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6" w:name="_Toc986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bookmarkEnd w:id="4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0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规范项</w:t>
            </w:r>
          </w:p>
        </w:tc>
        <w:tc>
          <w:tcPr>
            <w:tcW w:w="69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安装要求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只安装从软件库获取的软件，禁止私自下载安装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使用范围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在授权范围内使用，不得超出授权限制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版本控制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尽量使用软件库中的标准版本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问题反馈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使用中发现问题时及时反馈软件库管理员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卸载要求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软件停用时及时卸载，释放授权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7" w:name="_Toc7274"/>
      <w:r>
        <w:rPr>
          <w:rFonts w:hint="default"/>
          <w:lang w:val="en-US" w:eastAsia="zh-CN"/>
        </w:rPr>
        <w:t>安装与部署</w:t>
      </w:r>
      <w:bookmarkEnd w:id="4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8" w:name="_Toc3004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bookmarkEnd w:id="4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4855"/>
        <w:gridCol w:w="282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48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  <w:tc>
          <w:tcPr>
            <w:tcW w:w="2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从软件库获取标准安装包和授权文件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在测试环境验证安装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按变更管理流程部署到生产环境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更新配置管理数据库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硬件/软件运维工程师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9" w:name="_Toc27691"/>
      <w:r>
        <w:rPr>
          <w:rFonts w:hint="default"/>
          <w:lang w:val="en-US" w:eastAsia="zh-CN"/>
        </w:rPr>
        <w:t>访问策略</w:t>
      </w:r>
      <w:bookmarkEnd w:id="49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为确保软件库的安全性和可追溯性，对软件库的访问实行分级授权管理。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0" w:name="_Toc25181"/>
      <w:r>
        <w:rPr>
          <w:rFonts w:hint="default"/>
          <w:lang w:val="en-US" w:eastAsia="zh-CN"/>
        </w:rPr>
        <w:t>访问权限分级</w:t>
      </w:r>
      <w:bookmarkEnd w:id="50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访问权限分为四个级别：软件库负责人（研发部经理）拥有全部权限，可进行软件入库审批、出库审批、清理审批、审计查看及权限分配；软件库管理员（技术支持工程师）拥有读写权限，可执行软件入库、出库、更新、删除及备份恢复操作；软件使用人（运维工程师、研发工程师、服务台专员等）拥有只读权限，可查看软件列表、下载已授权软件及提交使用申请；质量监督人（质量专员）拥有审计权限，可查看软件库全部内容但不可修改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1" w:name="_Toc18772"/>
      <w:r>
        <w:rPr>
          <w:rFonts w:hint="default"/>
          <w:lang w:val="en-US" w:eastAsia="zh-CN"/>
        </w:rPr>
        <w:t>访问控制要求</w:t>
      </w:r>
      <w:bookmarkEnd w:id="51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以下要求：每个用户使用独立账号登录软件库，禁止使用共享账号；访问软件库需通过公司统一身份认证系统验证；按照最小权限原则，用户仅授予完成工作所需的最小权限；所有访问操作（登录、下载、修改、删除）均需记录日志，访问日志至少保留180天以备审计；每季度对账号权限进行一次审计，及时清理过期账号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2" w:name="_Toc2547"/>
      <w:r>
        <w:rPr>
          <w:rFonts w:hint="default"/>
          <w:lang w:val="en-US" w:eastAsia="zh-CN"/>
        </w:rPr>
        <w:t>访问申请流程</w:t>
      </w:r>
      <w:bookmarkEnd w:id="5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工作需要申请软件库访问权限时，由申请人向部门负责人提出申请，说明工作职责和所需权限范围。部门负责人审核申请必要性后，提交软件库负责人（研发部经理）审批权限级别。审批通过后，软件库管理员负责开通账号和相应权限，并通知申请人访问方式。权限开通后，申请人即可按规定使用软件库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3" w:name="_Toc12540"/>
      <w:r>
        <w:rPr>
          <w:rFonts w:hint="default"/>
          <w:lang w:val="en-US" w:eastAsia="zh-CN"/>
        </w:rPr>
        <w:t>权限变更与回收</w:t>
      </w:r>
      <w:bookmarkEnd w:id="53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变更与回收按以下情形处理：员工岗位变动时，由技术支持工程师在3个工作日内重新评估并调整权限级别；员工离职时，在离职手续办理当日立即回收所有权限；账号超过90天未使用时，由软件库管理员临时冻结权限，用户可申请恢复；发现权限滥用行为时，由研发部经理立即回收权限并组织调查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4" w:name="_Toc25826"/>
      <w:r>
        <w:rPr>
          <w:rFonts w:hint="default"/>
          <w:lang w:val="en-US" w:eastAsia="zh-CN"/>
        </w:rPr>
        <w:t>访问方式</w:t>
      </w:r>
      <w:bookmarkEnd w:id="5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支持Web端访问、客户端访问和API访问三种方式。Web端访问用于日常查询、浏览和下载，采用HTTPS加密传输；客户端访问用于批量操作和自动化部署，需安装公司统一客户端并支持双因素认证；API访问用于与其他系统集成，需申请API密钥并限制调用频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5" w:name="_Toc25375"/>
      <w:r>
        <w:rPr>
          <w:rFonts w:hint="default"/>
          <w:lang w:val="en-US" w:eastAsia="zh-CN"/>
        </w:rPr>
        <w:t>软件维护与审计</w:t>
      </w:r>
      <w:bookmarkEnd w:id="55"/>
    </w:p>
    <w:p>
      <w:pPr>
        <w:pStyle w:val="2"/>
        <w:bidi w:val="0"/>
        <w:rPr>
          <w:rFonts w:hint="default"/>
          <w:lang w:val="en-US" w:eastAsia="zh-CN"/>
        </w:rPr>
      </w:pPr>
      <w:bookmarkStart w:id="56" w:name="_Toc7115"/>
      <w:r>
        <w:rPr>
          <w:rFonts w:hint="default"/>
          <w:lang w:val="en-US" w:eastAsia="zh-CN"/>
        </w:rPr>
        <w:t>定期盘点</w:t>
      </w:r>
      <w:bookmarkEnd w:id="5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7" w:name="_Toc788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bookmarkEnd w:id="5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868"/>
        <w:gridCol w:w="2394"/>
        <w:gridCol w:w="290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盘点类型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盘点周期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29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月度盘点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《软件月度盘点报告》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季度审计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《软件季度审计报告》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年度全盘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每年一次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《软件年度盘点报告》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58" w:name="_Toc5130"/>
      <w:r>
        <w:rPr>
          <w:rFonts w:hint="default"/>
          <w:lang w:val="en-US" w:eastAsia="zh-CN"/>
        </w:rPr>
        <w:t>软件审计</w:t>
      </w:r>
      <w:bookmarkEnd w:id="5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9" w:name="_Toc2499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bookmarkEnd w:id="5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3885"/>
        <w:gridCol w:w="266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审计内容</w:t>
            </w:r>
          </w:p>
        </w:tc>
        <w:tc>
          <w:tcPr>
            <w:tcW w:w="26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审计方法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软件资产完整性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软件库与实际使用软件是否一致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比对软件库和实际部署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授权合规性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授权使用是否符合合同要求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授权文件核对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版本一致性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使用版本与基线版本是否一致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版本比对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安全合规性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是否存在已知漏洞软件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0" w:name="_Toc20277"/>
      <w:r>
        <w:rPr>
          <w:rFonts w:hint="default"/>
          <w:lang w:val="en-US" w:eastAsia="zh-CN"/>
        </w:rPr>
        <w:t>软件清理</w:t>
      </w:r>
      <w:bookmarkEnd w:id="6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1" w:name="_Toc616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bookmarkEnd w:id="61"/>
    </w:p>
    <w:tbl>
      <w:tblPr>
        <w:tblStyle w:val="TableNormal"/>
        <w:tblW w:w="81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"/>
        <w:gridCol w:w="4443"/>
        <w:gridCol w:w="2122"/>
        <w:gridCol w:w="1177"/>
      </w:tblGrid>
      <w:tr>
        <w:tblPrEx>
          <w:tblW w:w="81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识别待清理软件（过期、无用、高危）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清理清单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评估清理影响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影响评估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审批清理申请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审批记录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执行清理操作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清理记录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更新软件库和CMDB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更新记录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2" w:name="_Toc20976"/>
      <w:r>
        <w:rPr>
          <w:rFonts w:hint="default"/>
          <w:lang w:val="en-US" w:eastAsia="zh-CN"/>
        </w:rPr>
        <w:t>软件安全管理</w:t>
      </w:r>
      <w:bookmarkEnd w:id="62"/>
    </w:p>
    <w:p>
      <w:pPr>
        <w:pStyle w:val="2"/>
        <w:bidi w:val="0"/>
        <w:rPr>
          <w:rFonts w:hint="default"/>
          <w:lang w:val="en-US" w:eastAsia="zh-CN"/>
        </w:rPr>
      </w:pPr>
      <w:bookmarkStart w:id="63" w:name="_Toc3391"/>
      <w:r>
        <w:rPr>
          <w:rFonts w:hint="default"/>
          <w:lang w:val="en-US" w:eastAsia="zh-CN"/>
        </w:rPr>
        <w:t>安全检测</w:t>
      </w:r>
      <w:bookmarkEnd w:id="6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4" w:name="_Toc2231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bookmarkEnd w:id="6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929"/>
        <w:gridCol w:w="3011"/>
        <w:gridCol w:w="218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检测时机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检测内容</w:t>
            </w:r>
          </w:p>
        </w:tc>
        <w:tc>
          <w:tcPr>
            <w:tcW w:w="21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病毒扫描、漏洞扫描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版本更新前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新版本安全评估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定期检测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库内软件安全复核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5" w:name="_Toc12350"/>
      <w:r>
        <w:rPr>
          <w:rFonts w:hint="default"/>
          <w:lang w:val="en-US" w:eastAsia="zh-CN"/>
        </w:rPr>
        <w:t>漏洞管理</w:t>
      </w:r>
      <w:bookmarkEnd w:id="6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66" w:name="_Toc1348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bookmarkEnd w:id="6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841"/>
        <w:gridCol w:w="351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35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高危漏洞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可被远程利用，严重影响系统安全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24小时内评估，7天内修复或升级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中危漏洞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有一定利用难度，影响范围有限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7天内评估，30天内修复或升级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低危漏洞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利用难度大，影响较小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纳入版本更新计划处理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7" w:name="_Toc10794"/>
      <w:r>
        <w:rPr>
          <w:rFonts w:hint="default"/>
          <w:lang w:val="en-US" w:eastAsia="zh-CN"/>
        </w:rPr>
        <w:t>病毒防护</w:t>
      </w:r>
      <w:bookmarkEnd w:id="6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8" w:name="_Toc1101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bookmarkEnd w:id="6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64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入库扫描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所有软件入库前必须经过病毒扫描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定期扫描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软件库每月进行一次全库病毒扫描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实时防护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软件存放环境部署防病毒软件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异常处理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发现病毒软件立即隔离并上报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9" w:name="_Toc11929"/>
      <w:r>
        <w:rPr>
          <w:rFonts w:hint="default"/>
          <w:lang w:val="en-US" w:eastAsia="zh-CN"/>
        </w:rPr>
        <w:t>关键绩效指标（KPI）</w:t>
      </w:r>
      <w:bookmarkEnd w:id="6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0" w:name="_Toc607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bookmarkEnd w:id="7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1"/>
        <w:gridCol w:w="1190"/>
        <w:gridCol w:w="2585"/>
        <w:gridCol w:w="1424"/>
        <w:gridCol w:w="142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绩效指标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衡量方式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考核频度</w:t>
            </w:r>
          </w:p>
        </w:tc>
        <w:tc>
          <w:tcPr>
            <w:tcW w:w="14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软件入库完整率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（已登记入库的软件数 / 应登记入库的软件总数）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71" w:name="_Toc14824"/>
      <w:r>
        <w:rPr>
          <w:rFonts w:hint="default"/>
          <w:lang w:val="en-US" w:eastAsia="zh-CN"/>
        </w:rPr>
        <w:t>相关文件</w:t>
      </w:r>
      <w:bookmarkEnd w:id="7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《变更管理程序》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《配置管理程序》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《信息安全管理程序》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《备件库管理制度》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《技术研发管理制度》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2" w:name="_Toc16541"/>
      <w:r>
        <w:rPr>
          <w:rFonts w:hint="default"/>
          <w:lang w:val="en-US" w:eastAsia="zh-CN"/>
        </w:rPr>
        <w:t>输出的文件及记录</w:t>
      </w:r>
      <w:bookmarkEnd w:id="7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3" w:name="_Toc2781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bookmarkEnd w:id="7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8"/>
        <w:gridCol w:w="1883"/>
        <w:gridCol w:w="321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32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《软件入库申请表》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《软件出库申请表》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《软件月度盘点报告》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《软件季度审计报告》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《软件年度盘点报告》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《软件清理记录》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3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《软件授权台账》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5645</Words>
  <Characters>6221</Characters>
  <Application>Microsoft Office Word</Application>
  <DocSecurity>0</DocSecurity>
  <Lines>0</Lines>
  <Paragraphs>0</Paragraphs>
  <ScaleCrop>false</ScaleCrop>
  <Company/>
  <LinksUpToDate>false</LinksUpToDate>
  <CharactersWithSpaces>6818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2026-09-01T10:20:08Z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eyJoZGlkIjoiYjk5ODM0YmMxOWJiYWQyNDU4MGIzYWRmYTA0ZmI5NDciLCJ1c2VySWQiOiIxMDc1MzgyOSJ9</vt:lpwstr>
  </property>
</Properties>
</file>