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6E8E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329134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2026年度研发规划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6DBB0A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E1A0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BB96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SFKJ-ITSS-0703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E223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A8B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DBA8C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910A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0A45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马璐艳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12F8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1A4A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890C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E74C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249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5DEB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274A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6CD1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4C76D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A3A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8490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69DCD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8273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9B8F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296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DC13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7C0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0463DCC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D291D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BB52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53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367A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2AD1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592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B7FA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6C22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793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1D29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BCB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马璐艳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B414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289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2811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13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2F4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169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842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5EA5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E0FC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A670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64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5A86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319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996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D9D45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95DB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24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FE5F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BAD0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8D0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0CA1AE7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B40B53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02158E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_Toc31890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研发目的</w:t>
          </w:r>
          <w:r>
            <w:tab/>
          </w:r>
          <w:r>
            <w:fldChar w:fldCharType="begin"/>
          </w:r>
          <w:r>
            <w:instrText xml:space="preserve"> PAGEREF _Toc31890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A838B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_Toc26329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E061B7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_Toc22593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研发方向</w:t>
          </w:r>
          <w:r>
            <w:tab/>
          </w:r>
          <w:r>
            <w:fldChar w:fldCharType="begin"/>
          </w:r>
          <w:r>
            <w:instrText xml:space="preserve"> PAGEREF _Toc22593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AA55D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_Toc4036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_Toc4036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6BF6347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_Toc12474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</w:t>
          </w:r>
          <w:r>
            <w:t>规划</w:t>
          </w:r>
          <w:r>
            <w:tab/>
          </w:r>
          <w:r>
            <w:fldChar w:fldCharType="begin"/>
          </w:r>
          <w:r>
            <w:instrText xml:space="preserve"> PAGEREF _Toc12474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B8FEA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_Toc30538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具体功能研发进度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1999CE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_Toc26484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</w:t>
          </w:r>
          <w:r>
            <w:tab/>
          </w:r>
          <w:r>
            <w:fldChar w:fldCharType="begin"/>
          </w:r>
          <w:r>
            <w:instrText xml:space="preserve"> PAGEREF _Toc26484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CBBFDC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_Toc19161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F6B8B8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_Toc18091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技术方向</w:t>
          </w:r>
          <w:r>
            <w:tab/>
          </w:r>
          <w:r>
            <w:fldChar w:fldCharType="begin"/>
          </w:r>
          <w:r>
            <w:instrText xml:space="preserve"> PAGEREF _Toc18091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4061845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_Toc23583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研发安排</w:t>
          </w:r>
          <w:r>
            <w:tab/>
          </w:r>
          <w:r>
            <w:fldChar w:fldCharType="begin"/>
          </w:r>
          <w:r>
            <w:instrText xml:space="preserve"> PAGEREF _Toc23583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A2EF7B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_Toc20535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_Toc20535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B984F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_Toc10506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_Toc10506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CE4254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_Toc18417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_Toc18417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932FBC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_Toc21768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_Toc21768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F4759C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_Toc32394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_Toc32394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646BAA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F5664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68ABC75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_Toc15167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研发计划表</w:t>
      </w:r>
      <w:r>
        <w:tab/>
      </w:r>
      <w:r>
        <w:fldChar w:fldCharType="begin"/>
      </w:r>
      <w:r>
        <w:instrText xml:space="preserve"> PAGEREF _Toc15167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178984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_Toc17582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_Toc17582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D49DDA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_Toc23503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手册研发计划</w:t>
      </w:r>
      <w:r>
        <w:tab/>
      </w:r>
      <w:r>
        <w:fldChar w:fldCharType="begin"/>
      </w:r>
      <w:r>
        <w:instrText xml:space="preserve"> PAGEREF _Toc23503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5C6236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</w:t>
      </w:r>
      <w:r>
        <w:tab/>
      </w:r>
      <w:r>
        <w:fldChar w:fldCharType="begin"/>
      </w:r>
      <w:r>
        <w:instrText xml:space="preserve"> PAGEREF _Toc73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3F9E05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_Toc17446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_Toc17446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1A132E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_Toc10077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_Toc10077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7049AF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_Toc5382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研发设备投入情况</w:t>
      </w:r>
      <w:r>
        <w:tab/>
      </w:r>
      <w:r>
        <w:fldChar w:fldCharType="begin"/>
      </w:r>
      <w:r>
        <w:instrText xml:space="preserve"> PAGEREF _Toc5382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69304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1CF180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106C72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890"/>
      <w:bookmarkStart w:id="2" w:name="heading_2"/>
      <w:r>
        <w:t>研发目的</w:t>
      </w:r>
      <w:bookmarkEnd w:id="1"/>
      <w:bookmarkEnd w:id="2"/>
    </w:p>
    <w:p w14:paraId="723F666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为了解决公司在IT项目运维实施过程中，数据库层面存在的性能监控缺失、慢查询定位困难等突出问题，满足公司运维需求，提升公司整体运维服务能力，特制定2026年度数据库监控模块研发规划。</w:t>
      </w:r>
    </w:p>
    <w:p w14:paraId="2416B9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6329"/>
      <w:bookmarkStart w:id="4" w:name="heading_3"/>
      <w:r>
        <w:t>工具研发</w:t>
      </w:r>
      <w:bookmarkEnd w:id="3"/>
      <w:bookmarkEnd w:id="4"/>
    </w:p>
    <w:p w14:paraId="4DB7DD3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22593"/>
      <w:r>
        <w:t>研发方向</w:t>
      </w:r>
      <w:bookmarkEnd w:id="5"/>
      <w:bookmarkEnd w:id="6"/>
    </w:p>
    <w:p w14:paraId="39ED9C4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公司自研的运维监控平台已应用于</w:t>
      </w:r>
      <w:r>
        <w:rPr>
          <w:rFonts w:hint="eastAsia"/>
          <w:lang w:val="en-US" w:eastAsia="zh-CN"/>
        </w:rPr>
        <w:t>公司先有运维项目</w:t>
      </w:r>
      <w:r>
        <w:t>，为基础环境监控提供了有力支撑。为进一步提升数据库层面的监控能力，公司规划研发数据库监控模块，实现对MySQL、Redis等主流数据库的全面监控及慢SQL分析功能。</w:t>
      </w:r>
    </w:p>
    <w:p w14:paraId="7E955C5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4036"/>
      <w:r>
        <w:t>主要功能</w:t>
      </w:r>
      <w:bookmarkEnd w:id="7"/>
      <w:bookmarkEnd w:id="8"/>
    </w:p>
    <w:p w14:paraId="1A5C5CB4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MySQL监控：监控数据库连接数、QPS/TPS、慢查询、主从延迟等关键指标</w:t>
      </w:r>
    </w:p>
    <w:p w14:paraId="4604F1D7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Redis监控：监控内存使用率、命中率、连接数、命令执行速率</w:t>
      </w:r>
    </w:p>
    <w:p w14:paraId="460EB85D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慢SQL查询分析：实时采集慢SQL语句，分析执行计划，定位性能问题</w:t>
      </w:r>
    </w:p>
    <w:p w14:paraId="1683AED4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索引优化分析：分析索引使用情况，识别无效索引，提供优化建议</w:t>
      </w:r>
    </w:p>
    <w:p w14:paraId="34219A47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告警通知：支持数据库异常告警的短信、邮件等多渠道通知</w:t>
      </w:r>
    </w:p>
    <w:p w14:paraId="34BCA66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2474"/>
      <w:bookmarkStart w:id="10" w:name="heading_6"/>
      <w:r>
        <w:rPr>
          <w:rFonts w:hint="eastAsia"/>
          <w:lang w:val="en-US" w:eastAsia="zh-CN"/>
        </w:rPr>
        <w:t>研发</w:t>
      </w:r>
      <w:r>
        <w:t>规划</w:t>
      </w:r>
      <w:bookmarkEnd w:id="9"/>
      <w:bookmarkEnd w:id="10"/>
    </w:p>
    <w:p w14:paraId="75E4F4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bookmarkStart w:id="11" w:name="heading_19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6035"/>
      <w:bookmarkStart w:id="13" w:name="_Toc15167"/>
      <w:r>
        <w:rPr>
          <w:rFonts w:hint="eastAsia"/>
          <w:lang w:val="en-US" w:eastAsia="zh-CN"/>
        </w:rPr>
        <w:t xml:space="preserve"> </w:t>
      </w:r>
      <w:bookmarkEnd w:id="11"/>
      <w:bookmarkEnd w:id="12"/>
      <w:r>
        <w:rPr>
          <w:rFonts w:hint="eastAsia"/>
          <w:lang w:val="en-US" w:eastAsia="zh-CN"/>
        </w:rPr>
        <w:t>研发计划表</w:t>
      </w:r>
      <w:bookmarkEnd w:id="13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8"/>
        <w:gridCol w:w="1168"/>
        <w:gridCol w:w="1648"/>
        <w:gridCol w:w="1650"/>
        <w:gridCol w:w="3126"/>
      </w:tblGrid>
      <w:tr w14:paraId="7B45C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C5C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28B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60D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766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31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928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实施细项描述</w:t>
            </w:r>
          </w:p>
        </w:tc>
      </w:tr>
      <w:tr w14:paraId="3B718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4D2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734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B2B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25B2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4AD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开发及运行环境搭建，项目计划及组织结构确定</w:t>
            </w:r>
          </w:p>
        </w:tc>
      </w:tr>
      <w:tr w14:paraId="6C06C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6886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DFA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7F1C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3A2C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bookmarkStart w:id="39" w:name="_GoBack"/>
            <w:bookmarkEnd w:id="39"/>
            <w:r>
              <w:t>月15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2EC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数据库监控需求调研、分析，提交《需求说明书》</w:t>
            </w:r>
          </w:p>
        </w:tc>
      </w:tr>
      <w:tr w14:paraId="784035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123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C29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2AC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E0AB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918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MySQL监控、Redis监控功能开发及测试</w:t>
            </w:r>
          </w:p>
        </w:tc>
      </w:tr>
      <w:tr w14:paraId="768CA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A12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5AB8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B84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743B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CF8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慢SQL分析、索引优化功能开发，系统上线试运行</w:t>
            </w:r>
          </w:p>
        </w:tc>
      </w:tr>
      <w:tr w14:paraId="22991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FEE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082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E98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45B0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B01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告警功能完善，实施效果评估，提交《结项报告》</w:t>
            </w:r>
          </w:p>
        </w:tc>
      </w:tr>
      <w:tr w14:paraId="385DE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F57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7B1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21C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35C0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CEE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在运维项目中试点应用，收集反馈，持续优化</w:t>
            </w:r>
          </w:p>
        </w:tc>
      </w:tr>
    </w:tbl>
    <w:p w14:paraId="5D041E9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0538"/>
      <w:bookmarkStart w:id="15" w:name="heading_7"/>
      <w:r>
        <w:rPr>
          <w:rFonts w:hint="eastAsia"/>
          <w:lang w:val="en-US" w:eastAsia="zh-CN"/>
        </w:rPr>
        <w:t>具体功能研发进度</w:t>
      </w:r>
      <w:bookmarkEnd w:id="14"/>
    </w:p>
    <w:p w14:paraId="7C020F7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17582"/>
      <w:r>
        <w:rPr>
          <w:rFonts w:hint="eastAsia"/>
          <w:lang w:val="en-US" w:eastAsia="zh-CN"/>
        </w:rPr>
        <w:t xml:space="preserve"> 具体研发进度表</w:t>
      </w:r>
      <w:bookmarkEnd w:id="16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1"/>
        <w:gridCol w:w="1336"/>
        <w:gridCol w:w="2113"/>
        <w:gridCol w:w="1273"/>
        <w:gridCol w:w="1483"/>
        <w:gridCol w:w="1404"/>
      </w:tblGrid>
      <w:tr w14:paraId="32CF7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7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6679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3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558C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功能模块</w:t>
            </w:r>
          </w:p>
        </w:tc>
        <w:tc>
          <w:tcPr>
            <w:tcW w:w="21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299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具体功能</w:t>
            </w:r>
          </w:p>
        </w:tc>
        <w:tc>
          <w:tcPr>
            <w:tcW w:w="12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0223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4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4D13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计划开始时间</w:t>
            </w:r>
          </w:p>
        </w:tc>
        <w:tc>
          <w:tcPr>
            <w:tcW w:w="14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E78A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 w14:paraId="7F062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DBAA9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F8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1D1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数据库连接数监控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B53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5E556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2</w:t>
            </w:r>
            <w:r>
              <w:rPr>
                <w:rFonts w:ascii="Arial" w:eastAsia="宋体"/>
                <w:sz w:val="24"/>
              </w:rPr>
              <w:t>月1</w:t>
            </w:r>
            <w:r>
              <w:rPr>
                <w:rFonts w:hint="eastAsia"/>
                <w:sz w:val="24"/>
                <w:lang w:val="en-US" w:eastAsia="zh-CN"/>
              </w:rPr>
              <w:t>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25A0DF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2026年2月15日</w:t>
            </w:r>
          </w:p>
        </w:tc>
      </w:tr>
      <w:tr w14:paraId="4172D9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2CDB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2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BA46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F408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QPS/TPS监控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035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EB6E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2</w:t>
            </w:r>
            <w:r>
              <w:rPr>
                <w:rFonts w:ascii="Arial" w:eastAsia="宋体"/>
                <w:sz w:val="24"/>
              </w:rPr>
              <w:t>月1</w:t>
            </w:r>
            <w:r>
              <w:rPr>
                <w:rFonts w:hint="eastAsia"/>
                <w:sz w:val="24"/>
                <w:lang w:val="en-US" w:eastAsia="zh-CN"/>
              </w:rPr>
              <w:t>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F57B0B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2026年3月10日</w:t>
            </w:r>
          </w:p>
        </w:tc>
      </w:tr>
      <w:tr w14:paraId="131FB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651FD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3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657D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876A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慢查询日志采集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51E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C0F0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3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D4010F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2026年4月5日</w:t>
            </w:r>
          </w:p>
        </w:tc>
      </w:tr>
      <w:tr w14:paraId="378754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AC291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4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1D3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608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5841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AD8BF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</w:t>
            </w:r>
            <w:r>
              <w:rPr>
                <w:rFonts w:hint="eastAsia"/>
                <w:sz w:val="24"/>
                <w:lang w:val="en-US" w:eastAsia="zh-CN"/>
              </w:rPr>
              <w:t>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430032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2026年4月30日</w:t>
            </w:r>
          </w:p>
        </w:tc>
      </w:tr>
      <w:tr w14:paraId="049CC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8C61D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5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925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4F51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内存使用率监控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DD69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EB5BC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F2F3483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 w14:paraId="276C0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63F55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6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17E0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9F6F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命中率监控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240A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81430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16日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9307C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30日</w:t>
            </w:r>
          </w:p>
        </w:tc>
      </w:tr>
      <w:tr w14:paraId="6066E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734F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7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8090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28B5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连接数及命令执行速率监控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861D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4905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69A70A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 w14:paraId="733FF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5F03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8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C7D8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慢SQL分析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F7C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慢SQL实时采集与展示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DA4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BE5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BECDBF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 w14:paraId="30825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F727B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9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31FB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慢SQL分析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A41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SQL执行计划分析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2A82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71CD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6EBCEF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 w14:paraId="2CA0B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11F59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10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27F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C32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索引使用情况分析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C7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527FD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64ECE0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 w14:paraId="0678D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C185E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11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8B36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2330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索引优化建议生成</w:t>
            </w:r>
          </w:p>
        </w:tc>
        <w:tc>
          <w:tcPr>
            <w:tcW w:w="12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413F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9BA4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6637C7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</w:tbl>
    <w:p w14:paraId="490459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6484"/>
      <w:r>
        <w:t>手册研发</w:t>
      </w:r>
      <w:bookmarkEnd w:id="15"/>
      <w:bookmarkEnd w:id="17"/>
    </w:p>
    <w:p w14:paraId="0499E0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为配合数据库监控模块的推广使用，需同步完成相关运维手册的编写</w:t>
      </w:r>
      <w:r>
        <w:rPr>
          <w:rFonts w:hint="eastAsia"/>
          <w:lang w:eastAsia="zh-CN"/>
        </w:rPr>
        <w:t>。</w:t>
      </w:r>
    </w:p>
    <w:p w14:paraId="11A84F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23503"/>
      <w:r>
        <w:rPr>
          <w:rFonts w:hint="eastAsia"/>
          <w:lang w:val="en-US" w:eastAsia="zh-CN"/>
        </w:rPr>
        <w:t xml:space="preserve"> 手册研发计划</w:t>
      </w:r>
      <w:bookmarkEnd w:id="1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5"/>
        <w:gridCol w:w="3842"/>
        <w:gridCol w:w="1146"/>
        <w:gridCol w:w="2437"/>
      </w:tblGrid>
      <w:tr w14:paraId="5B879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5B1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8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CD6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07B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D995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3A270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61D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BE2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BA4DB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C66BB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</w:tr>
      <w:tr w14:paraId="776BB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6EAE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2BC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841D5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5F0D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5</w:t>
            </w:r>
            <w:r>
              <w:t>月</w:t>
            </w:r>
          </w:p>
        </w:tc>
      </w:tr>
      <w:tr w14:paraId="1A211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A5A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A7F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DA35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99A6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</w:p>
        </w:tc>
      </w:tr>
    </w:tbl>
    <w:p w14:paraId="51A188B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9161"/>
      <w:bookmarkStart w:id="20" w:name="heading_8"/>
      <w:r>
        <w:t>新技术研发</w:t>
      </w:r>
      <w:bookmarkEnd w:id="19"/>
      <w:bookmarkEnd w:id="20"/>
    </w:p>
    <w:p w14:paraId="5D5D1A7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8091"/>
      <w:bookmarkStart w:id="22" w:name="heading_9"/>
      <w:r>
        <w:t>技术方向</w:t>
      </w:r>
      <w:bookmarkEnd w:id="21"/>
      <w:bookmarkEnd w:id="22"/>
    </w:p>
    <w:p w14:paraId="309E53E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在数据库监控模块研发过程中，同步开展以下新技术的研究与应用：</w:t>
      </w:r>
    </w:p>
    <w:p w14:paraId="58118BF2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智能告警技术：研究基于动态阈值的告警算法，减少误报率</w:t>
      </w:r>
    </w:p>
    <w:p w14:paraId="34DD4981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自动索引推荐：基于慢SQL分析结果，自动推荐优化索引方案</w:t>
      </w:r>
    </w:p>
    <w:p w14:paraId="1C60EA1F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性能趋势预测：基于历史监控数据，预测数据库性能变化趋势</w:t>
      </w:r>
    </w:p>
    <w:p w14:paraId="4C5793C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0"/>
      <w:bookmarkStart w:id="24" w:name="_Toc23583"/>
      <w:r>
        <w:t>研发安排</w:t>
      </w:r>
      <w:bookmarkEnd w:id="23"/>
      <w:bookmarkEnd w:id="24"/>
    </w:p>
    <w:p w14:paraId="66E782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73"/>
      <w:r>
        <w:rPr>
          <w:rFonts w:hint="eastAsia"/>
          <w:lang w:val="en-US" w:eastAsia="zh-CN"/>
        </w:rPr>
        <w:t xml:space="preserve"> 新技术研发</w:t>
      </w:r>
      <w:bookmarkEnd w:id="2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1706"/>
        <w:gridCol w:w="3790"/>
        <w:gridCol w:w="2063"/>
      </w:tblGrid>
      <w:tr w14:paraId="523CDE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53B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331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37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553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20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221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7A3F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C21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10DB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068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1E67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</w:tr>
      <w:tr w14:paraId="7E845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D71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F0B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AAC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5B83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</w:tr>
      <w:tr w14:paraId="1A7723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EAC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054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14A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ADD96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</w:tr>
    </w:tbl>
    <w:p w14:paraId="41AE0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20535"/>
      <w:bookmarkStart w:id="27" w:name="heading_11"/>
      <w:r>
        <w:t>资源使用情况</w:t>
      </w:r>
      <w:bookmarkEnd w:id="26"/>
      <w:bookmarkEnd w:id="27"/>
    </w:p>
    <w:p w14:paraId="3F6F9C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2"/>
      <w:bookmarkStart w:id="29" w:name="_Toc10506"/>
      <w:r>
        <w:t>人员投入</w:t>
      </w:r>
      <w:bookmarkEnd w:id="28"/>
      <w:bookmarkEnd w:id="29"/>
    </w:p>
    <w:p w14:paraId="49EA4E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17446"/>
      <w:r>
        <w:rPr>
          <w:rFonts w:hint="eastAsia"/>
          <w:lang w:val="en-US" w:eastAsia="zh-CN"/>
        </w:rPr>
        <w:t xml:space="preserve"> 人员投入情况</w:t>
      </w:r>
      <w:bookmarkEnd w:id="3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22"/>
        <w:gridCol w:w="3750"/>
        <w:gridCol w:w="900"/>
        <w:gridCol w:w="1608"/>
      </w:tblGrid>
      <w:tr w14:paraId="5D2C57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820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7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9FA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9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AA0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6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385E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 w14:paraId="63F53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6C7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17A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714D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2F19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</w:rPr>
              <w:t>马璐艳</w:t>
            </w:r>
          </w:p>
        </w:tc>
      </w:tr>
      <w:tr w14:paraId="1E848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A66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135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BC6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2CB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</w:tr>
      <w:tr w14:paraId="33F66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F2AE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A0B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负责功能测试和性能测试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51B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10B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</w:tr>
      <w:tr w14:paraId="60574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609C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354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F026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</w:t>
            </w:r>
            <w:r>
              <w:rPr>
                <w:rFonts w:ascii="Arial" w:hAnsi="Arial" w:eastAsia="等线" w:cs="Arial"/>
                <w:b/>
                <w:sz w:val="22"/>
              </w:rPr>
              <w:t>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C58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</w:tr>
    </w:tbl>
    <w:p w14:paraId="5332642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3"/>
      <w:bookmarkStart w:id="32" w:name="_Toc18417"/>
      <w:r>
        <w:t>资金投入</w:t>
      </w:r>
      <w:bookmarkEnd w:id="31"/>
      <w:bookmarkEnd w:id="32"/>
    </w:p>
    <w:p w14:paraId="60BE73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3" w:name="_Toc10077"/>
      <w:r>
        <w:rPr>
          <w:rFonts w:hint="eastAsia"/>
          <w:lang w:val="en-US" w:eastAsia="zh-CN"/>
        </w:rPr>
        <w:t xml:space="preserve"> 资金投入情况</w:t>
      </w:r>
      <w:bookmarkEnd w:id="33"/>
    </w:p>
    <w:tbl>
      <w:tblPr>
        <w:tblStyle w:val="22"/>
        <w:tblW w:w="810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0"/>
        <w:gridCol w:w="2374"/>
        <w:gridCol w:w="3203"/>
        <w:gridCol w:w="1822"/>
      </w:tblGrid>
      <w:tr w14:paraId="5032A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32A5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172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32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6F0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计算说明</w:t>
            </w:r>
          </w:p>
        </w:tc>
        <w:tc>
          <w:tcPr>
            <w:tcW w:w="18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AC61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预算金额</w:t>
            </w:r>
          </w:p>
        </w:tc>
      </w:tr>
      <w:tr w14:paraId="37859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1A136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5A00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研发部经理人力成本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54C1B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 xml:space="preserve">2.5万/月 × </w:t>
            </w:r>
            <w:r>
              <w:rPr>
                <w:rFonts w:hint="eastAsia" w:ascii="Arial" w:eastAsia="宋体"/>
                <w:sz w:val="24"/>
                <w:lang w:val="en-US" w:eastAsia="zh-CN"/>
              </w:rPr>
              <w:t>7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DA28C4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17.5</w:t>
            </w:r>
            <w:r>
              <w:rPr>
                <w:rFonts w:ascii="Arial" w:eastAsia="宋体"/>
                <w:sz w:val="24"/>
              </w:rPr>
              <w:t>万</w:t>
            </w:r>
          </w:p>
        </w:tc>
      </w:tr>
      <w:tr w14:paraId="6FB5B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A62C5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11B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研发工程师人力成本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B48C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 xml:space="preserve">1.5万/月 × </w:t>
            </w:r>
            <w:r>
              <w:rPr>
                <w:rFonts w:hint="eastAsia" w:ascii="Arial" w:eastAsia="宋体"/>
                <w:sz w:val="24"/>
                <w:lang w:val="en-US" w:eastAsia="zh-CN"/>
              </w:rPr>
              <w:t>7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99E83F3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</w:t>
            </w:r>
            <w:r>
              <w:rPr>
                <w:rFonts w:hint="eastAsia" w:ascii="Arial" w:eastAsia="宋体"/>
                <w:sz w:val="24"/>
                <w:lang w:val="en-US" w:eastAsia="zh-CN"/>
              </w:rPr>
              <w:t>0.</w:t>
            </w:r>
            <w:r>
              <w:rPr>
                <w:rFonts w:ascii="Arial" w:eastAsia="宋体"/>
                <w:sz w:val="24"/>
              </w:rPr>
              <w:t>5万</w:t>
            </w:r>
          </w:p>
        </w:tc>
      </w:tr>
      <w:tr w14:paraId="1CF27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1837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DA3C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测试工程师人力成本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EFC4C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1万/月 × 3月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211528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3万</w:t>
            </w:r>
          </w:p>
        </w:tc>
      </w:tr>
      <w:tr w14:paraId="4AF7FB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0444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5CFC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运维手册研发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49550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3本手册编写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279E6C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0.5万</w:t>
            </w:r>
          </w:p>
        </w:tc>
      </w:tr>
      <w:tr w14:paraId="68D9A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FFB30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C2A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新技术研发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B2B97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智能告警、自动索引、趋势预测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CF6637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3万</w:t>
            </w:r>
          </w:p>
        </w:tc>
      </w:tr>
      <w:tr w14:paraId="0D8AC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B45EB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97A9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default" w:ascii="Arial" w:hAnsi="Segoe UI" w:eastAsia="宋体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设备及软件授权</w:t>
            </w: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6921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数据库软件、开发工具授权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7C82FC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1万</w:t>
            </w:r>
          </w:p>
        </w:tc>
      </w:tr>
      <w:tr w14:paraId="2F25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0EF6D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Style w:val="25"/>
                <w:rFonts w:hint="default" w:ascii="Arial" w:hAnsi="Segoe UI" w:eastAsia="宋体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合计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1D3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</w:p>
        </w:tc>
        <w:tc>
          <w:tcPr>
            <w:tcW w:w="32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96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2C20C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hint="eastAsia" w:ascii="Arial" w:eastAsia="宋体" w:cs="Arial"/>
                <w:b/>
                <w:sz w:val="24"/>
                <w:lang w:val="en-US" w:eastAsia="zh-CN"/>
              </w:rPr>
              <w:t>35</w:t>
            </w:r>
            <w:r>
              <w:rPr>
                <w:rFonts w:ascii="Arial" w:hAnsi="Arial" w:eastAsia="宋体" w:cs="Arial"/>
                <w:b/>
                <w:sz w:val="24"/>
              </w:rPr>
              <w:t>.5万</w:t>
            </w:r>
          </w:p>
        </w:tc>
      </w:tr>
    </w:tbl>
    <w:p w14:paraId="2B545F8B">
      <w:bookmarkStart w:id="34" w:name="heading_14"/>
      <w:bookmarkStart w:id="35" w:name="_Toc21768"/>
      <w:r>
        <w:br w:type="page"/>
      </w:r>
    </w:p>
    <w:p w14:paraId="2D17C59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场地使用</w:t>
      </w:r>
      <w:bookmarkEnd w:id="34"/>
      <w:bookmarkEnd w:id="35"/>
    </w:p>
    <w:p w14:paraId="6BED58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研发工作在公司现有办公场地进行，利用研发部办公区及会议室开展日常研发、讨论及评审工作，无需额外租赁场地。</w:t>
      </w:r>
    </w:p>
    <w:p w14:paraId="00373B0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32394"/>
      <w:bookmarkStart w:id="37" w:name="heading_15"/>
      <w:r>
        <w:t>设备使用</w:t>
      </w:r>
      <w:bookmarkEnd w:id="36"/>
      <w:bookmarkEnd w:id="37"/>
    </w:p>
    <w:p w14:paraId="6F1248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8" w:name="_Toc5382"/>
      <w:r>
        <w:rPr>
          <w:rFonts w:hint="eastAsia"/>
          <w:lang w:val="en-US" w:eastAsia="zh-CN"/>
        </w:rPr>
        <w:t xml:space="preserve"> 研发设备投入情况</w:t>
      </w:r>
      <w:bookmarkEnd w:id="3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944"/>
        <w:gridCol w:w="2380"/>
        <w:gridCol w:w="717"/>
        <w:gridCol w:w="2523"/>
      </w:tblGrid>
      <w:tr w14:paraId="5E020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350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EB9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3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400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47E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25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1A59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 w14:paraId="06C40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D52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539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7E3C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BE8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89C4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 w14:paraId="3319D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5D7B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421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6F6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ECD3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855C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开发环境部署</w:t>
            </w:r>
          </w:p>
        </w:tc>
      </w:tr>
      <w:tr w14:paraId="2A885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494E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4A95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5FB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672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596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MySQL/Redis功能测试</w:t>
            </w:r>
          </w:p>
        </w:tc>
      </w:tr>
      <w:tr w14:paraId="2BBCC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4A39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F0B0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CA9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7D1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9A1B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软件开发</w:t>
            </w:r>
          </w:p>
        </w:tc>
      </w:tr>
      <w:tr w14:paraId="5F71C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AD1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9DB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4E9F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E83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71E5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 w14:paraId="161BDBA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以上设备均为公司现有资产，在本研发项目中继续使用，无需新购。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2A31742"/>
    <w:multiLevelType w:val="singleLevel"/>
    <w:tmpl w:val="72A317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5B96F0D"/>
    <w:multiLevelType w:val="singleLevel"/>
    <w:tmpl w:val="75B96F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47B5B"/>
    <w:rsid w:val="003174C1"/>
    <w:rsid w:val="0A9231B5"/>
    <w:rsid w:val="12013D13"/>
    <w:rsid w:val="17770B6C"/>
    <w:rsid w:val="19CD414F"/>
    <w:rsid w:val="1BFF2874"/>
    <w:rsid w:val="1C024A92"/>
    <w:rsid w:val="23E95A0A"/>
    <w:rsid w:val="2CCD397D"/>
    <w:rsid w:val="30247DA3"/>
    <w:rsid w:val="31080A58"/>
    <w:rsid w:val="32D904C2"/>
    <w:rsid w:val="33724637"/>
    <w:rsid w:val="468F6406"/>
    <w:rsid w:val="51244A85"/>
    <w:rsid w:val="5D7E6B14"/>
    <w:rsid w:val="5F0A6827"/>
    <w:rsid w:val="603A3B19"/>
    <w:rsid w:val="62170EEA"/>
    <w:rsid w:val="62AF7E63"/>
    <w:rsid w:val="63BA02D4"/>
    <w:rsid w:val="65DF0A5F"/>
    <w:rsid w:val="68261D42"/>
    <w:rsid w:val="6A15571D"/>
    <w:rsid w:val="6C5633D9"/>
    <w:rsid w:val="73974FFE"/>
    <w:rsid w:val="76F80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902</Words>
  <Characters>1090</Characters>
  <Lines>0</Lines>
  <Paragraphs>0</Paragraphs>
  <TotalTime>0</TotalTime>
  <ScaleCrop>false</ScaleCrop>
  <LinksUpToDate>false</LinksUpToDate>
  <CharactersWithSpaces>1152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2026-08-26T18:44:59Z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