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70356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497149D0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AA2F7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55AF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AAC65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62AFBD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70F1A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3F25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B4CB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83634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503D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70AD2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181FE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05E8F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76C2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CF37C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618B7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D097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5C27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3610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91EE3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AAB2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8780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63A79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C7CA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8A86A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4117F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4D7BBE6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E0B45B5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2634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F950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C6D57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C0D3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80A8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9986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37BDC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18B2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A88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6D63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ACBF2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F95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574F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635B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EDA5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7D17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C699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ECA6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BC51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7984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4E63A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F54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B54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BA0C8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9CFFE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F2D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7679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CCC9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D2F44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58D4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5EC375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680FB5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CAFCE2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_Toc30890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_Toc30890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A00BE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_Toc14868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65E88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_Toc2132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2B6552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人力部</w:t>
          </w:r>
          <w:r>
            <w:tab/>
          </w:r>
          <w:r>
            <w:fldChar w:fldCharType="begin"/>
          </w:r>
          <w:r>
            <w:instrText xml:space="preserve"> PAGEREF _Toc16716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EFB80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用人部门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45A2F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管理层</w:t>
          </w:r>
          <w:r>
            <w:tab/>
          </w:r>
          <w:r>
            <w:fldChar w:fldCharType="begin"/>
          </w:r>
          <w:r>
            <w:instrText xml:space="preserve"> PAGEREF _Toc31597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2BA754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招聘流程</w:t>
          </w:r>
          <w:r>
            <w:tab/>
          </w:r>
          <w:r>
            <w:fldChar w:fldCharType="begin"/>
          </w:r>
          <w:r>
            <w:instrText xml:space="preserve"> PAGEREF _Toc30584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E9F17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需求申请</w:t>
          </w:r>
          <w:r>
            <w:tab/>
          </w:r>
          <w:r>
            <w:fldChar w:fldCharType="begin"/>
          </w:r>
          <w:r>
            <w:instrText xml:space="preserve"> PAGEREF _Toc14739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E2A12C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内部招聘流程</w:t>
          </w:r>
          <w:r>
            <w:tab/>
          </w:r>
          <w:r>
            <w:fldChar w:fldCharType="begin"/>
          </w:r>
          <w:r>
            <w:instrText xml:space="preserve"> PAGEREF _Toc508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5E22E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外部招聘流程</w:t>
          </w:r>
          <w:r>
            <w:tab/>
          </w:r>
          <w:r>
            <w:fldChar w:fldCharType="begin"/>
          </w:r>
          <w:r>
            <w:instrText xml:space="preserve"> PAGEREF _Toc10315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AE60CF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内部员工推荐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7C8B1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面试流程</w:t>
          </w:r>
          <w:r>
            <w:tab/>
          </w:r>
          <w:r>
            <w:fldChar w:fldCharType="begin"/>
          </w:r>
          <w:r>
            <w:instrText xml:space="preserve"> PAGEREF _Toc24517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A18BD1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初试筛选</w:t>
          </w:r>
          <w:r>
            <w:tab/>
          </w:r>
          <w:r>
            <w:fldChar w:fldCharType="begin"/>
          </w:r>
          <w:r>
            <w:instrText xml:space="preserve"> PAGEREF _Toc21812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F3B75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复试</w:t>
          </w:r>
          <w:r>
            <w:tab/>
          </w:r>
          <w:r>
            <w:fldChar w:fldCharType="begin"/>
          </w:r>
          <w:r>
            <w:instrText xml:space="preserve"> PAGEREF _Toc6775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722772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录用审批</w:t>
          </w:r>
          <w:r>
            <w:tab/>
          </w:r>
          <w:r>
            <w:fldChar w:fldCharType="begin"/>
          </w:r>
          <w:r>
            <w:instrText xml:space="preserve"> PAGEREF _Toc8682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2D429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入职管理</w:t>
          </w:r>
          <w:r>
            <w:tab/>
          </w:r>
          <w:r>
            <w:fldChar w:fldCharType="begin"/>
          </w:r>
          <w:r>
            <w:instrText xml:space="preserve"> PAGEREF _Toc28173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AFB21A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新员工到岗前的准备工作</w:t>
          </w:r>
          <w:r>
            <w:tab/>
          </w:r>
          <w:r>
            <w:fldChar w:fldCharType="begin"/>
          </w:r>
          <w:r>
            <w:instrText xml:space="preserve"> PAGEREF _Toc27043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CF86E3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新员工入职流程</w:t>
          </w:r>
          <w:r>
            <w:tab/>
          </w:r>
          <w:r>
            <w:fldChar w:fldCharType="begin"/>
          </w:r>
          <w:r>
            <w:instrText xml:space="preserve"> PAGEREF _Toc148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7CDF35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试用期管理</w:t>
          </w:r>
          <w:r>
            <w:tab/>
          </w:r>
          <w:r>
            <w:fldChar w:fldCharType="begin"/>
          </w:r>
          <w:r>
            <w:instrText xml:space="preserve"> PAGEREF _Toc24982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434BD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正式聘用</w:t>
          </w:r>
          <w:r>
            <w:tab/>
          </w:r>
          <w:r>
            <w:fldChar w:fldCharType="begin"/>
          </w:r>
          <w:r>
            <w:instrText xml:space="preserve"> PAGEREF _Toc17474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C2ABCD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试用期跟踪</w:t>
          </w:r>
          <w:r>
            <w:tab/>
          </w:r>
          <w:r>
            <w:fldChar w:fldCharType="begin"/>
          </w:r>
          <w:r>
            <w:instrText xml:space="preserve"> PAGEREF _Toc26004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B726AB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转正申请</w:t>
          </w:r>
          <w:r>
            <w:tab/>
          </w:r>
          <w:r>
            <w:fldChar w:fldCharType="begin"/>
          </w:r>
          <w:r>
            <w:instrText xml:space="preserve"> PAGEREF _Toc22097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F0DEBB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转正审批</w:t>
          </w:r>
          <w:r>
            <w:tab/>
          </w:r>
          <w:r>
            <w:fldChar w:fldCharType="begin"/>
          </w:r>
          <w:r>
            <w:instrText xml:space="preserve"> PAGEREF _Toc13296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6E5582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_Toc16828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59A30C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_Toc16847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8251801">
          <w:r>
            <w:fldChar w:fldCharType="end"/>
          </w:r>
        </w:p>
      </w:sdtContent>
    </w:sdt>
    <w:p w14:paraId="3D777926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1D5A896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_Toc25438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_Toc25438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B7A170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_Toc26333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_Toc26333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F1D7809">
      <w:r>
        <w:fldChar w:fldCharType="end"/>
      </w:r>
    </w:p>
    <w:p w14:paraId="48A468E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00E8DD">
      <w:pPr>
        <w:pStyle w:val="30"/>
        <w:bidi w:val="0"/>
        <w:rPr>
          <w:rFonts w:hint="default"/>
          <w:lang w:val="en-US" w:eastAsia="zh-CN"/>
        </w:rPr>
      </w:pPr>
      <w:bookmarkStart w:id="1" w:name="_Toc30890"/>
      <w:r>
        <w:rPr>
          <w:rFonts w:hint="default"/>
          <w:lang w:val="en-US" w:eastAsia="zh-CN"/>
        </w:rPr>
        <w:t>目的</w:t>
      </w:r>
      <w:bookmarkEnd w:id="1"/>
    </w:p>
    <w:p w14:paraId="192AB26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本制度旨在对‌数飞科技(宁波)有限公司（以下简称“公司”）构建科学合理的运维服务人员管理体系，保证运维服务顺利开展，规范人员招聘工作，确保招聘到符合岗位要求的高素质人才，特制定本制度。</w:t>
      </w:r>
    </w:p>
    <w:p w14:paraId="0A26E737">
      <w:pPr>
        <w:pStyle w:val="30"/>
        <w:bidi w:val="0"/>
        <w:rPr>
          <w:rFonts w:hint="default"/>
          <w:lang w:val="en-US" w:eastAsia="zh-CN"/>
        </w:rPr>
      </w:pPr>
      <w:bookmarkStart w:id="2" w:name="_Toc14868"/>
      <w:r>
        <w:rPr>
          <w:rFonts w:hint="default"/>
          <w:lang w:val="en-US" w:eastAsia="zh-CN"/>
        </w:rPr>
        <w:t>范围</w:t>
      </w:r>
      <w:bookmarkEnd w:id="2"/>
    </w:p>
    <w:p w14:paraId="49A3924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本制度适用于公司所有岗位的人员招聘，包括管理层、技术岗和操作岗。</w:t>
      </w:r>
    </w:p>
    <w:p w14:paraId="2E4B1A58">
      <w:pPr>
        <w:pStyle w:val="30"/>
        <w:bidi w:val="0"/>
        <w:rPr>
          <w:rFonts w:hint="default"/>
          <w:lang w:val="en-US" w:eastAsia="zh-CN"/>
        </w:rPr>
      </w:pPr>
      <w:bookmarkStart w:id="3" w:name="_Toc2132"/>
      <w:r>
        <w:rPr>
          <w:rFonts w:hint="default"/>
          <w:lang w:val="en-US" w:eastAsia="zh-CN"/>
        </w:rPr>
        <w:t>角色与职责</w:t>
      </w:r>
      <w:bookmarkEnd w:id="3"/>
    </w:p>
    <w:p w14:paraId="6AA9A2A5">
      <w:pPr>
        <w:pStyle w:val="32"/>
        <w:bidi w:val="0"/>
        <w:rPr>
          <w:rFonts w:hint="default"/>
          <w:lang w:val="en-US" w:eastAsia="zh-CN"/>
        </w:rPr>
      </w:pPr>
      <w:bookmarkStart w:id="4" w:name="_Toc16716"/>
      <w:r>
        <w:rPr>
          <w:rFonts w:hint="default"/>
          <w:lang w:val="en-US" w:eastAsia="zh-CN"/>
        </w:rPr>
        <w:t>人力部</w:t>
      </w:r>
      <w:bookmarkEnd w:id="4"/>
    </w:p>
    <w:p w14:paraId="63B7FEB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负责本制度的制订与修订；</w:t>
      </w:r>
    </w:p>
    <w:p w14:paraId="4187CEE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负责公司人员招聘管理的统筹组织；</w:t>
      </w:r>
    </w:p>
    <w:p w14:paraId="21EDAE1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负责招聘渠道的开拓和维护；</w:t>
      </w:r>
    </w:p>
    <w:p w14:paraId="67419B6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负责招聘过程的组织协调；</w:t>
      </w:r>
    </w:p>
    <w:p w14:paraId="04B3DB9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负责新员工入职手续办理和档案管理；</w:t>
      </w:r>
    </w:p>
    <w:p w14:paraId="4CF617B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负责与用人部门沟通招聘需求，确保招聘工作符合岗位要求。</w:t>
      </w:r>
    </w:p>
    <w:p w14:paraId="6BFFB999">
      <w:pPr>
        <w:pStyle w:val="32"/>
        <w:bidi w:val="0"/>
        <w:rPr>
          <w:rFonts w:hint="default"/>
          <w:lang w:val="en-US" w:eastAsia="zh-CN"/>
        </w:rPr>
      </w:pPr>
      <w:bookmarkStart w:id="5" w:name="_Toc22955"/>
      <w:r>
        <w:rPr>
          <w:rFonts w:hint="default"/>
          <w:lang w:val="en-US" w:eastAsia="zh-CN"/>
        </w:rPr>
        <w:t>用人部门</w:t>
      </w:r>
      <w:bookmarkEnd w:id="5"/>
    </w:p>
    <w:p w14:paraId="0C5AB4E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负责提出本部门的人员招聘需求；</w:t>
      </w:r>
    </w:p>
    <w:p w14:paraId="0CD016E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负责配合人力部进行岗位需求分析；</w:t>
      </w:r>
    </w:p>
    <w:p w14:paraId="2CCFB5F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负责参与面试评估，对候选人的专业技能进行评价；</w:t>
      </w:r>
    </w:p>
    <w:p w14:paraId="17CEE31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负责新员工的入职引导和试用期管理；</w:t>
      </w:r>
    </w:p>
    <w:p w14:paraId="4CF8891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负责提出转正建议。</w:t>
      </w:r>
    </w:p>
    <w:p w14:paraId="54341828">
      <w:pPr>
        <w:pStyle w:val="32"/>
        <w:bidi w:val="0"/>
        <w:rPr>
          <w:rFonts w:hint="default"/>
          <w:lang w:val="en-US" w:eastAsia="zh-CN"/>
        </w:rPr>
      </w:pPr>
      <w:bookmarkStart w:id="6" w:name="_Toc31597"/>
      <w:r>
        <w:rPr>
          <w:rFonts w:hint="default"/>
          <w:lang w:val="en-US" w:eastAsia="zh-CN"/>
        </w:rPr>
        <w:t>管理层</w:t>
      </w:r>
      <w:bookmarkEnd w:id="6"/>
    </w:p>
    <w:p w14:paraId="3F2C2E9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总经理负责审批编制计划外的人员需求；</w:t>
      </w:r>
    </w:p>
    <w:p w14:paraId="6C8AFC9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副总经理（分管应急管理）参与重大岗位的招聘决策；</w:t>
      </w:r>
    </w:p>
    <w:p w14:paraId="17292D0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管理层为招聘工作提供必要的资源支持。</w:t>
      </w:r>
    </w:p>
    <w:p w14:paraId="4CE09203">
      <w:pPr>
        <w:pStyle w:val="30"/>
        <w:bidi w:val="0"/>
        <w:rPr>
          <w:rFonts w:hint="default"/>
          <w:lang w:val="en-US" w:eastAsia="zh-CN"/>
        </w:rPr>
      </w:pPr>
      <w:bookmarkStart w:id="7" w:name="_Toc30584"/>
      <w:r>
        <w:rPr>
          <w:rFonts w:hint="default"/>
          <w:lang w:val="en-US" w:eastAsia="zh-CN"/>
        </w:rPr>
        <w:t>招聘流程</w:t>
      </w:r>
      <w:bookmarkEnd w:id="7"/>
    </w:p>
    <w:p w14:paraId="3B994E1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人力部采取内部招聘、员工推荐、校园招聘、人才招聘会、互联网招聘、求职者自荐、猎头公司推荐等多种方式进行人才引进。</w:t>
      </w:r>
    </w:p>
    <w:p w14:paraId="52903383">
      <w:pPr>
        <w:pStyle w:val="32"/>
        <w:bidi w:val="0"/>
        <w:rPr>
          <w:rFonts w:hint="default"/>
          <w:lang w:val="en-US" w:eastAsia="zh-CN"/>
        </w:rPr>
      </w:pPr>
      <w:bookmarkStart w:id="8" w:name="_Toc14739"/>
      <w:r>
        <w:rPr>
          <w:rFonts w:hint="default"/>
          <w:lang w:val="en-US" w:eastAsia="zh-CN"/>
        </w:rPr>
        <w:t>需求申请</w:t>
      </w:r>
      <w:bookmarkEnd w:id="8"/>
    </w:p>
    <w:p w14:paraId="3ECAB152">
      <w:pPr>
        <w:pStyle w:val="3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编制计划内招聘</w:t>
      </w:r>
    </w:p>
    <w:p w14:paraId="39B9F55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各部门的人员需求应以公司分配的工作任务为依据，由各部门填写《部门人员编制计划表》。</w:t>
      </w:r>
    </w:p>
    <w:p w14:paraId="5F1238F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人力部根据各部门用人计划及人员编制，制定相应的招聘计划，选择合适的招聘方式为各部门招募人员。</w:t>
      </w:r>
    </w:p>
    <w:p w14:paraId="60CC1E6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部门编制计划内的人员需求以及因员工离职造成的岗位空缺，人力部可直接启动招聘，无需另行审批。</w:t>
      </w:r>
    </w:p>
    <w:p w14:paraId="4D7BDB97">
      <w:pPr>
        <w:pStyle w:val="3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编制计划外招聘</w:t>
      </w:r>
    </w:p>
    <w:p w14:paraId="71A3E3B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部门编制计划外的人员需求，部门必须填写《紧急招聘申请表》，经部门负责人审批后提交人力部审核，并上报总经理批准后执行。</w:t>
      </w:r>
    </w:p>
    <w:p w14:paraId="07E0023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未经批准的人员需求不予招聘。</w:t>
      </w:r>
    </w:p>
    <w:p w14:paraId="74F6788D">
      <w:pPr>
        <w:pStyle w:val="32"/>
        <w:bidi w:val="0"/>
        <w:rPr>
          <w:rFonts w:hint="default"/>
          <w:lang w:val="en-US" w:eastAsia="zh-CN"/>
        </w:rPr>
      </w:pPr>
      <w:bookmarkStart w:id="9" w:name="_Toc508"/>
      <w:r>
        <w:rPr>
          <w:rFonts w:hint="default"/>
          <w:lang w:val="en-US" w:eastAsia="zh-CN"/>
        </w:rPr>
        <w:t>内部招聘流程</w:t>
      </w:r>
      <w:bookmarkEnd w:id="9"/>
    </w:p>
    <w:p w14:paraId="56857B9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人力部根据招聘岗位的《岗位职责说明书》，公布岗位要求（包括任职资格、岗位职责），拟订、发布内部招聘公告。</w:t>
      </w:r>
    </w:p>
    <w:p w14:paraId="1F1EEBF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员工符合条件并征得直接上级同意后，可在规定期限内向人力部提交申请。</w:t>
      </w:r>
    </w:p>
    <w:p w14:paraId="0146B5D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人力部组织内部招聘评审小组对申请人进行内部评审，评审结果经各部门经理审核，报总经理批准后生效。</w:t>
      </w:r>
    </w:p>
    <w:p w14:paraId="1EFA9FF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经评审合格的员工填写《调岗申请表》，经部门负责人审批后提交人力部审核，报总经理批准后生效。</w:t>
      </w:r>
    </w:p>
    <w:p w14:paraId="22556D5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调岗人员应在一周内做好工作移交，在规定时间内到新岗位报到。</w:t>
      </w:r>
    </w:p>
    <w:p w14:paraId="4D91A07F">
      <w:pPr>
        <w:pStyle w:val="32"/>
        <w:bidi w:val="0"/>
        <w:rPr>
          <w:rFonts w:hint="default"/>
          <w:lang w:val="en-US" w:eastAsia="zh-CN"/>
        </w:rPr>
      </w:pPr>
      <w:bookmarkStart w:id="10" w:name="_Toc10315"/>
      <w:r>
        <w:rPr>
          <w:rFonts w:hint="default"/>
          <w:lang w:val="en-US" w:eastAsia="zh-CN"/>
        </w:rPr>
        <w:t>外部招聘流程</w:t>
      </w:r>
      <w:bookmarkEnd w:id="10"/>
    </w:p>
    <w:p w14:paraId="52B499B6">
      <w:pPr>
        <w:pStyle w:val="31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招聘会形式</w:t>
      </w:r>
    </w:p>
    <w:p w14:paraId="18F0329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以招聘会方式组织招聘时，人力部提前向各部门负责人通报参会时间、地点及联系方式。</w:t>
      </w:r>
    </w:p>
    <w:p w14:paraId="46C9F8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原则上各用人部门负责人应亲自到场参加面试，如因工作不能参加者应指派本部门人员参加。</w:t>
      </w:r>
    </w:p>
    <w:p w14:paraId="4E6F9AC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面试中如有符合标准者，当场通知复试时间，并在个人简历左上角注明推荐部门、应聘职位、面试时间。</w:t>
      </w:r>
    </w:p>
    <w:p w14:paraId="33EF29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对其他暂不录用者，交人力部做人才储备。</w:t>
      </w:r>
    </w:p>
    <w:p w14:paraId="598E9518">
      <w:pPr>
        <w:pStyle w:val="31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网络招聘形式</w:t>
      </w:r>
    </w:p>
    <w:p w14:paraId="5B6689E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以网站形式招聘时，应聘资料由人力部进行初选后交用人部门。</w:t>
      </w:r>
    </w:p>
    <w:p w14:paraId="24B079F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根据用人部门提出的候选人名单及时间安排组织面试。</w:t>
      </w:r>
    </w:p>
    <w:p w14:paraId="1DC4A20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各部门负责人应合理安排时间准时参加面试，如遇特殊情况应及时安排替代人选并通知人力部。</w:t>
      </w:r>
    </w:p>
    <w:p w14:paraId="1012ED50">
      <w:pPr>
        <w:pStyle w:val="32"/>
        <w:bidi w:val="0"/>
        <w:rPr>
          <w:rFonts w:hint="default"/>
          <w:lang w:val="en-US" w:eastAsia="zh-CN"/>
        </w:rPr>
      </w:pPr>
      <w:bookmarkStart w:id="11" w:name="_Toc29613"/>
      <w:r>
        <w:rPr>
          <w:rFonts w:hint="default"/>
          <w:lang w:val="en-US" w:eastAsia="zh-CN"/>
        </w:rPr>
        <w:t>内部员工推荐</w:t>
      </w:r>
      <w:bookmarkEnd w:id="11"/>
    </w:p>
    <w:p w14:paraId="70D356F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公司鼓励内部员工推荐优秀人才，由人力部本着平等竞争、择优录用的原则按程序考核录用。内部员工推荐的人才一经被公司录用，将根据岗位不同给予相应奖励。</w:t>
      </w:r>
    </w:p>
    <w:p w14:paraId="72581E86">
      <w:pPr>
        <w:pStyle w:val="30"/>
        <w:bidi w:val="0"/>
        <w:rPr>
          <w:rFonts w:hint="default"/>
          <w:lang w:val="en-US" w:eastAsia="zh-CN"/>
        </w:rPr>
      </w:pPr>
      <w:bookmarkStart w:id="12" w:name="_Toc24517"/>
      <w:r>
        <w:rPr>
          <w:rFonts w:hint="default"/>
          <w:lang w:val="en-US" w:eastAsia="zh-CN"/>
        </w:rPr>
        <w:t>面试流程</w:t>
      </w:r>
      <w:bookmarkEnd w:id="12"/>
    </w:p>
    <w:p w14:paraId="631FAD0B">
      <w:pPr>
        <w:pStyle w:val="32"/>
        <w:bidi w:val="0"/>
        <w:rPr>
          <w:rFonts w:hint="default"/>
          <w:lang w:val="en-US" w:eastAsia="zh-CN"/>
        </w:rPr>
      </w:pPr>
      <w:bookmarkStart w:id="13" w:name="_Toc21812"/>
      <w:r>
        <w:rPr>
          <w:rFonts w:hint="default"/>
          <w:lang w:val="en-US" w:eastAsia="zh-CN"/>
        </w:rPr>
        <w:t>初试筛选</w:t>
      </w:r>
      <w:bookmarkEnd w:id="13"/>
    </w:p>
    <w:p w14:paraId="03933C0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人力部对收到的简历进行初步甄选，确定第一次面试人员名单。</w:t>
      </w:r>
    </w:p>
    <w:p w14:paraId="22E34ED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通知候选人参加初次面试。</w:t>
      </w:r>
    </w:p>
    <w:p w14:paraId="30AF8DD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</w:t>
      </w:r>
    </w:p>
    <w:p w14:paraId="7A2A2B3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初次面试由人力部组织，主要考察候选人的基本素质、沟通能力、职业素养等。</w:t>
      </w:r>
    </w:p>
    <w:p w14:paraId="67A29F6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面试结束后，面试人将对应聘者的意见及评价结果填写在《面试评估表》上，报用人部门负责人决定是否进行复试。</w:t>
      </w:r>
    </w:p>
    <w:p w14:paraId="5E2C09B5">
      <w:pPr>
        <w:pStyle w:val="32"/>
        <w:bidi w:val="0"/>
        <w:rPr>
          <w:rFonts w:hint="default"/>
          <w:lang w:val="en-US" w:eastAsia="zh-CN"/>
        </w:rPr>
      </w:pPr>
      <w:bookmarkStart w:id="14" w:name="_Toc6775"/>
      <w:r>
        <w:rPr>
          <w:rFonts w:hint="default"/>
          <w:lang w:val="en-US" w:eastAsia="zh-CN"/>
        </w:rPr>
        <w:t>复试</w:t>
      </w:r>
      <w:bookmarkEnd w:id="14"/>
    </w:p>
    <w:p w14:paraId="0CA41F5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通过初次面试者，人力部安排用人部门负责人对其进行复试。</w:t>
      </w:r>
    </w:p>
    <w:p w14:paraId="249425F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负责人面试时主要了解应聘者个人工作技能、专业知识，并提出是否录用建议以及薪金标准建议。</w:t>
      </w:r>
    </w:p>
    <w:p w14:paraId="066FF97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复试时应聘者应携带各种证书、证件原件（学历、学位、职称、身份证、资格证书等）。</w:t>
      </w:r>
    </w:p>
    <w:p w14:paraId="1D72426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部门负责人需完整填写《面试评估表》并交人力部。</w:t>
      </w:r>
    </w:p>
    <w:p w14:paraId="6F7B3B7E">
      <w:pPr>
        <w:pStyle w:val="32"/>
        <w:bidi w:val="0"/>
        <w:rPr>
          <w:rFonts w:hint="default"/>
          <w:lang w:val="en-US" w:eastAsia="zh-CN"/>
        </w:rPr>
      </w:pPr>
      <w:bookmarkStart w:id="15" w:name="_Toc8682"/>
      <w:r>
        <w:rPr>
          <w:rFonts w:hint="default"/>
          <w:lang w:val="en-US" w:eastAsia="zh-CN"/>
        </w:rPr>
        <w:t>录用审批</w:t>
      </w:r>
      <w:bookmarkEnd w:id="15"/>
    </w:p>
    <w:p w14:paraId="665F18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对于确定录用的应聘者，由人力部负责报送总经理确定是否录用及薪金标准。</w:t>
      </w:r>
    </w:p>
    <w:p w14:paraId="00C065A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对确定录用的人员由人力部通知其入职，告知上岗时间及应带证明材料，并将结果反馈给用人部门。</w:t>
      </w:r>
    </w:p>
    <w:p w14:paraId="334E995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人力部人事专员填写《入职申请表》，主要包括入职人员姓名、用人部门、职位、手机号、员工类型、入职日期、背景调查、调查结果、新员工综合评价等信息，由用人部门负责人审核后提交总经理审批。</w:t>
      </w:r>
    </w:p>
    <w:p w14:paraId="360F2F68">
      <w:pPr>
        <w:pStyle w:val="30"/>
        <w:bidi w:val="0"/>
        <w:rPr>
          <w:rFonts w:hint="default"/>
          <w:lang w:val="en-US" w:eastAsia="zh-CN"/>
        </w:rPr>
      </w:pPr>
      <w:bookmarkStart w:id="16" w:name="_Toc28173"/>
      <w:r>
        <w:rPr>
          <w:rFonts w:hint="default"/>
          <w:lang w:val="en-US" w:eastAsia="zh-CN"/>
        </w:rPr>
        <w:t>入职管理</w:t>
      </w:r>
      <w:bookmarkEnd w:id="16"/>
    </w:p>
    <w:p w14:paraId="7A3BAE1C">
      <w:pPr>
        <w:pStyle w:val="32"/>
        <w:bidi w:val="0"/>
        <w:rPr>
          <w:rFonts w:hint="default"/>
          <w:lang w:val="en-US" w:eastAsia="zh-CN"/>
        </w:rPr>
      </w:pPr>
      <w:bookmarkStart w:id="17" w:name="_Toc27043"/>
      <w:r>
        <w:rPr>
          <w:rFonts w:hint="default"/>
          <w:lang w:val="en-US" w:eastAsia="zh-CN"/>
        </w:rPr>
        <w:t>新员工到岗前的准备工作</w:t>
      </w:r>
      <w:bookmarkEnd w:id="17"/>
    </w:p>
    <w:p w14:paraId="6983297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新员工入职时间确定后，人力部负责提前两天通知用人部门。</w:t>
      </w:r>
    </w:p>
    <w:p w14:paraId="4E82BD2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用人部门与人力部对接以下事项：</w:t>
      </w:r>
    </w:p>
    <w:p w14:paraId="7BE38AB4">
      <w:pPr>
        <w:pStyle w:val="3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确定新员工的工位；</w:t>
      </w:r>
    </w:p>
    <w:p w14:paraId="1EF5E732">
      <w:pPr>
        <w:pStyle w:val="3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准备新员工所需的办公设备；</w:t>
      </w:r>
    </w:p>
    <w:p w14:paraId="282367C3">
      <w:pPr>
        <w:pStyle w:val="3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协助布置新员工的工位环境；</w:t>
      </w:r>
    </w:p>
    <w:p w14:paraId="7F22B9B1">
      <w:pPr>
        <w:pStyle w:val="3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提前做好新员工办公环境的整理。</w:t>
      </w:r>
    </w:p>
    <w:p w14:paraId="2D90F8E1">
      <w:pPr>
        <w:pStyle w:val="32"/>
        <w:bidi w:val="0"/>
        <w:rPr>
          <w:rFonts w:hint="default"/>
          <w:lang w:val="en-US" w:eastAsia="zh-CN"/>
        </w:rPr>
      </w:pPr>
      <w:bookmarkStart w:id="18" w:name="_Toc148"/>
      <w:r>
        <w:rPr>
          <w:rFonts w:hint="default"/>
          <w:lang w:val="en-US" w:eastAsia="zh-CN"/>
        </w:rPr>
        <w:t>新员工入职流程</w:t>
      </w:r>
      <w:bookmarkEnd w:id="18"/>
    </w:p>
    <w:p w14:paraId="33E8AC9C">
      <w:pPr>
        <w:pStyle w:val="3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办理入职手续</w:t>
      </w:r>
    </w:p>
    <w:p w14:paraId="793B4337">
      <w:pPr>
        <w:pStyle w:val="3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填写《新员工入职登记表》，内容需确保真实；</w:t>
      </w:r>
    </w:p>
    <w:p w14:paraId="7AD14E2D">
      <w:pPr>
        <w:pStyle w:val="3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对复试时资料不全者，入职时应补齐；</w:t>
      </w:r>
    </w:p>
    <w:p w14:paraId="09EBFCD5">
      <w:pPr>
        <w:pStyle w:val="3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提交与原公司解除劳动关系证明原件；</w:t>
      </w:r>
    </w:p>
    <w:p w14:paraId="0E513D78">
      <w:pPr>
        <w:pStyle w:val="3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提交一寸彩色免冠照片1张；</w:t>
      </w:r>
    </w:p>
    <w:p w14:paraId="4372219A">
      <w:pPr>
        <w:pStyle w:val="3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签订《劳动合同及保密协议》。</w:t>
      </w:r>
    </w:p>
    <w:p w14:paraId="14261222">
      <w:pPr>
        <w:pStyle w:val="3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入职引导</w:t>
      </w:r>
    </w:p>
    <w:p w14:paraId="02C6B696">
      <w:pPr>
        <w:pStyle w:val="3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人力部相关人员将新员工带到用人部门。</w:t>
      </w:r>
    </w:p>
    <w:p w14:paraId="6628C292">
      <w:pPr>
        <w:pStyle w:val="3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人力部为新员工配备办公用品、办公设备等。</w:t>
      </w:r>
    </w:p>
    <w:p w14:paraId="5FFDB4A2">
      <w:pPr>
        <w:pStyle w:val="3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用人部门相关人员带领新员工至工位，协助做好设备、系统安装。</w:t>
      </w:r>
    </w:p>
    <w:p w14:paraId="4126A10B">
      <w:pPr>
        <w:pStyle w:val="3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</w:t>
      </w:r>
    </w:p>
    <w:p w14:paraId="2BF5F23D">
      <w:pPr>
        <w:pStyle w:val="3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人力部建立个人资料档案，介绍社保办理手续。</w:t>
      </w:r>
    </w:p>
    <w:p w14:paraId="3A549F0E">
      <w:pPr>
        <w:pStyle w:val="3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通知相关人员为新员工开通公司内部邮箱、工作所需权限。</w:t>
      </w:r>
    </w:p>
    <w:p w14:paraId="53672FC9">
      <w:pPr>
        <w:pStyle w:val="3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环境熟悉</w:t>
      </w:r>
    </w:p>
    <w:p w14:paraId="5F03B87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firstLine="42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部门负责人（或指定人员）带领新员工参观公司，向部门内员工及相关协调部门引见。</w:t>
      </w:r>
    </w:p>
    <w:p w14:paraId="31883ADD">
      <w:pPr>
        <w:pStyle w:val="3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</w:t>
      </w:r>
    </w:p>
    <w:p w14:paraId="7BEE80E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 w:firstLine="42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人力部安排新员工进行入职培训，内容包括公司规章制度、企业文化、员工手册、工作流程等。</w:t>
      </w:r>
    </w:p>
    <w:p w14:paraId="574F7D54">
      <w:pPr>
        <w:pStyle w:val="30"/>
        <w:bidi w:val="0"/>
        <w:rPr>
          <w:rFonts w:hint="default"/>
          <w:lang w:val="en-US" w:eastAsia="zh-CN"/>
        </w:rPr>
      </w:pPr>
      <w:bookmarkStart w:id="19" w:name="_Toc24982"/>
      <w:r>
        <w:rPr>
          <w:rFonts w:hint="default"/>
          <w:lang w:val="en-US" w:eastAsia="zh-CN"/>
        </w:rPr>
        <w:t>试用期管理</w:t>
      </w:r>
      <w:bookmarkEnd w:id="19"/>
    </w:p>
    <w:p w14:paraId="0FFECC7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应聘人员入职时与公司签订《劳动合同及保密协议》后成为试用期员工。</w:t>
      </w:r>
    </w:p>
    <w:p w14:paraId="2A670BA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试用期1至3个月（一般为3个月），具体时长根据岗位和候选人情况确定。</w:t>
      </w:r>
    </w:p>
    <w:p w14:paraId="6DD62B3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试用期间享受试用工资，试用期满考核合格后转为公司正式员工。</w:t>
      </w:r>
    </w:p>
    <w:p w14:paraId="055240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试用期员工同正式员工一样，遵守公司所有规章制度、项目策略、技术管理要求。</w:t>
      </w:r>
    </w:p>
    <w:p w14:paraId="74EBA63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员工试用期期间，原则上请假不得超过3天。特殊情况需请假，经部门负责人批准后，试用期顺延，顺延时间与请假时间相等。</w:t>
      </w:r>
    </w:p>
    <w:p w14:paraId="73EF895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对于在试用期内被证明不符合录用条件的员工，公司有权依照《劳动合同》随时解除聘用关系。</w:t>
      </w:r>
    </w:p>
    <w:p w14:paraId="6D147B32">
      <w:pPr>
        <w:pStyle w:val="30"/>
        <w:bidi w:val="0"/>
        <w:rPr>
          <w:rFonts w:hint="default"/>
          <w:lang w:val="en-US" w:eastAsia="zh-CN"/>
        </w:rPr>
      </w:pPr>
      <w:bookmarkStart w:id="20" w:name="_Toc17474"/>
      <w:r>
        <w:rPr>
          <w:rFonts w:hint="default"/>
          <w:lang w:val="en-US" w:eastAsia="zh-CN"/>
        </w:rPr>
        <w:t>正式聘用</w:t>
      </w:r>
      <w:bookmarkEnd w:id="20"/>
    </w:p>
    <w:p w14:paraId="3A7A0156">
      <w:pPr>
        <w:pStyle w:val="32"/>
        <w:bidi w:val="0"/>
        <w:rPr>
          <w:rFonts w:hint="default"/>
          <w:lang w:val="en-US" w:eastAsia="zh-CN"/>
        </w:rPr>
      </w:pPr>
      <w:bookmarkStart w:id="21" w:name="_Toc26004"/>
      <w:r>
        <w:rPr>
          <w:rFonts w:hint="default"/>
          <w:lang w:val="en-US" w:eastAsia="zh-CN"/>
        </w:rPr>
        <w:t>试用期跟踪</w:t>
      </w:r>
      <w:bookmarkEnd w:id="21"/>
    </w:p>
    <w:p w14:paraId="4800531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新员工入职四周左右，人力部通过谈话方式了解其工作情况，内容包括：与同事相处情况、工作熟悉程度、工作条件满意程度、对公司管理的意见和建议、培训需求等。</w:t>
      </w:r>
    </w:p>
    <w:p w14:paraId="21F3A94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人力部与新员工的直接上级沟通了解其工作情况，将改进建议反馈给新员工。</w:t>
      </w:r>
    </w:p>
    <w:p w14:paraId="2787657D">
      <w:pPr>
        <w:pStyle w:val="32"/>
        <w:bidi w:val="0"/>
        <w:rPr>
          <w:rFonts w:hint="default"/>
          <w:lang w:val="en-US" w:eastAsia="zh-CN"/>
        </w:rPr>
      </w:pPr>
      <w:bookmarkStart w:id="22" w:name="_Toc22097"/>
      <w:r>
        <w:rPr>
          <w:rFonts w:hint="default"/>
          <w:lang w:val="en-US" w:eastAsia="zh-CN"/>
        </w:rPr>
        <w:t>转正申请</w:t>
      </w:r>
      <w:bookmarkEnd w:id="22"/>
    </w:p>
    <w:p w14:paraId="64E7211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转正前两周，人力部与用人部门沟通确定新员工工作情况，了解转正建议。</w:t>
      </w:r>
    </w:p>
    <w:p w14:paraId="67ECE33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部门同意转正的试用期员工，由部门负责人在试用期结束前一周提交《转正申请表》，内容包括试用期工作成绩、专业能力评估、工作态度评价、考勤纪律评价等，由部门负责人对其表现做出详细鉴定后提交人力部。</w:t>
      </w:r>
    </w:p>
    <w:p w14:paraId="39EA1973">
      <w:pPr>
        <w:pStyle w:val="32"/>
        <w:bidi w:val="0"/>
        <w:rPr>
          <w:rFonts w:hint="default"/>
          <w:lang w:val="en-US" w:eastAsia="zh-CN"/>
        </w:rPr>
      </w:pPr>
      <w:bookmarkStart w:id="23" w:name="_Toc13296"/>
      <w:r>
        <w:rPr>
          <w:rFonts w:hint="default"/>
          <w:lang w:val="en-US" w:eastAsia="zh-CN"/>
        </w:rPr>
        <w:t>转正审批</w:t>
      </w:r>
      <w:bookmarkEnd w:id="23"/>
    </w:p>
    <w:p w14:paraId="5C8E927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人力部接到转正材料后，办理转正手续，报请总经理审批同意后予以转正。</w:t>
      </w:r>
    </w:p>
    <w:p w14:paraId="6AB5A3D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对确定终止合同的员工，由人力部通知并办理离职手续。</w:t>
      </w:r>
    </w:p>
    <w:p w14:paraId="16BD387D">
      <w:pPr>
        <w:pStyle w:val="30"/>
        <w:bidi w:val="0"/>
        <w:rPr>
          <w:rFonts w:hint="default"/>
          <w:lang w:val="en-US" w:eastAsia="zh-CN"/>
        </w:rPr>
      </w:pPr>
      <w:bookmarkStart w:id="24" w:name="_Toc16828"/>
      <w:r>
        <w:rPr>
          <w:rFonts w:hint="eastAsia"/>
          <w:lang w:val="en-US" w:eastAsia="zh-CN"/>
        </w:rPr>
        <w:t>KPI指标</w:t>
      </w:r>
      <w:bookmarkEnd w:id="24"/>
    </w:p>
    <w:p w14:paraId="7A85C8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25438"/>
      <w:r>
        <w:rPr>
          <w:rFonts w:hint="eastAsia"/>
          <w:lang w:val="en-US" w:eastAsia="zh-CN"/>
        </w:rPr>
        <w:t xml:space="preserve"> KPI指标表</w:t>
      </w:r>
      <w:bookmarkEnd w:id="25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9"/>
        <w:gridCol w:w="3782"/>
        <w:gridCol w:w="1346"/>
        <w:gridCol w:w="825"/>
      </w:tblGrid>
      <w:tr w14:paraId="7393C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F0276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7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DC7995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3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7060A8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8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B95052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 w14:paraId="45A9E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6A1646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人员招聘计划达成率</w:t>
            </w:r>
          </w:p>
        </w:tc>
        <w:tc>
          <w:tcPr>
            <w:tcW w:w="3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9102A5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实际招聘人数/计划招聘人数*100%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761180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  <w:bookmarkStart w:id="28" w:name="_GoBack"/>
            <w:bookmarkEnd w:id="28"/>
            <w:r>
              <w:rPr>
                <w:rFonts w:hint="eastAsia"/>
                <w:vertAlign w:val="baseline"/>
                <w:lang w:val="en-US" w:eastAsia="zh-CN"/>
              </w:rPr>
              <w:t>%</w:t>
            </w:r>
          </w:p>
        </w:tc>
        <w:tc>
          <w:tcPr>
            <w:tcW w:w="8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B75B6">
            <w:pPr>
              <w:pStyle w:val="31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 w14:paraId="63707A8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4E8E614F">
      <w:pPr>
        <w:pStyle w:val="30"/>
        <w:bidi w:val="0"/>
        <w:rPr>
          <w:rFonts w:hint="default"/>
          <w:lang w:val="en-US" w:eastAsia="zh-CN"/>
        </w:rPr>
      </w:pPr>
      <w:bookmarkStart w:id="26" w:name="_Toc16847"/>
      <w:r>
        <w:rPr>
          <w:rFonts w:hint="eastAsia"/>
          <w:lang w:val="en-US" w:eastAsia="zh-CN"/>
        </w:rPr>
        <w:t>输出的文件和记录</w:t>
      </w:r>
      <w:bookmarkEnd w:id="26"/>
    </w:p>
    <w:p w14:paraId="71101B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7" w:name="_Toc26333"/>
      <w:r>
        <w:rPr>
          <w:rFonts w:hint="eastAsia"/>
          <w:lang w:val="en-US" w:eastAsia="zh-CN"/>
        </w:rPr>
        <w:t xml:space="preserve"> 输出文件记录表</w:t>
      </w:r>
      <w:bookmarkEnd w:id="27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 w14:paraId="5E079A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73C1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F4E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8C6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 w14:paraId="6E6D1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1DF6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《部门人员编制计划表》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D20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4678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2BB5B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C6F3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《紧急招聘申请表》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7FA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055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367D3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A441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《岗位职责说明书》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FE5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4AFF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 w14:paraId="52FF0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4462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《调岗申请表》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995F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2B65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2B2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3CA5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《面试评估表》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A1C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F80B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7F9B9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341A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《入职申请表》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504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BB96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1596D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3BDF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《新员工入职登记表》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497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6CCB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 w14:paraId="06FE0E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56BC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《劳动合同及保密协议》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9EC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3240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 w14:paraId="2D852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0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A02E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《转正申请表》</w:t>
            </w:r>
          </w:p>
        </w:tc>
        <w:tc>
          <w:tcPr>
            <w:tcW w:w="23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3C4B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B62A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</w:tbl>
    <w:p w14:paraId="0B79A7C5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496D2A"/>
    <w:multiLevelType w:val="singleLevel"/>
    <w:tmpl w:val="A0496D2A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A5FA9C4B"/>
    <w:multiLevelType w:val="singleLevel"/>
    <w:tmpl w:val="A5FA9C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B356C3F"/>
    <w:multiLevelType w:val="singleLevel"/>
    <w:tmpl w:val="BB356C3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04E67096"/>
    <w:multiLevelType w:val="singleLevel"/>
    <w:tmpl w:val="04E670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92BF78B"/>
    <w:multiLevelType w:val="singleLevel"/>
    <w:tmpl w:val="192BF78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59A0D6D"/>
    <w:multiLevelType w:val="singleLevel"/>
    <w:tmpl w:val="259A0D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A0EC242"/>
    <w:multiLevelType w:val="singleLevel"/>
    <w:tmpl w:val="3A0EC24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44F31E0"/>
    <w:rsid w:val="49817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3099</Words>
  <Characters>3242</Characters>
  <Lines>0</Lines>
  <Paragraphs>0</Paragraphs>
  <TotalTime>0</TotalTime>
  <ScaleCrop>false</ScaleCrop>
  <LinksUpToDate>false</LinksUpToDate>
  <CharactersWithSpaces>3520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2026-09-20T15:22:34Z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