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2026年度质量管理报告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（截止2026年4月）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HFSJ-ITSS-0418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熊振翔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2026.4.30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2026.4.30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熊振翔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_Toc32123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_Toc32123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_Toc19199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质量管理概况</w:t>
          </w:r>
          <w:r>
            <w:tab/>
          </w:r>
          <w:r>
            <w:fldChar w:fldCharType="begin"/>
          </w:r>
          <w:r>
            <w:instrText xml:space="preserve"> PAGEREF _Toc19199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_Toc8446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质量管理目标完成情况</w:t>
          </w:r>
          <w:r>
            <w:tab/>
          </w:r>
          <w:r>
            <w:fldChar w:fldCharType="begin"/>
          </w:r>
          <w:r>
            <w:instrText xml:space="preserve"> PAGEREF _Toc8446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_Toc6286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质量管理保证工作总结</w:t>
          </w:r>
          <w:r>
            <w:tab/>
          </w:r>
          <w:r>
            <w:fldChar w:fldCharType="begin"/>
          </w:r>
          <w:r>
            <w:instrText xml:space="preserve"> PAGEREF _Toc6286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_Toc26021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运维服务质量检查</w:t>
          </w:r>
          <w:r>
            <w:tab/>
          </w:r>
          <w:r>
            <w:fldChar w:fldCharType="begin"/>
          </w:r>
          <w:r>
            <w:instrText xml:space="preserve"> PAGEREF _Toc26021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_Toc16826 </w:instrText>
          </w:r>
          <w:r>
            <w:fldChar w:fldCharType="separate"/>
          </w:r>
          <w:r>
            <w:rPr>
              <w:rFonts w:hint="default"/>
            </w:rPr>
            <w:t xml:space="preserve">4.1.1. </w:t>
          </w:r>
          <w:r>
            <w:t>组织级质量检查</w:t>
          </w:r>
          <w:r>
            <w:tab/>
          </w:r>
          <w:r>
            <w:fldChar w:fldCharType="begin"/>
          </w:r>
          <w:r>
            <w:instrText xml:space="preserve"> PAGEREF _Toc16826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_Toc1888 </w:instrText>
          </w:r>
          <w:r>
            <w:fldChar w:fldCharType="separate"/>
          </w:r>
          <w:r>
            <w:rPr>
              <w:rFonts w:hint="default"/>
            </w:rPr>
            <w:t xml:space="preserve">4.1.2. </w:t>
          </w:r>
          <w:r>
            <w:t>项目级质量检查</w:t>
          </w:r>
          <w:r>
            <w:tab/>
          </w:r>
          <w:r>
            <w:fldChar w:fldCharType="begin"/>
          </w:r>
          <w:r>
            <w:instrText xml:space="preserve"> PAGEREF _Toc1888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_Toc31977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客户满意度调查</w:t>
          </w:r>
          <w:r>
            <w:tab/>
          </w:r>
          <w:r>
            <w:fldChar w:fldCharType="begin"/>
          </w:r>
          <w:r>
            <w:instrText xml:space="preserve"> PAGEREF _Toc31977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内审和管评</w:t>
          </w:r>
          <w:r>
            <w:tab/>
          </w:r>
          <w:r>
            <w:fldChar w:fldCharType="begin"/>
          </w:r>
          <w:r>
            <w:instrText xml:space="preserve"> PAGEREF _Toc3152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_Toc966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质量培训</w:t>
          </w:r>
          <w:r>
            <w:tab/>
          </w:r>
          <w:r>
            <w:fldChar w:fldCharType="begin"/>
          </w:r>
          <w:r>
            <w:instrText xml:space="preserve"> PAGEREF _Toc966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_Toc2900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客户投诉情况</w:t>
          </w:r>
          <w:r>
            <w:tab/>
          </w:r>
          <w:r>
            <w:fldChar w:fldCharType="begin"/>
          </w:r>
          <w:r>
            <w:instrText xml:space="preserve"> PAGEREF _Toc2900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Arial"/>
              <w:snapToGrid w:val="0"/>
              <w:color w:val="000000"/>
              <w:kern w:val="0"/>
              <w:sz w:val="21"/>
              <w:szCs w:val="21"/>
              <w:lang w:val="en-US" w:eastAsia="en-US" w:bidi="ar-SA"/>
            </w:rPr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32123"/>
      <w:r>
        <w:t>概述</w:t>
      </w:r>
      <w:bookmarkEnd w:id="1"/>
      <w:bookmarkEnd w:id="2"/>
    </w:p>
    <w:p>
      <w:pPr>
        <w:pStyle w:val="a2"/>
        <w:bidi w:val="0"/>
      </w:pPr>
      <w:r>
        <w:t>依据公司《运维服务质量管理制度》和《2026年度运维服务质量管理计划》（编号：HFSJ-ITSS-0419），对公司2026年1月至4月的质量管理活动进行阶段性总结报告。</w:t>
      </w:r>
    </w:p>
    <w:p>
      <w:pPr>
        <w:pStyle w:val="a2"/>
        <w:bidi w:val="0"/>
      </w:pPr>
      <w:r>
        <w:t>本报告覆盖期间的质量管理活动主要包括：运维服务质量检查（组织级+项目级）、客户满意度调查、改进项处理、质量培训等。内审和管理评审按计划将在2026年10月-11月执行，暂不纳入本期报告范围。</w:t>
      </w:r>
    </w:p>
    <w:p>
      <w:pPr>
        <w:pStyle w:val="1"/>
        <w:bidi w:val="0"/>
      </w:pPr>
      <w:bookmarkStart w:id="3" w:name="heading_3"/>
      <w:bookmarkStart w:id="4" w:name="_Toc19199"/>
      <w:r>
        <w:t>质量管理概况</w:t>
      </w:r>
      <w:bookmarkEnd w:id="3"/>
      <w:bookmarkEnd w:id="4"/>
    </w:p>
    <w:p>
      <w:pPr>
        <w:pStyle w:val="a2"/>
        <w:bidi w:val="0"/>
      </w:pPr>
      <w:r>
        <w:t>2026年1-4月，产品质量部按照年度质量管理计划有序推进各项质量管理工作。运维部、研发部、综合部、采购部等相关部门协同配合，质量管理工作总体运行平稳，各项过程管控机制有效落地，持续保障公司运维服务质量稳定可控。</w:t>
      </w:r>
    </w:p>
    <w:p>
      <w:pPr>
        <w:pStyle w:val="a2"/>
        <w:bidi w:val="0"/>
      </w:pPr>
      <w:r>
        <w:t>本期重点工作包括：完成第一季度（1-3月）组织级质量检查、常态化开展1-4月每月项目级质量检查、落地新员工质量入职培训、稳步推进年度重点质量改进事项落实，全面夯实前期运维服务质量管理基础。</w:t>
      </w:r>
    </w:p>
    <w:p>
      <w:pPr>
        <w:pStyle w:val="1"/>
        <w:bidi w:val="0"/>
      </w:pPr>
      <w:bookmarkStart w:id="5" w:name="heading_4"/>
      <w:bookmarkStart w:id="6" w:name="_Toc8446"/>
      <w:r>
        <w:t>质量管理目标完成情况</w:t>
      </w:r>
      <w:bookmarkEnd w:id="5"/>
      <w:bookmarkEnd w:id="6"/>
    </w:p>
    <w:p>
      <w:pPr>
        <w:pStyle w:val="a2"/>
        <w:bidi w:val="0"/>
      </w:pPr>
      <w:r>
        <w:t>依据2026年度质量管理计划中确定的质量目标和KPI指标，2026年1-4月各项运维服务指标阶段性完成情况如下：</w:t>
      </w:r>
    </w:p>
    <w:tbl>
      <w:tblPr>
        <w:tblStyle w:val="TableNormal"/>
        <w:tblW w:w="90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460"/>
        <w:gridCol w:w="1344"/>
        <w:gridCol w:w="2668"/>
        <w:gridCol w:w="1340"/>
        <w:gridCol w:w="1103"/>
      </w:tblGrid>
      <w:tr>
        <w:tblPrEx>
          <w:tblW w:w="90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分类</w:t>
            </w:r>
          </w:p>
        </w:tc>
        <w:tc>
          <w:tcPr>
            <w:tcW w:w="14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指标名称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年度目标值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1-4月实际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完成评价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服务质量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运维服务SLA达成率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≥98%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服务质量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事件一次性解决率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≥85%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客户满意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客户有效投诉次数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≤2次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0次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过程质量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项目级质量检查覆盖率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</w:tr>
      <w:tr>
        <w:tblPrEx>
          <w:tblW w:w="90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改进闭环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不符合项按期关闭率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</w:tr>
    </w:tbl>
    <w:p>
      <w:pPr>
        <w:pStyle w:val="a2"/>
        <w:bidi w:val="0"/>
      </w:pPr>
      <w:bookmarkStart w:id="7" w:name="_GoBack"/>
      <w:bookmarkEnd w:id="7"/>
      <w:r>
        <w:t>组织级客户满意度调查按计划于2026年11月执行，本期暂不统计。</w:t>
      </w:r>
    </w:p>
    <w:p>
      <w:pPr>
        <w:pStyle w:val="1"/>
        <w:bidi w:val="0"/>
      </w:pPr>
      <w:bookmarkStart w:id="8" w:name="heading_5"/>
      <w:bookmarkStart w:id="9" w:name="_Toc6286"/>
      <w:r>
        <w:t>质量管理保证工作总结</w:t>
      </w:r>
      <w:bookmarkEnd w:id="8"/>
      <w:bookmarkEnd w:id="9"/>
    </w:p>
    <w:p>
      <w:pPr>
        <w:pStyle w:val="2"/>
        <w:bidi w:val="0"/>
      </w:pPr>
      <w:bookmarkStart w:id="10" w:name="heading_6"/>
      <w:bookmarkStart w:id="11" w:name="_Toc26021"/>
      <w:r>
        <w:t>运维服务质量检查</w:t>
      </w:r>
      <w:bookmarkEnd w:id="10"/>
      <w:bookmarkEnd w:id="11"/>
    </w:p>
    <w:p>
      <w:pPr>
        <w:pStyle w:val="3"/>
        <w:bidi w:val="0"/>
      </w:pPr>
      <w:bookmarkStart w:id="12" w:name="heading_7"/>
      <w:bookmarkStart w:id="13" w:name="_Toc16826"/>
      <w:r>
        <w:t>组织级质量检查</w:t>
      </w:r>
      <w:bookmarkEnd w:id="12"/>
      <w:bookmarkEnd w:id="13"/>
    </w:p>
    <w:p>
      <w:pPr>
        <w:pStyle w:val="a2"/>
        <w:bidi w:val="0"/>
      </w:pPr>
      <w:r>
        <w:t>按照2026年度质量管理计划，产品质量部于2026年3月完成第一季度组织级质量检查工作，聚焦体系运行合规性与年度质量目标落地情况开展全面核查。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5"/>
        <w:gridCol w:w="1935"/>
        <w:gridCol w:w="3496"/>
        <w:gridCol w:w="194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检查时间</w:t>
            </w:r>
          </w:p>
        </w:tc>
        <w:tc>
          <w:tcPr>
            <w:tcW w:w="19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349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检查结果</w:t>
            </w:r>
          </w:p>
        </w:tc>
        <w:tc>
          <w:tcPr>
            <w:tcW w:w="19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2026年3月</w:t>
            </w:r>
          </w:p>
        </w:tc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能力计划执行情况、KPI达成情况、过程执行情况、交付物完整性</w:t>
            </w:r>
          </w:p>
        </w:tc>
        <w:tc>
          <w:tcPr>
            <w:tcW w:w="34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正常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《2026年Q1质量检查报告》</w:t>
            </w:r>
          </w:p>
        </w:tc>
      </w:tr>
    </w:tbl>
    <w:p>
      <w:pPr>
        <w:pStyle w:val="a2"/>
        <w:bidi w:val="0"/>
      </w:pPr>
      <w:r>
        <w:rPr>
          <w:rFonts w:hint="eastAsia"/>
        </w:rPr>
        <w:t>检查结论：第一季度组织级质量检查整体情况良好，各项检查内容均符合要求，未发现不符合项。各过程执行规范，交付物完整，KPI指标全部达标。</w:t>
      </w:r>
    </w:p>
    <w:p>
      <w:pPr>
        <w:pStyle w:val="3"/>
        <w:bidi w:val="0"/>
      </w:pPr>
      <w:bookmarkStart w:id="14" w:name="heading_8"/>
      <w:bookmarkStart w:id="15" w:name="_Toc1888"/>
      <w:r>
        <w:t>项目级质量检查</w:t>
      </w:r>
      <w:bookmarkEnd w:id="14"/>
      <w:bookmarkEnd w:id="15"/>
    </w:p>
    <w:p>
      <w:pPr>
        <w:pStyle w:val="a2"/>
        <w:bidi w:val="0"/>
      </w:pPr>
      <w:r>
        <w:t>2026年1-4月，产品质量部严格落实月度项目级质量检查机制，每月对全部在运运维项目开展常态化质量核查，严控项目交付过程质量，具体执行情况如下：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1438"/>
        <w:gridCol w:w="1438"/>
        <w:gridCol w:w="1117"/>
        <w:gridCol w:w="957"/>
        <w:gridCol w:w="28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检查项目数</w:t>
            </w:r>
          </w:p>
        </w:tc>
        <w:tc>
          <w:tcPr>
            <w:tcW w:w="14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发现问题数</w:t>
            </w:r>
          </w:p>
        </w:tc>
        <w:tc>
          <w:tcPr>
            <w:tcW w:w="111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已整改</w:t>
            </w:r>
          </w:p>
        </w:tc>
        <w:tc>
          <w:tcPr>
            <w:tcW w:w="9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关闭率</w:t>
            </w:r>
          </w:p>
        </w:tc>
        <w:tc>
          <w:tcPr>
            <w:tcW w:w="28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主要问题类型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4月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个</w:t>
            </w:r>
          </w:p>
        </w:tc>
        <w:tc>
          <w:tcPr>
            <w:tcW w:w="14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0</w:t>
            </w:r>
            <w:r>
              <w:t>项</w:t>
            </w: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eastAsia="zh-CN"/>
              </w:rPr>
              <w:t>-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eastAsia="zh-CN"/>
              </w:rPr>
              <w:t>-</w:t>
            </w:r>
          </w:p>
        </w:tc>
      </w:tr>
    </w:tbl>
    <w:p>
      <w:pPr>
        <w:pStyle w:val="a2"/>
        <w:bidi w:val="0"/>
      </w:pPr>
      <w:r>
        <w:t>累计情况：</w:t>
      </w:r>
      <w:r>
        <w:rPr>
          <w:rFonts w:hint="eastAsia"/>
          <w:lang w:val="en-US" w:eastAsia="zh-CN"/>
        </w:rPr>
        <w:t>2026年</w:t>
      </w:r>
      <w:r>
        <w:t>1-4月累计执行项目级质量检查</w:t>
      </w:r>
      <w:r>
        <w:rPr>
          <w:rFonts w:hint="eastAsia"/>
          <w:lang w:val="en-US" w:eastAsia="zh-CN"/>
        </w:rPr>
        <w:t>4</w:t>
      </w:r>
      <w:r>
        <w:t>次，覆盖</w:t>
      </w:r>
      <w:r>
        <w:rPr>
          <w:rFonts w:hint="eastAsia"/>
          <w:lang w:val="en-US" w:eastAsia="zh-CN"/>
        </w:rPr>
        <w:t>3</w:t>
      </w:r>
      <w:r>
        <w:t>个在运项目，累计发现问题</w:t>
      </w:r>
      <w:r>
        <w:rPr>
          <w:rFonts w:hint="eastAsia"/>
          <w:lang w:val="en-US" w:eastAsia="zh-CN"/>
        </w:rPr>
        <w:t>0</w:t>
      </w:r>
      <w:r>
        <w:t>项。。</w:t>
      </w:r>
    </w:p>
    <w:p>
      <w:pPr>
        <w:pStyle w:val="2"/>
        <w:bidi w:val="0"/>
      </w:pPr>
      <w:bookmarkStart w:id="16" w:name="heading_10"/>
      <w:bookmarkStart w:id="17" w:name="_Toc31977"/>
      <w:r>
        <w:t>客户满意度调查</w:t>
      </w:r>
      <w:bookmarkEnd w:id="16"/>
      <w:bookmarkEnd w:id="17"/>
    </w:p>
    <w:p>
      <w:pPr>
        <w:pStyle w:val="a2"/>
        <w:bidi w:val="0"/>
      </w:pPr>
      <w:r>
        <w:t>按照2026年度质量管理计划，本期暂未开展年度组织级客户满意度调查，重点落地日常事件回访、投诉回访及项目级满意度核查，全面把控阶段性客户服务体验，具体情况如下：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43"/>
        <w:gridCol w:w="1265"/>
        <w:gridCol w:w="3172"/>
        <w:gridCol w:w="244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调查类型</w:t>
            </w:r>
          </w:p>
        </w:tc>
        <w:tc>
          <w:tcPr>
            <w:tcW w:w="12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调查方式</w:t>
            </w:r>
          </w:p>
        </w:tc>
        <w:tc>
          <w:tcPr>
            <w:tcW w:w="3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44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调查结果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事件解决满意度回访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电话回访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1-4月共回访</w:t>
            </w:r>
            <w:r>
              <w:rPr>
                <w:rFonts w:hint="eastAsia"/>
                <w:lang w:val="en-US" w:eastAsia="zh-CN"/>
              </w:rPr>
              <w:t>2</w:t>
            </w:r>
            <w:r>
              <w:t>起事件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投诉处理满意度回访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电话回访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t>1-4月</w:t>
            </w:r>
            <w:r>
              <w:rPr>
                <w:rFonts w:hint="eastAsia"/>
                <w:lang w:val="en-US" w:eastAsia="zh-CN"/>
              </w:rPr>
              <w:t>没有客户投诉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项目级满意度调查</w:t>
            </w: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走访/电访</w:t>
            </w:r>
          </w:p>
        </w:tc>
        <w:tc>
          <w:tcPr>
            <w:tcW w:w="3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1-4月完成</w:t>
            </w:r>
            <w:r>
              <w:rPr>
                <w:rFonts w:hint="eastAsia"/>
                <w:lang w:val="en-US" w:eastAsia="zh-CN"/>
              </w:rPr>
              <w:t>3</w:t>
            </w:r>
            <w:r>
              <w:t>个项目的中期/回访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满意度100%</w:t>
            </w:r>
          </w:p>
        </w:tc>
      </w:tr>
    </w:tbl>
    <w:p>
      <w:pPr>
        <w:pStyle w:val="a2"/>
        <w:bidi w:val="0"/>
      </w:pPr>
      <w:r>
        <w:t>注：组织级客户满意度调查按计划于2026年11月执行，本期暂不开展。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3152"/>
      <w:r>
        <w:rPr>
          <w:rFonts w:hint="eastAsia"/>
          <w:lang w:val="en-US" w:eastAsia="zh-CN"/>
        </w:rPr>
        <w:t>内审和管评</w:t>
      </w:r>
      <w:bookmarkEnd w:id="18"/>
    </w:p>
    <w:p>
      <w:pPr>
        <w:pStyle w:val="a2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（2026年1-4月）内审和管理评审工作尚未启动。产品质量部将按照年度计划，于2026年第三季度提前启动内审准备工作（包括内审小组成立、内审计划制定、检查表编制等），确保10月-11月内审和管理评审工作按期、规范完成。</w:t>
      </w:r>
    </w:p>
    <w:p>
      <w:pPr>
        <w:pStyle w:val="2"/>
        <w:bidi w:val="0"/>
      </w:pPr>
      <w:bookmarkStart w:id="19" w:name="heading_12"/>
      <w:bookmarkStart w:id="20" w:name="_Toc966"/>
      <w:r>
        <w:t>质量培训</w:t>
      </w:r>
      <w:bookmarkEnd w:id="19"/>
      <w:bookmarkEnd w:id="20"/>
    </w:p>
    <w:p>
      <w:pPr>
        <w:pStyle w:val="a2"/>
        <w:bidi w:val="0"/>
      </w:pPr>
      <w:r>
        <w:t>2026年1-4月，产品质量部联合综合部，结合年度培训计划及人员入职情况，有序开展质量专项培训，强化全员质量意识与流程合规能力，具体执行情况如下：</w:t>
      </w:r>
    </w:p>
    <w:tbl>
      <w:tblPr>
        <w:tblStyle w:val="TableNormal"/>
        <w:tblW w:w="732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78"/>
        <w:gridCol w:w="1676"/>
        <w:gridCol w:w="2722"/>
        <w:gridCol w:w="1549"/>
      </w:tblGrid>
      <w:tr>
        <w:tblPrEx>
          <w:tblW w:w="732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培训类型</w:t>
            </w:r>
          </w:p>
        </w:tc>
        <w:tc>
          <w:tcPr>
            <w:tcW w:w="16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培训时间</w:t>
            </w:r>
          </w:p>
        </w:tc>
        <w:tc>
          <w:tcPr>
            <w:tcW w:w="272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4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培训效果</w:t>
            </w:r>
          </w:p>
        </w:tc>
      </w:tr>
      <w:tr>
        <w:tblPrEx>
          <w:tblW w:w="732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新员工质量培训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</w:t>
            </w:r>
          </w:p>
        </w:tc>
        <w:tc>
          <w:tcPr>
            <w:tcW w:w="27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质量管理制度、质量方针、流程规范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考核合格率100%</w:t>
            </w:r>
          </w:p>
        </w:tc>
      </w:tr>
    </w:tbl>
    <w:p>
      <w:pPr>
        <w:pStyle w:val="a2"/>
        <w:bidi w:val="0"/>
      </w:pPr>
      <w:r>
        <w:t>按年度计划，专项质量培训、内审员培训、全员质量意识培训将在后续5-12月陆续开展，持续完善全员质量培训体系，提升团队质量管理专业能力。</w:t>
      </w:r>
    </w:p>
    <w:p>
      <w:pPr>
        <w:pStyle w:val="1"/>
        <w:bidi w:val="0"/>
      </w:pPr>
      <w:bookmarkStart w:id="21" w:name="heading_13"/>
      <w:bookmarkStart w:id="22" w:name="_Toc2900"/>
      <w:r>
        <w:t>客户投诉情况</w:t>
      </w:r>
      <w:bookmarkEnd w:id="21"/>
      <w:bookmarkEnd w:id="22"/>
    </w:p>
    <w:p>
      <w:pPr>
        <w:pStyle w:val="a2"/>
        <w:bidi w:val="0"/>
        <w:rPr>
          <w:rFonts w:hint="eastAsia"/>
          <w:lang w:val="en-US" w:eastAsia="zh-CN"/>
        </w:rPr>
      </w:pPr>
      <w:r>
        <w:t>2026年1-4月，公司运维服务业务平稳运行，</w:t>
      </w:r>
      <w:r>
        <w:rPr>
          <w:rFonts w:hint="eastAsia"/>
          <w:lang w:val="en-US" w:eastAsia="zh-CN"/>
        </w:rPr>
        <w:t>没有</w:t>
      </w:r>
      <w:r>
        <w:t>收到客户有效投诉，低于年度≤2次的管控目标，客户整体服务体验良好。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1697</Words>
  <Characters>1944</Characters>
  <Application>Microsoft Office Word</Application>
  <DocSecurity>0</DocSecurity>
  <Lines>0</Lines>
  <Paragraphs>0</Paragraphs>
  <ScaleCrop>false</ScaleCrop>
  <Company/>
  <LinksUpToDate>false</LinksUpToDate>
  <CharactersWithSpaces>1960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2026-06-10T16:04:35Z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