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bookmarkStart w:id="1" w:name="_GoBack"/>
      <w:r>
        <w:rPr>
          <w:rFonts w:hint="eastAsia"/>
          <w:lang w:val="en-US" w:eastAsia="zh-CN"/>
        </w:rPr>
        <w:t>华风数据(深圳)有限公司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运维服务问题管理制度</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HFSJ-ITSS-0605</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姚耿桂</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黄剑锋</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黄文广</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姚耿桂</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67065"/>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r>
            <w:rPr>
              <w:rFonts w:ascii="宋体" w:eastAsia="宋体" w:hAnsi="宋体"/>
              <w:sz w:val="21"/>
            </w:rPr>
            <w:t>目录</w:t>
          </w:r>
        </w:p>
        <w:p>
          <w:pPr>
            <w:pStyle w:val="TOC1"/>
            <w:tabs>
              <w:tab w:val="right" w:leader="dot" w:pos="8306"/>
            </w:tabs>
          </w:pPr>
          <w:r>
            <w:fldChar w:fldCharType="begin"/>
          </w:r>
          <w:r>
            <w:instrText xml:space="preserve">TOC \o "1-3" \h \u </w:instrText>
          </w:r>
          <w:r>
            <w:fldChar w:fldCharType="separate"/>
          </w:r>
          <w:r>
            <w:fldChar w:fldCharType="begin"/>
          </w:r>
          <w:r>
            <w:instrText xml:space="preserve"> HYPERLINK \l _Toc9738 </w:instrText>
          </w:r>
          <w:r>
            <w:fldChar w:fldCharType="separate"/>
          </w:r>
          <w:r>
            <w:rPr>
              <w:rFonts w:hint="default"/>
              <w:lang w:val="en-US" w:eastAsia="zh-CN"/>
            </w:rPr>
            <w:t>1. 目的</w:t>
          </w:r>
          <w:r>
            <w:tab/>
          </w:r>
          <w:r>
            <w:fldChar w:fldCharType="begin"/>
          </w:r>
          <w:r>
            <w:instrText xml:space="preserve"> PAGEREF _Toc9738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_Toc23841 </w:instrText>
          </w:r>
          <w:r>
            <w:fldChar w:fldCharType="separate"/>
          </w:r>
          <w:r>
            <w:rPr>
              <w:rFonts w:hint="default"/>
              <w:lang w:val="en-US" w:eastAsia="zh-CN"/>
            </w:rPr>
            <w:t>2. 范围</w:t>
          </w:r>
          <w:r>
            <w:tab/>
          </w:r>
          <w:r>
            <w:fldChar w:fldCharType="begin"/>
          </w:r>
          <w:r>
            <w:instrText xml:space="preserve"> PAGEREF _Toc23841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_Toc21224 </w:instrText>
          </w:r>
          <w:r>
            <w:fldChar w:fldCharType="separate"/>
          </w:r>
          <w:r>
            <w:rPr>
              <w:rFonts w:hint="default"/>
              <w:lang w:val="en-US" w:eastAsia="zh-CN"/>
            </w:rPr>
            <w:t>3. 术语与定义</w:t>
          </w:r>
          <w:r>
            <w:tab/>
          </w:r>
          <w:r>
            <w:fldChar w:fldCharType="begin"/>
          </w:r>
          <w:r>
            <w:instrText xml:space="preserve"> PAGEREF _Toc21224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_Toc9887 </w:instrText>
          </w:r>
          <w:r>
            <w:fldChar w:fldCharType="separate"/>
          </w:r>
          <w:r>
            <w:rPr>
              <w:rFonts w:hint="default"/>
              <w:lang w:val="en-US" w:eastAsia="zh-CN"/>
            </w:rPr>
            <w:t>4. 角色与职责</w:t>
          </w:r>
          <w:r>
            <w:tab/>
          </w:r>
          <w:r>
            <w:fldChar w:fldCharType="begin"/>
          </w:r>
          <w:r>
            <w:instrText xml:space="preserve"> PAGEREF _Toc9887 \h </w:instrText>
          </w:r>
          <w:r>
            <w:fldChar w:fldCharType="separate"/>
          </w:r>
          <w:r>
            <w:t>6</w:t>
          </w:r>
          <w:r>
            <w:fldChar w:fldCharType="end"/>
          </w:r>
          <w:r>
            <w:fldChar w:fldCharType="end"/>
          </w:r>
        </w:p>
        <w:p>
          <w:pPr>
            <w:pStyle w:val="TOC1"/>
            <w:tabs>
              <w:tab w:val="right" w:leader="dot" w:pos="8306"/>
            </w:tabs>
          </w:pPr>
          <w:r>
            <w:fldChar w:fldCharType="begin"/>
          </w:r>
          <w:r>
            <w:instrText xml:space="preserve"> HYPERLINK \l _Toc14789 </w:instrText>
          </w:r>
          <w:r>
            <w:fldChar w:fldCharType="separate"/>
          </w:r>
          <w:r>
            <w:rPr>
              <w:rFonts w:hint="default"/>
              <w:lang w:val="en-US" w:eastAsia="zh-CN"/>
            </w:rPr>
            <w:t>5. 问题管理流程与其他流程的关系</w:t>
          </w:r>
          <w:r>
            <w:tab/>
          </w:r>
          <w:r>
            <w:fldChar w:fldCharType="begin"/>
          </w:r>
          <w:r>
            <w:instrText xml:space="preserve"> PAGEREF _Toc14789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_Toc3365 </w:instrText>
          </w:r>
          <w:r>
            <w:fldChar w:fldCharType="separate"/>
          </w:r>
          <w:r>
            <w:rPr>
              <w:rFonts w:hint="default"/>
              <w:lang w:val="en-US" w:eastAsia="zh-CN"/>
            </w:rPr>
            <w:t>5.1. 与事件管理的关系</w:t>
          </w:r>
          <w:r>
            <w:tab/>
          </w:r>
          <w:r>
            <w:fldChar w:fldCharType="begin"/>
          </w:r>
          <w:r>
            <w:instrText xml:space="preserve"> PAGEREF _Toc3365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_Toc1407 </w:instrText>
          </w:r>
          <w:r>
            <w:fldChar w:fldCharType="separate"/>
          </w:r>
          <w:r>
            <w:rPr>
              <w:rFonts w:hint="default"/>
              <w:lang w:val="en-US" w:eastAsia="zh-CN"/>
            </w:rPr>
            <w:t>5.2. 与变更管理的关系</w:t>
          </w:r>
          <w:r>
            <w:tab/>
          </w:r>
          <w:r>
            <w:fldChar w:fldCharType="begin"/>
          </w:r>
          <w:r>
            <w:instrText xml:space="preserve"> PAGEREF _Toc1407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_Toc14894 </w:instrText>
          </w:r>
          <w:r>
            <w:fldChar w:fldCharType="separate"/>
          </w:r>
          <w:r>
            <w:rPr>
              <w:rFonts w:hint="default"/>
              <w:lang w:val="en-US" w:eastAsia="zh-CN"/>
            </w:rPr>
            <w:t>5.3. 与配置管理的关系</w:t>
          </w:r>
          <w:r>
            <w:tab/>
          </w:r>
          <w:r>
            <w:fldChar w:fldCharType="begin"/>
          </w:r>
          <w:r>
            <w:instrText xml:space="preserve"> PAGEREF _Toc14894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_Toc9050 </w:instrText>
          </w:r>
          <w:r>
            <w:fldChar w:fldCharType="separate"/>
          </w:r>
          <w:r>
            <w:rPr>
              <w:rFonts w:hint="default"/>
              <w:lang w:val="en-US" w:eastAsia="zh-CN"/>
            </w:rPr>
            <w:t>5.4. 与服务级别管理的关系</w:t>
          </w:r>
          <w:r>
            <w:tab/>
          </w:r>
          <w:r>
            <w:fldChar w:fldCharType="begin"/>
          </w:r>
          <w:r>
            <w:instrText xml:space="preserve"> PAGEREF _Toc9050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_Toc28895 </w:instrText>
          </w:r>
          <w:r>
            <w:fldChar w:fldCharType="separate"/>
          </w:r>
          <w:r>
            <w:rPr>
              <w:rFonts w:hint="default"/>
              <w:lang w:val="en-US" w:eastAsia="zh-CN"/>
            </w:rPr>
            <w:t>5.5. 与知识库管理的关系</w:t>
          </w:r>
          <w:r>
            <w:tab/>
          </w:r>
          <w:r>
            <w:fldChar w:fldCharType="begin"/>
          </w:r>
          <w:r>
            <w:instrText xml:space="preserve"> PAGEREF _Toc28895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_Toc20775 </w:instrText>
          </w:r>
          <w:r>
            <w:fldChar w:fldCharType="separate"/>
          </w:r>
          <w:r>
            <w:rPr>
              <w:rFonts w:hint="default"/>
              <w:lang w:val="en-US" w:eastAsia="zh-CN"/>
            </w:rPr>
            <w:t>5.6. 与服务报告管理的关系</w:t>
          </w:r>
          <w:r>
            <w:tab/>
          </w:r>
          <w:r>
            <w:fldChar w:fldCharType="begin"/>
          </w:r>
          <w:r>
            <w:instrText xml:space="preserve"> PAGEREF _Toc20775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_Toc27127 </w:instrText>
          </w:r>
          <w:r>
            <w:fldChar w:fldCharType="separate"/>
          </w:r>
          <w:r>
            <w:rPr>
              <w:rFonts w:hint="default"/>
              <w:lang w:val="en-US" w:eastAsia="zh-CN"/>
            </w:rPr>
            <w:t>5.7. 与能力管理的关系</w:t>
          </w:r>
          <w:r>
            <w:tab/>
          </w:r>
          <w:r>
            <w:fldChar w:fldCharType="begin"/>
          </w:r>
          <w:r>
            <w:instrText xml:space="preserve"> PAGEREF _Toc27127 \h </w:instrText>
          </w:r>
          <w:r>
            <w:fldChar w:fldCharType="separate"/>
          </w:r>
          <w:r>
            <w:t>8</w:t>
          </w:r>
          <w:r>
            <w:fldChar w:fldCharType="end"/>
          </w:r>
          <w:r>
            <w:fldChar w:fldCharType="end"/>
          </w:r>
        </w:p>
        <w:p>
          <w:pPr>
            <w:pStyle w:val="TOC1"/>
            <w:tabs>
              <w:tab w:val="right" w:leader="dot" w:pos="8306"/>
            </w:tabs>
          </w:pPr>
          <w:r>
            <w:fldChar w:fldCharType="begin"/>
          </w:r>
          <w:r>
            <w:instrText xml:space="preserve"> HYPERLINK \l _Toc30202 </w:instrText>
          </w:r>
          <w:r>
            <w:fldChar w:fldCharType="separate"/>
          </w:r>
          <w:r>
            <w:rPr>
              <w:rFonts w:hint="default"/>
              <w:lang w:val="en-US" w:eastAsia="zh-CN"/>
            </w:rPr>
            <w:t>6. 问题的分级分类与优先级</w:t>
          </w:r>
          <w:r>
            <w:tab/>
          </w:r>
          <w:r>
            <w:fldChar w:fldCharType="begin"/>
          </w:r>
          <w:r>
            <w:instrText xml:space="preserve"> PAGEREF _Toc30202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_Toc1101 </w:instrText>
          </w:r>
          <w:r>
            <w:fldChar w:fldCharType="separate"/>
          </w:r>
          <w:r>
            <w:rPr>
              <w:rFonts w:hint="default"/>
              <w:lang w:val="en-US" w:eastAsia="zh-CN"/>
            </w:rPr>
            <w:t>6.1. 问题分类</w:t>
          </w:r>
          <w:r>
            <w:tab/>
          </w:r>
          <w:r>
            <w:fldChar w:fldCharType="begin"/>
          </w:r>
          <w:r>
            <w:instrText xml:space="preserve"> PAGEREF _Toc1101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_Toc24882 </w:instrText>
          </w:r>
          <w:r>
            <w:fldChar w:fldCharType="separate"/>
          </w:r>
          <w:r>
            <w:rPr>
              <w:rFonts w:hint="default"/>
              <w:lang w:val="en-US" w:eastAsia="zh-CN"/>
            </w:rPr>
            <w:t>6.2. 问题优先级定义</w:t>
          </w:r>
          <w:r>
            <w:tab/>
          </w:r>
          <w:r>
            <w:fldChar w:fldCharType="begin"/>
          </w:r>
          <w:r>
            <w:instrText xml:space="preserve"> PAGEREF _Toc24882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_Toc5655 </w:instrText>
          </w:r>
          <w:r>
            <w:fldChar w:fldCharType="separate"/>
          </w:r>
          <w:r>
            <w:rPr>
              <w:rFonts w:hint="default"/>
              <w:lang w:val="en-US" w:eastAsia="zh-CN"/>
            </w:rPr>
            <w:t>6.3. 问题优先级确定原则</w:t>
          </w:r>
          <w:r>
            <w:tab/>
          </w:r>
          <w:r>
            <w:fldChar w:fldCharType="begin"/>
          </w:r>
          <w:r>
            <w:instrText xml:space="preserve"> PAGEREF _Toc5655 \h </w:instrText>
          </w:r>
          <w:r>
            <w:fldChar w:fldCharType="separate"/>
          </w:r>
          <w:r>
            <w:t>10</w:t>
          </w:r>
          <w:r>
            <w:fldChar w:fldCharType="end"/>
          </w:r>
          <w:r>
            <w:fldChar w:fldCharType="end"/>
          </w:r>
        </w:p>
        <w:p>
          <w:pPr>
            <w:pStyle w:val="TOC1"/>
            <w:tabs>
              <w:tab w:val="right" w:leader="dot" w:pos="8306"/>
            </w:tabs>
          </w:pPr>
          <w:r>
            <w:fldChar w:fldCharType="begin"/>
          </w:r>
          <w:r>
            <w:instrText xml:space="preserve"> HYPERLINK \l _Toc11040 </w:instrText>
          </w:r>
          <w:r>
            <w:fldChar w:fldCharType="separate"/>
          </w:r>
          <w:r>
            <w:rPr>
              <w:rFonts w:hint="default"/>
              <w:lang w:val="en-US" w:eastAsia="zh-CN"/>
            </w:rPr>
            <w:t>7. 问题的状态定义</w:t>
          </w:r>
          <w:r>
            <w:tab/>
          </w:r>
          <w:r>
            <w:fldChar w:fldCharType="begin"/>
          </w:r>
          <w:r>
            <w:instrText xml:space="preserve"> PAGEREF _Toc11040 \h </w:instrText>
          </w:r>
          <w:r>
            <w:fldChar w:fldCharType="separate"/>
          </w:r>
          <w:r>
            <w:t>10</w:t>
          </w:r>
          <w:r>
            <w:fldChar w:fldCharType="end"/>
          </w:r>
          <w:r>
            <w:fldChar w:fldCharType="end"/>
          </w:r>
        </w:p>
        <w:p>
          <w:pPr>
            <w:pStyle w:val="TOC1"/>
            <w:tabs>
              <w:tab w:val="right" w:leader="dot" w:pos="8306"/>
            </w:tabs>
          </w:pPr>
          <w:r>
            <w:fldChar w:fldCharType="begin"/>
          </w:r>
          <w:r>
            <w:instrText xml:space="preserve"> HYPERLINK \l _Toc19854 </w:instrText>
          </w:r>
          <w:r>
            <w:fldChar w:fldCharType="separate"/>
          </w:r>
          <w:r>
            <w:rPr>
              <w:rFonts w:hint="default"/>
              <w:lang w:val="en-US" w:eastAsia="zh-CN"/>
            </w:rPr>
            <w:t>8. 问题管理流程</w:t>
          </w:r>
          <w:r>
            <w:tab/>
          </w:r>
          <w:r>
            <w:fldChar w:fldCharType="begin"/>
          </w:r>
          <w:r>
            <w:instrText xml:space="preserve"> PAGEREF _Toc19854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_Toc2965 </w:instrText>
          </w:r>
          <w:r>
            <w:fldChar w:fldCharType="separate"/>
          </w:r>
          <w:r>
            <w:rPr>
              <w:rFonts w:hint="default"/>
              <w:lang w:val="en-US" w:eastAsia="zh-CN"/>
            </w:rPr>
            <w:t>8.1. 问题管理流程图</w:t>
          </w:r>
          <w:r>
            <w:tab/>
          </w:r>
          <w:r>
            <w:fldChar w:fldCharType="begin"/>
          </w:r>
          <w:r>
            <w:instrText xml:space="preserve"> PAGEREF _Toc2965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_Toc17337 </w:instrText>
          </w:r>
          <w:r>
            <w:fldChar w:fldCharType="separate"/>
          </w:r>
          <w:r>
            <w:rPr>
              <w:rFonts w:hint="default"/>
              <w:lang w:val="en-US" w:eastAsia="zh-CN"/>
            </w:rPr>
            <w:t>8.2. 流程描述</w:t>
          </w:r>
          <w:r>
            <w:tab/>
          </w:r>
          <w:r>
            <w:fldChar w:fldCharType="begin"/>
          </w:r>
          <w:r>
            <w:instrText xml:space="preserve"> PAGEREF _Toc17337 \h </w:instrText>
          </w:r>
          <w:r>
            <w:fldChar w:fldCharType="separate"/>
          </w:r>
          <w:r>
            <w:t>11</w:t>
          </w:r>
          <w:r>
            <w:fldChar w:fldCharType="end"/>
          </w:r>
          <w:r>
            <w:fldChar w:fldCharType="end"/>
          </w:r>
        </w:p>
        <w:p>
          <w:pPr>
            <w:pStyle w:val="TOC3"/>
            <w:tabs>
              <w:tab w:val="right" w:leader="dot" w:pos="8306"/>
            </w:tabs>
          </w:pPr>
          <w:r>
            <w:fldChar w:fldCharType="begin"/>
          </w:r>
          <w:r>
            <w:instrText xml:space="preserve"> HYPERLINK \l _Toc24086 </w:instrText>
          </w:r>
          <w:r>
            <w:fldChar w:fldCharType="separate"/>
          </w:r>
          <w:r>
            <w:rPr>
              <w:rFonts w:hint="default"/>
              <w:lang w:val="en-US" w:eastAsia="zh-CN"/>
            </w:rPr>
            <w:t>8.2.1. 问题识别与确认</w:t>
          </w:r>
          <w:r>
            <w:tab/>
          </w:r>
          <w:r>
            <w:fldChar w:fldCharType="begin"/>
          </w:r>
          <w:r>
            <w:instrText xml:space="preserve"> PAGEREF _Toc24086 \h </w:instrText>
          </w:r>
          <w:r>
            <w:fldChar w:fldCharType="separate"/>
          </w:r>
          <w:r>
            <w:t>11</w:t>
          </w:r>
          <w:r>
            <w:fldChar w:fldCharType="end"/>
          </w:r>
          <w:r>
            <w:fldChar w:fldCharType="end"/>
          </w:r>
        </w:p>
        <w:p>
          <w:pPr>
            <w:pStyle w:val="TOC3"/>
            <w:tabs>
              <w:tab w:val="right" w:leader="dot" w:pos="8306"/>
            </w:tabs>
          </w:pPr>
          <w:r>
            <w:fldChar w:fldCharType="begin"/>
          </w:r>
          <w:r>
            <w:instrText xml:space="preserve"> HYPERLINK \l _Toc14930 </w:instrText>
          </w:r>
          <w:r>
            <w:fldChar w:fldCharType="separate"/>
          </w:r>
          <w:r>
            <w:rPr>
              <w:rFonts w:hint="default"/>
              <w:lang w:val="en-US" w:eastAsia="zh-CN"/>
            </w:rPr>
            <w:t>8.2.2. 问题记录</w:t>
          </w:r>
          <w:r>
            <w:tab/>
          </w:r>
          <w:r>
            <w:fldChar w:fldCharType="begin"/>
          </w:r>
          <w:r>
            <w:instrText xml:space="preserve"> PAGEREF _Toc14930 \h </w:instrText>
          </w:r>
          <w:r>
            <w:fldChar w:fldCharType="separate"/>
          </w:r>
          <w:r>
            <w:t>12</w:t>
          </w:r>
          <w:r>
            <w:fldChar w:fldCharType="end"/>
          </w:r>
          <w:r>
            <w:fldChar w:fldCharType="end"/>
          </w:r>
        </w:p>
        <w:p>
          <w:pPr>
            <w:pStyle w:val="TOC3"/>
            <w:tabs>
              <w:tab w:val="right" w:leader="dot" w:pos="8306"/>
            </w:tabs>
          </w:pPr>
          <w:r>
            <w:fldChar w:fldCharType="begin"/>
          </w:r>
          <w:r>
            <w:instrText xml:space="preserve"> HYPERLINK \l _Toc2193 </w:instrText>
          </w:r>
          <w:r>
            <w:fldChar w:fldCharType="separate"/>
          </w:r>
          <w:r>
            <w:rPr>
              <w:rFonts w:hint="default"/>
              <w:lang w:val="en-US" w:eastAsia="zh-CN"/>
            </w:rPr>
            <w:t>8.2.3. 问题分派</w:t>
          </w:r>
          <w:r>
            <w:tab/>
          </w:r>
          <w:r>
            <w:fldChar w:fldCharType="begin"/>
          </w:r>
          <w:r>
            <w:instrText xml:space="preserve"> PAGEREF _Toc2193 \h </w:instrText>
          </w:r>
          <w:r>
            <w:fldChar w:fldCharType="separate"/>
          </w:r>
          <w:r>
            <w:t>12</w:t>
          </w:r>
          <w:r>
            <w:fldChar w:fldCharType="end"/>
          </w:r>
          <w:r>
            <w:fldChar w:fldCharType="end"/>
          </w:r>
        </w:p>
        <w:p>
          <w:pPr>
            <w:pStyle w:val="TOC3"/>
            <w:tabs>
              <w:tab w:val="right" w:leader="dot" w:pos="8306"/>
            </w:tabs>
          </w:pPr>
          <w:r>
            <w:fldChar w:fldCharType="begin"/>
          </w:r>
          <w:r>
            <w:instrText xml:space="preserve"> HYPERLINK \l _Toc1582 </w:instrText>
          </w:r>
          <w:r>
            <w:fldChar w:fldCharType="separate"/>
          </w:r>
          <w:r>
            <w:rPr>
              <w:rFonts w:hint="default"/>
              <w:lang w:val="en-US" w:eastAsia="zh-CN"/>
            </w:rPr>
            <w:t>8.2.4. 问题调研和分析诊断</w:t>
          </w:r>
          <w:r>
            <w:tab/>
          </w:r>
          <w:r>
            <w:fldChar w:fldCharType="begin"/>
          </w:r>
          <w:r>
            <w:instrText xml:space="preserve"> PAGEREF _Toc1582 \h </w:instrText>
          </w:r>
          <w:r>
            <w:fldChar w:fldCharType="separate"/>
          </w:r>
          <w:r>
            <w:t>13</w:t>
          </w:r>
          <w:r>
            <w:fldChar w:fldCharType="end"/>
          </w:r>
          <w:r>
            <w:fldChar w:fldCharType="end"/>
          </w:r>
        </w:p>
        <w:p>
          <w:pPr>
            <w:pStyle w:val="TOC3"/>
            <w:tabs>
              <w:tab w:val="right" w:leader="dot" w:pos="8306"/>
            </w:tabs>
          </w:pPr>
          <w:r>
            <w:fldChar w:fldCharType="begin"/>
          </w:r>
          <w:r>
            <w:instrText xml:space="preserve"> HYPERLINK \l _Toc24764 </w:instrText>
          </w:r>
          <w:r>
            <w:fldChar w:fldCharType="separate"/>
          </w:r>
          <w:r>
            <w:rPr>
              <w:rFonts w:hint="default"/>
              <w:lang w:val="en-US" w:eastAsia="zh-CN"/>
            </w:rPr>
            <w:t>8.2.5. 确定临时措施</w:t>
          </w:r>
          <w:r>
            <w:tab/>
          </w:r>
          <w:r>
            <w:fldChar w:fldCharType="begin"/>
          </w:r>
          <w:r>
            <w:instrText xml:space="preserve"> PAGEREF _Toc24764 \h </w:instrText>
          </w:r>
          <w:r>
            <w:fldChar w:fldCharType="separate"/>
          </w:r>
          <w:r>
            <w:t>13</w:t>
          </w:r>
          <w:r>
            <w:fldChar w:fldCharType="end"/>
          </w:r>
          <w:r>
            <w:fldChar w:fldCharType="end"/>
          </w:r>
        </w:p>
        <w:p>
          <w:pPr>
            <w:pStyle w:val="TOC3"/>
            <w:tabs>
              <w:tab w:val="right" w:leader="dot" w:pos="8306"/>
            </w:tabs>
          </w:pPr>
          <w:r>
            <w:fldChar w:fldCharType="begin"/>
          </w:r>
          <w:r>
            <w:instrText xml:space="preserve"> HYPERLINK \l _Toc29072 </w:instrText>
          </w:r>
          <w:r>
            <w:fldChar w:fldCharType="separate"/>
          </w:r>
          <w:r>
            <w:rPr>
              <w:rFonts w:hint="default"/>
              <w:lang w:val="en-US" w:eastAsia="zh-CN"/>
            </w:rPr>
            <w:t>8.2.6. 协调测试</w:t>
          </w:r>
          <w:r>
            <w:tab/>
          </w:r>
          <w:r>
            <w:fldChar w:fldCharType="begin"/>
          </w:r>
          <w:r>
            <w:instrText xml:space="preserve"> PAGEREF _Toc29072 \h </w:instrText>
          </w:r>
          <w:r>
            <w:fldChar w:fldCharType="separate"/>
          </w:r>
          <w:r>
            <w:t>13</w:t>
          </w:r>
          <w:r>
            <w:fldChar w:fldCharType="end"/>
          </w:r>
          <w:r>
            <w:fldChar w:fldCharType="end"/>
          </w:r>
        </w:p>
        <w:p>
          <w:pPr>
            <w:pStyle w:val="TOC3"/>
            <w:tabs>
              <w:tab w:val="right" w:leader="dot" w:pos="8306"/>
            </w:tabs>
          </w:pPr>
          <w:r>
            <w:fldChar w:fldCharType="begin"/>
          </w:r>
          <w:r>
            <w:instrText xml:space="preserve"> HYPERLINK \l _Toc19858 </w:instrText>
          </w:r>
          <w:r>
            <w:fldChar w:fldCharType="separate"/>
          </w:r>
          <w:r>
            <w:rPr>
              <w:rFonts w:hint="default"/>
              <w:lang w:val="en-US" w:eastAsia="zh-CN"/>
            </w:rPr>
            <w:t>8.2.7. 确定解决方案</w:t>
          </w:r>
          <w:r>
            <w:tab/>
          </w:r>
          <w:r>
            <w:fldChar w:fldCharType="begin"/>
          </w:r>
          <w:r>
            <w:instrText xml:space="preserve"> PAGEREF _Toc19858 \h </w:instrText>
          </w:r>
          <w:r>
            <w:fldChar w:fldCharType="separate"/>
          </w:r>
          <w:r>
            <w:t>13</w:t>
          </w:r>
          <w:r>
            <w:fldChar w:fldCharType="end"/>
          </w:r>
          <w:r>
            <w:fldChar w:fldCharType="end"/>
          </w:r>
        </w:p>
        <w:p>
          <w:pPr>
            <w:pStyle w:val="TOC3"/>
            <w:tabs>
              <w:tab w:val="right" w:leader="dot" w:pos="8306"/>
            </w:tabs>
          </w:pPr>
          <w:r>
            <w:fldChar w:fldCharType="begin"/>
          </w:r>
          <w:r>
            <w:instrText xml:space="preserve"> HYPERLINK \l _Toc32321 </w:instrText>
          </w:r>
          <w:r>
            <w:fldChar w:fldCharType="separate"/>
          </w:r>
          <w:r>
            <w:rPr>
              <w:rFonts w:hint="default"/>
              <w:lang w:val="en-US" w:eastAsia="zh-CN"/>
            </w:rPr>
            <w:t>8.2.8. 问题回顾和评审</w:t>
          </w:r>
          <w:r>
            <w:tab/>
          </w:r>
          <w:r>
            <w:fldChar w:fldCharType="begin"/>
          </w:r>
          <w:r>
            <w:instrText xml:space="preserve"> PAGEREF _Toc32321 \h </w:instrText>
          </w:r>
          <w:r>
            <w:fldChar w:fldCharType="separate"/>
          </w:r>
          <w:r>
            <w:t>14</w:t>
          </w:r>
          <w:r>
            <w:fldChar w:fldCharType="end"/>
          </w:r>
          <w:r>
            <w:fldChar w:fldCharType="end"/>
          </w:r>
        </w:p>
        <w:p>
          <w:pPr>
            <w:pStyle w:val="TOC3"/>
            <w:tabs>
              <w:tab w:val="right" w:leader="dot" w:pos="8306"/>
            </w:tabs>
          </w:pPr>
          <w:r>
            <w:fldChar w:fldCharType="begin"/>
          </w:r>
          <w:r>
            <w:instrText xml:space="preserve"> HYPERLINK \l _Toc3461 </w:instrText>
          </w:r>
          <w:r>
            <w:fldChar w:fldCharType="separate"/>
          </w:r>
          <w:r>
            <w:rPr>
              <w:rFonts w:hint="default"/>
              <w:lang w:val="en-US" w:eastAsia="zh-CN"/>
            </w:rPr>
            <w:t>8.2.9. 问题归档</w:t>
          </w:r>
          <w:r>
            <w:tab/>
          </w:r>
          <w:r>
            <w:fldChar w:fldCharType="begin"/>
          </w:r>
          <w:r>
            <w:instrText xml:space="preserve"> PAGEREF _Toc3461 \h </w:instrText>
          </w:r>
          <w:r>
            <w:fldChar w:fldCharType="separate"/>
          </w:r>
          <w:r>
            <w:t>14</w:t>
          </w:r>
          <w:r>
            <w:fldChar w:fldCharType="end"/>
          </w:r>
          <w:r>
            <w:fldChar w:fldCharType="end"/>
          </w:r>
        </w:p>
        <w:p>
          <w:pPr>
            <w:pStyle w:val="TOC3"/>
            <w:tabs>
              <w:tab w:val="right" w:leader="dot" w:pos="8306"/>
            </w:tabs>
          </w:pPr>
          <w:r>
            <w:fldChar w:fldCharType="begin"/>
          </w:r>
          <w:r>
            <w:instrText xml:space="preserve"> HYPERLINK \l _Toc28023 </w:instrText>
          </w:r>
          <w:r>
            <w:fldChar w:fldCharType="separate"/>
          </w:r>
          <w:r>
            <w:rPr>
              <w:rFonts w:hint="default"/>
              <w:lang w:val="en-US" w:eastAsia="zh-CN"/>
            </w:rPr>
            <w:t>8.2.10. 问题关闭</w:t>
          </w:r>
          <w:r>
            <w:tab/>
          </w:r>
          <w:r>
            <w:fldChar w:fldCharType="begin"/>
          </w:r>
          <w:r>
            <w:instrText xml:space="preserve"> PAGEREF _Toc28023 \h </w:instrText>
          </w:r>
          <w:r>
            <w:fldChar w:fldCharType="separate"/>
          </w:r>
          <w:r>
            <w:t>14</w:t>
          </w:r>
          <w:r>
            <w:fldChar w:fldCharType="end"/>
          </w:r>
          <w:r>
            <w:fldChar w:fldCharType="end"/>
          </w:r>
        </w:p>
        <w:p>
          <w:pPr>
            <w:pStyle w:val="TOC3"/>
            <w:tabs>
              <w:tab w:val="right" w:leader="dot" w:pos="8306"/>
            </w:tabs>
          </w:pPr>
          <w:r>
            <w:fldChar w:fldCharType="begin"/>
          </w:r>
          <w:r>
            <w:instrText xml:space="preserve"> HYPERLINK \l _Toc3927 </w:instrText>
          </w:r>
          <w:r>
            <w:fldChar w:fldCharType="separate"/>
          </w:r>
          <w:r>
            <w:rPr>
              <w:rFonts w:hint="default"/>
              <w:lang w:val="en-US" w:eastAsia="zh-CN"/>
            </w:rPr>
            <w:t>8.2.11. 问题汇总与分析</w:t>
          </w:r>
          <w:r>
            <w:tab/>
          </w:r>
          <w:r>
            <w:fldChar w:fldCharType="begin"/>
          </w:r>
          <w:r>
            <w:instrText xml:space="preserve"> PAGEREF _Toc3927 \h </w:instrText>
          </w:r>
          <w:r>
            <w:fldChar w:fldCharType="separate"/>
          </w:r>
          <w:r>
            <w:t>15</w:t>
          </w:r>
          <w:r>
            <w:fldChar w:fldCharType="end"/>
          </w:r>
          <w:r>
            <w:fldChar w:fldCharType="end"/>
          </w:r>
        </w:p>
        <w:p>
          <w:pPr>
            <w:pStyle w:val="TOC1"/>
            <w:tabs>
              <w:tab w:val="right" w:leader="dot" w:pos="8306"/>
            </w:tabs>
          </w:pPr>
          <w:r>
            <w:fldChar w:fldCharType="begin"/>
          </w:r>
          <w:r>
            <w:instrText xml:space="preserve"> HYPERLINK \l _Toc25540 </w:instrText>
          </w:r>
          <w:r>
            <w:fldChar w:fldCharType="separate"/>
          </w:r>
          <w:r>
            <w:rPr>
              <w:rFonts w:hint="default"/>
              <w:lang w:val="en-US" w:eastAsia="zh-CN"/>
            </w:rPr>
            <w:t>9. 问题与</w:t>
          </w:r>
          <w:r>
            <w:rPr>
              <w:rFonts w:hint="eastAsia"/>
              <w:lang w:val="en-US" w:eastAsia="zh-CN"/>
            </w:rPr>
            <w:t>服务知识</w:t>
          </w:r>
          <w:r>
            <w:rPr>
              <w:rFonts w:hint="default"/>
              <w:lang w:val="en-US" w:eastAsia="zh-CN"/>
            </w:rPr>
            <w:t>的关联</w:t>
          </w:r>
          <w:r>
            <w:tab/>
          </w:r>
          <w:r>
            <w:fldChar w:fldCharType="begin"/>
          </w:r>
          <w:r>
            <w:instrText xml:space="preserve"> PAGEREF _Toc25540 \h </w:instrText>
          </w:r>
          <w:r>
            <w:fldChar w:fldCharType="separate"/>
          </w:r>
          <w:r>
            <w:t>15</w:t>
          </w:r>
          <w:r>
            <w:fldChar w:fldCharType="end"/>
          </w:r>
          <w:r>
            <w:fldChar w:fldCharType="end"/>
          </w:r>
        </w:p>
        <w:p>
          <w:pPr>
            <w:pStyle w:val="TOC2"/>
            <w:tabs>
              <w:tab w:val="right" w:leader="dot" w:pos="8306"/>
            </w:tabs>
          </w:pPr>
          <w:r>
            <w:fldChar w:fldCharType="begin"/>
          </w:r>
          <w:r>
            <w:instrText xml:space="preserve"> HYPERLINK \l _Toc31426 </w:instrText>
          </w:r>
          <w:r>
            <w:fldChar w:fldCharType="separate"/>
          </w:r>
          <w:r>
            <w:rPr>
              <w:rFonts w:hint="default"/>
              <w:lang w:val="en-US" w:eastAsia="zh-CN"/>
            </w:rPr>
            <w:t xml:space="preserve">9.1. </w:t>
          </w:r>
          <w:r>
            <w:rPr>
              <w:rFonts w:hint="eastAsia"/>
              <w:lang w:val="en-US" w:eastAsia="zh-CN"/>
            </w:rPr>
            <w:t>服务知识录入</w:t>
          </w:r>
          <w:r>
            <w:rPr>
              <w:rFonts w:hint="default"/>
              <w:lang w:val="en-US" w:eastAsia="zh-CN"/>
            </w:rPr>
            <w:t>录入</w:t>
          </w:r>
          <w:r>
            <w:tab/>
          </w:r>
          <w:r>
            <w:fldChar w:fldCharType="begin"/>
          </w:r>
          <w:r>
            <w:instrText xml:space="preserve"> PAGEREF _Toc31426 \h </w:instrText>
          </w:r>
          <w:r>
            <w:fldChar w:fldCharType="separate"/>
          </w:r>
          <w:r>
            <w:t>15</w:t>
          </w:r>
          <w:r>
            <w:fldChar w:fldCharType="end"/>
          </w:r>
          <w:r>
            <w:fldChar w:fldCharType="end"/>
          </w:r>
        </w:p>
        <w:p>
          <w:pPr>
            <w:pStyle w:val="TOC2"/>
            <w:tabs>
              <w:tab w:val="right" w:leader="dot" w:pos="8306"/>
            </w:tabs>
          </w:pPr>
          <w:r>
            <w:fldChar w:fldCharType="begin"/>
          </w:r>
          <w:r>
            <w:instrText xml:space="preserve"> HYPERLINK \l _Toc29094 </w:instrText>
          </w:r>
          <w:r>
            <w:fldChar w:fldCharType="separate"/>
          </w:r>
          <w:r>
            <w:rPr>
              <w:rFonts w:hint="default"/>
              <w:lang w:val="en-US" w:eastAsia="zh-CN"/>
            </w:rPr>
            <w:t xml:space="preserve">9.2. </w:t>
          </w:r>
          <w:r>
            <w:rPr>
              <w:rFonts w:hint="eastAsia"/>
              <w:lang w:val="en-US" w:eastAsia="zh-CN"/>
            </w:rPr>
            <w:t>服务知识</w:t>
          </w:r>
          <w:r>
            <w:rPr>
              <w:rFonts w:hint="default"/>
              <w:lang w:val="en-US" w:eastAsia="zh-CN"/>
            </w:rPr>
            <w:t>内容要求</w:t>
          </w:r>
          <w:r>
            <w:tab/>
          </w:r>
          <w:r>
            <w:fldChar w:fldCharType="begin"/>
          </w:r>
          <w:r>
            <w:instrText xml:space="preserve"> PAGEREF _Toc29094 \h </w:instrText>
          </w:r>
          <w:r>
            <w:fldChar w:fldCharType="separate"/>
          </w:r>
          <w:r>
            <w:t>15</w:t>
          </w:r>
          <w:r>
            <w:fldChar w:fldCharType="end"/>
          </w:r>
          <w:r>
            <w:fldChar w:fldCharType="end"/>
          </w:r>
        </w:p>
        <w:p>
          <w:pPr>
            <w:pStyle w:val="TOC2"/>
            <w:tabs>
              <w:tab w:val="right" w:leader="dot" w:pos="8306"/>
            </w:tabs>
          </w:pPr>
          <w:r>
            <w:fldChar w:fldCharType="begin"/>
          </w:r>
          <w:r>
            <w:instrText xml:space="preserve"> HYPERLINK \l _Toc12115 </w:instrText>
          </w:r>
          <w:r>
            <w:fldChar w:fldCharType="separate"/>
          </w:r>
          <w:r>
            <w:rPr>
              <w:rFonts w:hint="default"/>
              <w:lang w:val="en-US" w:eastAsia="zh-CN"/>
            </w:rPr>
            <w:t>9.3. 知识库审核</w:t>
          </w:r>
          <w:r>
            <w:tab/>
          </w:r>
          <w:r>
            <w:fldChar w:fldCharType="begin"/>
          </w:r>
          <w:r>
            <w:instrText xml:space="preserve"> PAGEREF _Toc12115 \h </w:instrText>
          </w:r>
          <w:r>
            <w:fldChar w:fldCharType="separate"/>
          </w:r>
          <w:r>
            <w:t>16</w:t>
          </w:r>
          <w:r>
            <w:fldChar w:fldCharType="end"/>
          </w:r>
          <w:r>
            <w:fldChar w:fldCharType="end"/>
          </w:r>
        </w:p>
        <w:p>
          <w:pPr>
            <w:pStyle w:val="TOC2"/>
            <w:tabs>
              <w:tab w:val="right" w:leader="dot" w:pos="8306"/>
            </w:tabs>
          </w:pPr>
          <w:r>
            <w:fldChar w:fldCharType="begin"/>
          </w:r>
          <w:r>
            <w:instrText xml:space="preserve"> HYPERLINK \l _Toc19823 </w:instrText>
          </w:r>
          <w:r>
            <w:fldChar w:fldCharType="separate"/>
          </w:r>
          <w:r>
            <w:rPr>
              <w:rFonts w:hint="default"/>
              <w:lang w:val="en-US" w:eastAsia="zh-CN"/>
            </w:rPr>
            <w:t>9.4. 知识库应用</w:t>
          </w:r>
          <w:r>
            <w:tab/>
          </w:r>
          <w:r>
            <w:fldChar w:fldCharType="begin"/>
          </w:r>
          <w:r>
            <w:instrText xml:space="preserve"> PAGEREF _Toc19823 \h </w:instrText>
          </w:r>
          <w:r>
            <w:fldChar w:fldCharType="separate"/>
          </w:r>
          <w:r>
            <w:t>16</w:t>
          </w:r>
          <w:r>
            <w:fldChar w:fldCharType="end"/>
          </w:r>
          <w:r>
            <w:fldChar w:fldCharType="end"/>
          </w:r>
        </w:p>
        <w:p>
          <w:pPr>
            <w:pStyle w:val="TOC1"/>
            <w:tabs>
              <w:tab w:val="right" w:leader="dot" w:pos="8306"/>
            </w:tabs>
          </w:pPr>
          <w:r>
            <w:fldChar w:fldCharType="begin"/>
          </w:r>
          <w:r>
            <w:instrText xml:space="preserve"> HYPERLINK \l _Toc29475 </w:instrText>
          </w:r>
          <w:r>
            <w:fldChar w:fldCharType="separate"/>
          </w:r>
          <w:r>
            <w:rPr>
              <w:rFonts w:hint="default"/>
              <w:lang w:val="en-US" w:eastAsia="zh-CN"/>
            </w:rPr>
            <w:t>10. KPI指标</w:t>
          </w:r>
          <w:r>
            <w:tab/>
          </w:r>
          <w:r>
            <w:fldChar w:fldCharType="begin"/>
          </w:r>
          <w:r>
            <w:instrText xml:space="preserve"> PAGEREF _Toc29475 \h </w:instrText>
          </w:r>
          <w:r>
            <w:fldChar w:fldCharType="separate"/>
          </w:r>
          <w:r>
            <w:t>16</w:t>
          </w:r>
          <w:r>
            <w:fldChar w:fldCharType="end"/>
          </w:r>
          <w:r>
            <w:fldChar w:fldCharType="end"/>
          </w:r>
        </w:p>
        <w:p>
          <w:pPr>
            <w:pStyle w:val="TOC1"/>
            <w:tabs>
              <w:tab w:val="right" w:leader="dot" w:pos="8306"/>
            </w:tabs>
          </w:pPr>
          <w:r>
            <w:fldChar w:fldCharType="begin"/>
          </w:r>
          <w:r>
            <w:instrText xml:space="preserve"> HYPERLINK \l _Toc12703 </w:instrText>
          </w:r>
          <w:r>
            <w:fldChar w:fldCharType="separate"/>
          </w:r>
          <w:r>
            <w:rPr>
              <w:rFonts w:hint="default"/>
              <w:lang w:val="en-US" w:eastAsia="zh-CN"/>
            </w:rPr>
            <w:t>11. 相关记录</w:t>
          </w:r>
          <w:r>
            <w:tab/>
          </w:r>
          <w:r>
            <w:fldChar w:fldCharType="begin"/>
          </w:r>
          <w:r>
            <w:instrText xml:space="preserve"> PAGEREF _Toc12703 \h </w:instrText>
          </w:r>
          <w:r>
            <w:fldChar w:fldCharType="separate"/>
          </w:r>
          <w:r>
            <w:t>16</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hint="eastAsia"/>
          <w:lang w:val="en-US" w:eastAsia="zh-CN"/>
        </w:rPr>
        <w:t>表目录</w:t>
      </w:r>
    </w:p>
    <w:p>
      <w:pPr>
        <w:pStyle w:val="TableofFigures"/>
        <w:tabs>
          <w:tab w:val="right" w:leader="dot" w:pos="8306"/>
        </w:tabs>
      </w:pPr>
      <w:r>
        <w:fldChar w:fldCharType="begin"/>
      </w:r>
      <w:r>
        <w:instrText>TOC \h \c "表"</w:instrText>
      </w:r>
      <w:r>
        <w:fldChar w:fldCharType="separate"/>
      </w:r>
      <w:r>
        <w:fldChar w:fldCharType="begin"/>
      </w:r>
      <w:r>
        <w:instrText xml:space="preserve"> HYPERLINK \l _Toc10026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1 </w:t>
      </w:r>
      <w:r>
        <w:rPr>
          <w:rFonts w:hint="default"/>
          <w:lang w:val="en-US" w:eastAsia="zh-CN"/>
        </w:rPr>
        <w:t xml:space="preserve"> 术语定义表</w:t>
      </w:r>
      <w:r>
        <w:tab/>
      </w:r>
      <w:r>
        <w:fldChar w:fldCharType="begin"/>
      </w:r>
      <w:r>
        <w:instrText xml:space="preserve"> PAGEREF _Toc10026 \h </w:instrText>
      </w:r>
      <w:r>
        <w:fldChar w:fldCharType="separate"/>
      </w:r>
      <w:r>
        <w:t>6</w:t>
      </w:r>
      <w:r>
        <w:fldChar w:fldCharType="end"/>
      </w:r>
      <w:r>
        <w:fldChar w:fldCharType="end"/>
      </w:r>
    </w:p>
    <w:p>
      <w:pPr>
        <w:pStyle w:val="TableofFigures"/>
        <w:tabs>
          <w:tab w:val="right" w:leader="dot" w:pos="8306"/>
        </w:tabs>
      </w:pPr>
      <w:r>
        <w:fldChar w:fldCharType="begin"/>
      </w:r>
      <w:r>
        <w:instrText xml:space="preserve"> HYPERLINK \l _Toc495 </w:instrText>
      </w:r>
      <w:r>
        <w:fldChar w:fldCharType="separate"/>
      </w:r>
      <w:r>
        <w:rPr>
          <w:rFonts w:hint="eastAsia"/>
          <w:lang w:val="en-US" w:eastAsia="zh-CN"/>
        </w:rPr>
        <w:t xml:space="preserve">表 </w:t>
      </w:r>
      <w:r>
        <w:rPr>
          <w:rFonts w:hint="default"/>
          <w:lang w:val="en-US" w:eastAsia="zh-CN"/>
        </w:rPr>
        <w:t>4</w:t>
      </w:r>
      <w:r>
        <w:rPr>
          <w:rFonts w:hint="eastAsia"/>
          <w:lang w:val="en-US" w:eastAsia="zh-CN"/>
        </w:rPr>
        <w:t>-</w:t>
      </w:r>
      <w:r>
        <w:t xml:space="preserve">1 </w:t>
      </w:r>
      <w:r>
        <w:rPr>
          <w:rFonts w:hint="default"/>
          <w:lang w:val="en-US" w:eastAsia="zh-CN"/>
        </w:rPr>
        <w:t xml:space="preserve"> 角色与职责表</w:t>
      </w:r>
      <w:r>
        <w:tab/>
      </w:r>
      <w:r>
        <w:fldChar w:fldCharType="begin"/>
      </w:r>
      <w:r>
        <w:instrText xml:space="preserve"> PAGEREF _Toc495 \h </w:instrText>
      </w:r>
      <w:r>
        <w:fldChar w:fldCharType="separate"/>
      </w:r>
      <w:r>
        <w:t>6</w:t>
      </w:r>
      <w:r>
        <w:fldChar w:fldCharType="end"/>
      </w:r>
      <w:r>
        <w:fldChar w:fldCharType="end"/>
      </w:r>
    </w:p>
    <w:p>
      <w:pPr>
        <w:pStyle w:val="TableofFigures"/>
        <w:tabs>
          <w:tab w:val="right" w:leader="dot" w:pos="8306"/>
        </w:tabs>
      </w:pPr>
      <w:r>
        <w:fldChar w:fldCharType="begin"/>
      </w:r>
      <w:r>
        <w:instrText xml:space="preserve"> HYPERLINK \l _Toc23915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default"/>
          <w:lang w:val="en-US" w:eastAsia="zh-CN"/>
        </w:rPr>
        <w:t xml:space="preserve"> </w:t>
      </w:r>
      <w:r>
        <w:rPr>
          <w:rFonts w:hint="eastAsia"/>
          <w:lang w:val="en-US" w:eastAsia="zh-CN"/>
        </w:rPr>
        <w:t>问题分类表</w:t>
      </w:r>
      <w:r>
        <w:tab/>
      </w:r>
      <w:r>
        <w:fldChar w:fldCharType="begin"/>
      </w:r>
      <w:r>
        <w:instrText xml:space="preserve"> PAGEREF _Toc23915 \h </w:instrText>
      </w:r>
      <w:r>
        <w:fldChar w:fldCharType="separate"/>
      </w:r>
      <w:r>
        <w:t>9</w:t>
      </w:r>
      <w:r>
        <w:fldChar w:fldCharType="end"/>
      </w:r>
      <w:r>
        <w:fldChar w:fldCharType="end"/>
      </w:r>
    </w:p>
    <w:p>
      <w:pPr>
        <w:pStyle w:val="TableofFigures"/>
        <w:tabs>
          <w:tab w:val="right" w:leader="dot" w:pos="8306"/>
        </w:tabs>
      </w:pPr>
      <w:r>
        <w:fldChar w:fldCharType="begin"/>
      </w:r>
      <w:r>
        <w:instrText xml:space="preserve"> HYPERLINK \l _Toc22607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2 </w:t>
      </w:r>
      <w:r>
        <w:rPr>
          <w:rFonts w:hint="default"/>
          <w:lang w:val="en-US" w:eastAsia="zh-CN"/>
        </w:rPr>
        <w:t xml:space="preserve"> 问题优先级定义表</w:t>
      </w:r>
      <w:r>
        <w:tab/>
      </w:r>
      <w:r>
        <w:fldChar w:fldCharType="begin"/>
      </w:r>
      <w:r>
        <w:instrText xml:space="preserve"> PAGEREF _Toc22607 \h </w:instrText>
      </w:r>
      <w:r>
        <w:fldChar w:fldCharType="separate"/>
      </w:r>
      <w:r>
        <w:t>9</w:t>
      </w:r>
      <w:r>
        <w:fldChar w:fldCharType="end"/>
      </w:r>
      <w:r>
        <w:fldChar w:fldCharType="end"/>
      </w:r>
    </w:p>
    <w:p>
      <w:pPr>
        <w:pStyle w:val="TableofFigures"/>
        <w:tabs>
          <w:tab w:val="right" w:leader="dot" w:pos="8306"/>
        </w:tabs>
      </w:pPr>
      <w:r>
        <w:fldChar w:fldCharType="begin"/>
      </w:r>
      <w:r>
        <w:instrText xml:space="preserve"> HYPERLINK \l _Toc29315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1 </w:t>
      </w:r>
      <w:r>
        <w:rPr>
          <w:rFonts w:hint="default"/>
          <w:lang w:val="en-US" w:eastAsia="zh-CN"/>
        </w:rPr>
        <w:t xml:space="preserve"> 问题状态定义表</w:t>
      </w:r>
      <w:r>
        <w:tab/>
      </w:r>
      <w:r>
        <w:fldChar w:fldCharType="begin"/>
      </w:r>
      <w:r>
        <w:instrText xml:space="preserve"> PAGEREF _Toc29315 \h </w:instrText>
      </w:r>
      <w:r>
        <w:fldChar w:fldCharType="separate"/>
      </w:r>
      <w:r>
        <w:t>10</w:t>
      </w:r>
      <w:r>
        <w:fldChar w:fldCharType="end"/>
      </w:r>
      <w:r>
        <w:fldChar w:fldCharType="end"/>
      </w:r>
    </w:p>
    <w:p>
      <w:pPr>
        <w:pStyle w:val="TableofFigures"/>
        <w:tabs>
          <w:tab w:val="right" w:leader="dot" w:pos="8306"/>
        </w:tabs>
      </w:pPr>
      <w:r>
        <w:fldChar w:fldCharType="begin"/>
      </w:r>
      <w:r>
        <w:instrText xml:space="preserve"> HYPERLINK \l _Toc5250 </w:instrText>
      </w:r>
      <w:r>
        <w:fldChar w:fldCharType="separate"/>
      </w:r>
      <w:r>
        <w:rPr>
          <w:rFonts w:hint="eastAsia"/>
          <w:lang w:val="en-US" w:eastAsia="zh-CN"/>
        </w:rPr>
        <w:t xml:space="preserve">表 </w:t>
      </w:r>
      <w:r>
        <w:rPr>
          <w:rFonts w:hint="default"/>
          <w:lang w:val="en-US" w:eastAsia="zh-CN"/>
        </w:rPr>
        <w:t>11</w:t>
      </w:r>
      <w:r>
        <w:rPr>
          <w:rFonts w:hint="eastAsia"/>
          <w:lang w:val="en-US" w:eastAsia="zh-CN"/>
        </w:rPr>
        <w:t>-</w:t>
      </w:r>
      <w:r>
        <w:t xml:space="preserve">1 </w:t>
      </w:r>
      <w:r>
        <w:rPr>
          <w:rFonts w:hint="default"/>
          <w:lang w:val="en-US" w:eastAsia="zh-CN"/>
        </w:rPr>
        <w:t xml:space="preserve"> KPI指标表</w:t>
      </w:r>
      <w:r>
        <w:tab/>
      </w:r>
      <w:r>
        <w:fldChar w:fldCharType="begin"/>
      </w:r>
      <w:r>
        <w:instrText xml:space="preserve"> PAGEREF _Toc5250 \h </w:instrText>
      </w:r>
      <w:r>
        <w:fldChar w:fldCharType="separate"/>
      </w:r>
      <w:r>
        <w:t>16</w:t>
      </w:r>
      <w:r>
        <w:fldChar w:fldCharType="end"/>
      </w:r>
      <w:r>
        <w:fldChar w:fldCharType="end"/>
      </w:r>
    </w:p>
    <w:p>
      <w:pPr>
        <w:pStyle w:val="TableofFigures"/>
        <w:tabs>
          <w:tab w:val="right" w:leader="dot" w:pos="8306"/>
        </w:tabs>
      </w:pPr>
      <w:r>
        <w:fldChar w:fldCharType="begin"/>
      </w:r>
      <w:r>
        <w:instrText xml:space="preserve"> HYPERLINK \l _Toc16024 </w:instrText>
      </w:r>
      <w:r>
        <w:fldChar w:fldCharType="separate"/>
      </w:r>
      <w:r>
        <w:rPr>
          <w:rFonts w:hint="eastAsia"/>
          <w:lang w:val="en-US" w:eastAsia="zh-CN"/>
        </w:rPr>
        <w:t xml:space="preserve">表 </w:t>
      </w:r>
      <w:r>
        <w:rPr>
          <w:rFonts w:hint="default"/>
          <w:lang w:val="en-US" w:eastAsia="zh-CN"/>
        </w:rPr>
        <w:t>12</w:t>
      </w:r>
      <w:r>
        <w:rPr>
          <w:rFonts w:hint="eastAsia"/>
          <w:lang w:val="en-US" w:eastAsia="zh-CN"/>
        </w:rPr>
        <w:t>-</w:t>
      </w:r>
      <w:r>
        <w:t xml:space="preserve">1 </w:t>
      </w:r>
      <w:r>
        <w:rPr>
          <w:rFonts w:hint="default"/>
          <w:lang w:val="en-US" w:eastAsia="zh-CN"/>
        </w:rPr>
        <w:t xml:space="preserve"> 相关记录表</w:t>
      </w:r>
      <w:r>
        <w:tab/>
      </w:r>
      <w:r>
        <w:fldChar w:fldCharType="begin"/>
      </w:r>
      <w:r>
        <w:instrText xml:space="preserve"> PAGEREF _Toc16024 \h </w:instrText>
      </w:r>
      <w:r>
        <w:fldChar w:fldCharType="separate"/>
      </w:r>
      <w:r>
        <w:t>17</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hint="eastAsia"/>
          <w:lang w:val="en-US" w:eastAsia="zh-CN"/>
        </w:rPr>
        <w:t>图目录</w:t>
      </w:r>
    </w:p>
    <w:p>
      <w:pPr>
        <w:pStyle w:val="TableofFigures"/>
        <w:tabs>
          <w:tab w:val="right" w:leader="dot" w:pos="8306"/>
        </w:tabs>
      </w:pPr>
      <w:r>
        <w:fldChar w:fldCharType="begin"/>
      </w:r>
      <w:r>
        <w:instrText>TOC \h \c "图"</w:instrText>
      </w:r>
      <w:r>
        <w:fldChar w:fldCharType="separate"/>
      </w:r>
      <w:r>
        <w:fldChar w:fldCharType="begin"/>
      </w:r>
      <w:r>
        <w:instrText xml:space="preserve"> HYPERLINK \l _Toc1801 </w:instrText>
      </w:r>
      <w:r>
        <w:fldChar w:fldCharType="separate"/>
      </w:r>
      <w:r>
        <w:rPr>
          <w:rFonts w:hint="eastAsia"/>
          <w:lang w:val="en-US" w:eastAsia="zh-CN"/>
        </w:rPr>
        <w:t xml:space="preserve">图 </w:t>
      </w:r>
      <w:r>
        <w:rPr>
          <w:rFonts w:hint="default"/>
          <w:lang w:val="en-US" w:eastAsia="zh-CN"/>
        </w:rPr>
        <w:t>8</w:t>
      </w:r>
      <w:r>
        <w:rPr>
          <w:rFonts w:hint="eastAsia"/>
          <w:lang w:val="en-US" w:eastAsia="zh-CN"/>
        </w:rPr>
        <w:t>-</w:t>
      </w:r>
      <w:r>
        <w:t xml:space="preserve">1 </w:t>
      </w:r>
      <w:r>
        <w:rPr>
          <w:rFonts w:hint="default"/>
          <w:lang w:val="en-US" w:eastAsia="zh-CN"/>
        </w:rPr>
        <w:t xml:space="preserve"> 问题管理流程图</w:t>
      </w:r>
      <w:r>
        <w:tab/>
      </w:r>
      <w:r>
        <w:fldChar w:fldCharType="begin"/>
      </w:r>
      <w:r>
        <w:instrText xml:space="preserve"> PAGEREF _Toc1801 \h </w:instrText>
      </w:r>
      <w:r>
        <w:fldChar w:fldCharType="separate"/>
      </w:r>
      <w:r>
        <w:t>10</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pStyle w:val="1"/>
        <w:keepNext w:val="0"/>
        <w:keepLines w:val="0"/>
        <w:pageBreakBefore w:val="0"/>
        <w:widowControl w:val="0"/>
        <w:wordWrap/>
        <w:overflowPunct/>
        <w:topLinePunct w:val="0"/>
        <w:bidi w:val="0"/>
        <w:snapToGrid w:val="0"/>
        <w:rPr>
          <w:rFonts w:hint="default"/>
          <w:lang w:val="en-US" w:eastAsia="zh-CN"/>
        </w:rPr>
      </w:pPr>
      <w:bookmarkStart w:id="2" w:name="_Toc9738"/>
      <w:r>
        <w:rPr>
          <w:rFonts w:hint="default"/>
          <w:lang w:val="en-US" w:eastAsia="zh-CN"/>
        </w:rPr>
        <w:t>目的</w:t>
      </w:r>
      <w:bookmarkEnd w:id="2"/>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本制度旨在规范公司运维过程中的问题管理过程，通过分析并确定事件的根本原因，找到最终解决方案，以防止同类事件再次发生，为企业建立一个稳定的系统运行环境，提高运维服务的可用性和客户满意度。</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问题管理流程的根本目的是消除或减少系统运行环境和客户服务过程中事件发生的数量和严重程度，防止相同事件的再次发生，具体目标包括：</w:t>
      </w:r>
    </w:p>
    <w:p>
      <w:pPr>
        <w:pStyle w:val="a1"/>
        <w:keepNext w:val="0"/>
        <w:keepLines w:val="0"/>
        <w:pageBreakBefore w:val="0"/>
        <w:widowControl w:val="0"/>
        <w:numPr>
          <w:ilvl w:val="0"/>
          <w:numId w:val="2"/>
        </w:numPr>
        <w:wordWrap/>
        <w:overflowPunct/>
        <w:topLinePunct w:val="0"/>
        <w:bidi w:val="0"/>
        <w:snapToGrid w:val="0"/>
        <w:ind w:left="425" w:hanging="425" w:leftChars="0" w:firstLineChars="0"/>
        <w:rPr>
          <w:rFonts w:hint="default"/>
          <w:lang w:val="en-US" w:eastAsia="zh-CN"/>
        </w:rPr>
      </w:pPr>
      <w:r>
        <w:rPr>
          <w:rFonts w:hint="default"/>
          <w:lang w:val="en-US" w:eastAsia="zh-CN"/>
        </w:rPr>
        <w:t>分析并确定事件的根本原因，找到最终解决方案，防止同类事件再次发生；</w:t>
      </w:r>
    </w:p>
    <w:p>
      <w:pPr>
        <w:pStyle w:val="a1"/>
        <w:keepNext w:val="0"/>
        <w:keepLines w:val="0"/>
        <w:pageBreakBefore w:val="0"/>
        <w:widowControl w:val="0"/>
        <w:numPr>
          <w:ilvl w:val="0"/>
          <w:numId w:val="2"/>
        </w:numPr>
        <w:wordWrap/>
        <w:overflowPunct/>
        <w:topLinePunct w:val="0"/>
        <w:bidi w:val="0"/>
        <w:snapToGrid w:val="0"/>
        <w:ind w:left="425" w:hanging="425" w:leftChars="0" w:firstLineChars="0"/>
        <w:rPr>
          <w:rFonts w:hint="default"/>
          <w:lang w:val="en-US" w:eastAsia="zh-CN"/>
        </w:rPr>
      </w:pPr>
      <w:r>
        <w:rPr>
          <w:rFonts w:hint="default"/>
          <w:lang w:val="en-US" w:eastAsia="zh-CN"/>
        </w:rPr>
        <w:t>确保问题分派给正确的运维工程师，提高解决效率；</w:t>
      </w:r>
    </w:p>
    <w:p>
      <w:pPr>
        <w:pStyle w:val="a1"/>
        <w:keepNext w:val="0"/>
        <w:keepLines w:val="0"/>
        <w:pageBreakBefore w:val="0"/>
        <w:widowControl w:val="0"/>
        <w:numPr>
          <w:ilvl w:val="0"/>
          <w:numId w:val="2"/>
        </w:numPr>
        <w:wordWrap/>
        <w:overflowPunct/>
        <w:topLinePunct w:val="0"/>
        <w:bidi w:val="0"/>
        <w:snapToGrid w:val="0"/>
        <w:ind w:left="425" w:hanging="425" w:leftChars="0" w:firstLineChars="0"/>
        <w:rPr>
          <w:rFonts w:hint="default"/>
          <w:lang w:val="en-US" w:eastAsia="zh-CN"/>
        </w:rPr>
      </w:pPr>
      <w:r>
        <w:rPr>
          <w:rFonts w:hint="default"/>
          <w:lang w:val="en-US" w:eastAsia="zh-CN"/>
        </w:rPr>
        <w:t>根据问题优先级合理分配资源；</w:t>
      </w:r>
    </w:p>
    <w:p>
      <w:pPr>
        <w:pStyle w:val="a1"/>
        <w:keepNext w:val="0"/>
        <w:keepLines w:val="0"/>
        <w:pageBreakBefore w:val="0"/>
        <w:widowControl w:val="0"/>
        <w:numPr>
          <w:ilvl w:val="0"/>
          <w:numId w:val="2"/>
        </w:numPr>
        <w:wordWrap/>
        <w:overflowPunct/>
        <w:topLinePunct w:val="0"/>
        <w:bidi w:val="0"/>
        <w:snapToGrid w:val="0"/>
        <w:ind w:left="425" w:hanging="425" w:leftChars="0" w:firstLineChars="0"/>
        <w:rPr>
          <w:rFonts w:hint="default"/>
          <w:lang w:val="en-US" w:eastAsia="zh-CN"/>
        </w:rPr>
      </w:pPr>
      <w:r>
        <w:rPr>
          <w:rFonts w:hint="default"/>
          <w:lang w:val="en-US" w:eastAsia="zh-CN"/>
        </w:rPr>
        <w:t>对事件记录做趋势性分析，主动提供预防性措施；</w:t>
      </w:r>
    </w:p>
    <w:p>
      <w:pPr>
        <w:pStyle w:val="a1"/>
        <w:keepNext w:val="0"/>
        <w:keepLines w:val="0"/>
        <w:pageBreakBefore w:val="0"/>
        <w:widowControl w:val="0"/>
        <w:numPr>
          <w:ilvl w:val="0"/>
          <w:numId w:val="2"/>
        </w:numPr>
        <w:wordWrap/>
        <w:overflowPunct/>
        <w:topLinePunct w:val="0"/>
        <w:bidi w:val="0"/>
        <w:snapToGrid w:val="0"/>
        <w:ind w:left="425" w:hanging="425" w:leftChars="0" w:firstLineChars="0"/>
        <w:rPr>
          <w:rFonts w:hint="default"/>
          <w:lang w:val="en-US" w:eastAsia="zh-CN"/>
        </w:rPr>
      </w:pPr>
      <w:r>
        <w:rPr>
          <w:rFonts w:hint="default"/>
          <w:lang w:val="en-US" w:eastAsia="zh-CN"/>
        </w:rPr>
        <w:t>将问题解决方案转化为知识资产，提升团队整体能力。</w:t>
      </w:r>
    </w:p>
    <w:p>
      <w:pPr>
        <w:pStyle w:val="1"/>
        <w:keepNext w:val="0"/>
        <w:keepLines w:val="0"/>
        <w:pageBreakBefore w:val="0"/>
        <w:widowControl w:val="0"/>
        <w:wordWrap/>
        <w:overflowPunct/>
        <w:topLinePunct w:val="0"/>
        <w:bidi w:val="0"/>
        <w:snapToGrid w:val="0"/>
        <w:rPr>
          <w:rFonts w:hint="default"/>
          <w:lang w:val="en-US" w:eastAsia="zh-CN"/>
        </w:rPr>
      </w:pPr>
      <w:bookmarkStart w:id="3" w:name="_Toc23841"/>
      <w:r>
        <w:rPr>
          <w:rFonts w:hint="default"/>
          <w:lang w:val="en-US" w:eastAsia="zh-CN"/>
        </w:rPr>
        <w:t>范围</w:t>
      </w:r>
      <w:bookmarkEnd w:id="3"/>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本制度适用于公司运维服务过程中所有问题的管理，包括问题识别、分析、解决和关闭的全过程。</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问题的主要来源包括：</w:t>
      </w:r>
    </w:p>
    <w:p>
      <w:pPr>
        <w:pStyle w:val="a1"/>
        <w:keepNext w:val="0"/>
        <w:keepLines w:val="0"/>
        <w:pageBreakBefore w:val="0"/>
        <w:widowControl w:val="0"/>
        <w:numPr>
          <w:ilvl w:val="0"/>
          <w:numId w:val="3"/>
        </w:numPr>
        <w:wordWrap/>
        <w:overflowPunct/>
        <w:topLinePunct w:val="0"/>
        <w:bidi w:val="0"/>
        <w:snapToGrid w:val="0"/>
        <w:ind w:left="425" w:hanging="425" w:leftChars="0" w:firstLineChars="0"/>
        <w:rPr>
          <w:rFonts w:hint="default"/>
          <w:lang w:val="en-US" w:eastAsia="zh-CN"/>
        </w:rPr>
      </w:pPr>
      <w:r>
        <w:rPr>
          <w:rFonts w:hint="default"/>
          <w:lang w:val="en-US" w:eastAsia="zh-CN"/>
        </w:rPr>
        <w:t>从事件生成：当事件发生时，通过临时措施或替代方案暂时解决事件，但未找到根本原因，需从事件管理流程生成问题并与之关联；</w:t>
      </w:r>
    </w:p>
    <w:p>
      <w:pPr>
        <w:pStyle w:val="a1"/>
        <w:keepNext w:val="0"/>
        <w:keepLines w:val="0"/>
        <w:pageBreakBefore w:val="0"/>
        <w:widowControl w:val="0"/>
        <w:numPr>
          <w:ilvl w:val="0"/>
          <w:numId w:val="3"/>
        </w:numPr>
        <w:wordWrap/>
        <w:overflowPunct/>
        <w:topLinePunct w:val="0"/>
        <w:bidi w:val="0"/>
        <w:snapToGrid w:val="0"/>
        <w:ind w:left="425" w:hanging="425" w:leftChars="0" w:firstLineChars="0"/>
        <w:rPr>
          <w:rFonts w:hint="default"/>
          <w:lang w:val="en-US" w:eastAsia="zh-CN"/>
        </w:rPr>
      </w:pPr>
      <w:r>
        <w:rPr>
          <w:rFonts w:hint="default"/>
          <w:lang w:val="en-US" w:eastAsia="zh-CN"/>
        </w:rPr>
        <w:t>趋势分析后提出：通过对历史数据、统计报表等进行分析后，得出需要进行根本原因分析的结论，主动创建问题；</w:t>
      </w:r>
    </w:p>
    <w:p>
      <w:pPr>
        <w:pStyle w:val="a1"/>
        <w:keepNext w:val="0"/>
        <w:keepLines w:val="0"/>
        <w:pageBreakBefore w:val="0"/>
        <w:widowControl w:val="0"/>
        <w:numPr>
          <w:ilvl w:val="0"/>
          <w:numId w:val="3"/>
        </w:numPr>
        <w:wordWrap/>
        <w:overflowPunct/>
        <w:topLinePunct w:val="0"/>
        <w:bidi w:val="0"/>
        <w:snapToGrid w:val="0"/>
        <w:ind w:left="425" w:hanging="425" w:leftChars="0" w:firstLineChars="0"/>
        <w:rPr>
          <w:rFonts w:hint="default"/>
          <w:lang w:val="en-US" w:eastAsia="zh-CN"/>
        </w:rPr>
      </w:pPr>
      <w:r>
        <w:rPr>
          <w:rFonts w:hint="default"/>
          <w:lang w:val="en-US" w:eastAsia="zh-CN"/>
        </w:rPr>
        <w:t>技术脆弱性：客户系统存在的固有技术性脆弱点引发的问题，可提交问题管理；</w:t>
      </w:r>
    </w:p>
    <w:p>
      <w:pPr>
        <w:pStyle w:val="a1"/>
        <w:keepNext w:val="0"/>
        <w:keepLines w:val="0"/>
        <w:pageBreakBefore w:val="0"/>
        <w:widowControl w:val="0"/>
        <w:numPr>
          <w:ilvl w:val="0"/>
          <w:numId w:val="3"/>
        </w:numPr>
        <w:wordWrap/>
        <w:overflowPunct/>
        <w:topLinePunct w:val="0"/>
        <w:bidi w:val="0"/>
        <w:snapToGrid w:val="0"/>
        <w:ind w:left="425" w:hanging="425" w:leftChars="0" w:firstLineChars="0"/>
        <w:rPr>
          <w:rFonts w:hint="default"/>
          <w:lang w:val="en-US" w:eastAsia="zh-CN"/>
        </w:rPr>
      </w:pPr>
      <w:r>
        <w:rPr>
          <w:rFonts w:hint="default"/>
          <w:lang w:val="en-US" w:eastAsia="zh-CN"/>
        </w:rPr>
        <w:t>主动预防：通过巡检、审计、评估等发现的潜在风险，主动发起问题管理。</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本制度不适用于：未上线的服务或系统。</w:t>
      </w:r>
    </w:p>
    <w:p>
      <w:pPr>
        <w:pStyle w:val="1"/>
        <w:keepNext w:val="0"/>
        <w:keepLines w:val="0"/>
        <w:pageBreakBefore w:val="0"/>
        <w:widowControl w:val="0"/>
        <w:wordWrap/>
        <w:overflowPunct/>
        <w:topLinePunct w:val="0"/>
        <w:bidi w:val="0"/>
        <w:snapToGrid w:val="0"/>
        <w:rPr>
          <w:rFonts w:hint="default"/>
          <w:lang w:val="en-US" w:eastAsia="zh-CN"/>
        </w:rPr>
      </w:pPr>
      <w:bookmarkStart w:id="4" w:name="_Toc21224"/>
      <w:r>
        <w:rPr>
          <w:rFonts w:hint="default"/>
          <w:lang w:val="en-US" w:eastAsia="zh-CN"/>
        </w:rPr>
        <w:t>术语与定义</w:t>
      </w:r>
      <w:bookmarkEnd w:id="4"/>
    </w:p>
    <w:p>
      <w:pPr>
        <w:rPr>
          <w:rFonts w:hint="eastAsia"/>
          <w:lang w:val="en-US" w:eastAsia="zh-CN"/>
        </w:rPr>
      </w:pPr>
      <w:r>
        <w:rPr>
          <w:rFonts w:hint="eastAsia"/>
          <w:lang w:val="en-US" w:eastAsia="zh-CN"/>
        </w:rPr>
        <w:br w:type="page"/>
      </w:r>
    </w:p>
    <w:p>
      <w:pPr>
        <w:pStyle w:val="a1"/>
        <w:keepNext w:val="0"/>
        <w:keepLines w:val="0"/>
        <w:pageBreakBefore w:val="0"/>
        <w:widowControl w:val="0"/>
        <w:wordWrap/>
        <w:overflowPunct/>
        <w:topLinePunct w:val="0"/>
        <w:bidi w:val="0"/>
        <w:snapToGrid w:val="0"/>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 w:name="_Toc10026"/>
      <w:r>
        <w:rPr>
          <w:rFonts w:hint="default"/>
          <w:lang w:val="en-US" w:eastAsia="zh-CN"/>
        </w:rPr>
        <w:t xml:space="preserve"> 术语定义表</w:t>
      </w:r>
      <w:bookmarkEnd w:id="5"/>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256"/>
        <w:gridCol w:w="7239"/>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术语</w:t>
            </w:r>
          </w:p>
        </w:tc>
        <w:tc>
          <w:tcPr>
            <w:tcW w:w="7239"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定义</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问题</w:t>
            </w:r>
          </w:p>
        </w:tc>
        <w:tc>
          <w:tcPr>
            <w:tcW w:w="723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未找到原因的错误、故障或事件；一个或多个事件背后尚未确定的根本原因。</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已知错误</w:t>
            </w:r>
          </w:p>
        </w:tc>
        <w:tc>
          <w:tcPr>
            <w:tcW w:w="723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已经找到根本原因的错误、故障，可能已有临时措施或永久解决方案。</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临时措施</w:t>
            </w:r>
          </w:p>
        </w:tc>
        <w:tc>
          <w:tcPr>
            <w:tcW w:w="723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为恢复服务而采取的临时性解决方案，不解决根本原因，但可快速恢复业务。</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根本原因</w:t>
            </w:r>
          </w:p>
        </w:tc>
        <w:tc>
          <w:tcPr>
            <w:tcW w:w="723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导致问题发生的深层原因，解决根本原因可防止同类事件再次发生。</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问题分类</w:t>
            </w:r>
          </w:p>
        </w:tc>
        <w:tc>
          <w:tcPr>
            <w:tcW w:w="723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根据问题所属的专业类型进行划分，用于定位解决问题的人员和统计分析。</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问题优先级</w:t>
            </w:r>
          </w:p>
        </w:tc>
        <w:tc>
          <w:tcPr>
            <w:tcW w:w="723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根据问题的影响范围、紧急程度等因素确定的处理顺序。</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问题状态</w:t>
            </w:r>
          </w:p>
        </w:tc>
        <w:tc>
          <w:tcPr>
            <w:tcW w:w="723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问题在生命周期中所处的处理阶段，如已登记、分析中、已解决等。</w:t>
            </w:r>
          </w:p>
        </w:tc>
      </w:tr>
      <w:tr>
        <w:tblPrEx>
          <w:tblW w:w="8495" w:type="dxa"/>
          <w:jc w:val="center"/>
          <w:shd w:val="clear" w:color="auto" w:fill="auto"/>
          <w:tblCellMar>
            <w:top w:w="15" w:type="dxa"/>
            <w:left w:w="15" w:type="dxa"/>
            <w:bottom w:w="15" w:type="dxa"/>
            <w:right w:w="15" w:type="dxa"/>
          </w:tblCellMar>
        </w:tblPrEx>
        <w:trPr>
          <w:trHeight w:val="0"/>
          <w:jc w:val="center"/>
        </w:trPr>
        <w:tc>
          <w:tcPr>
            <w:tcW w:w="1256"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问题知识库</w:t>
            </w:r>
          </w:p>
        </w:tc>
        <w:tc>
          <w:tcPr>
            <w:tcW w:w="7239"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曾经被列为问题并已成功解决的问题集合，作为知识资产供团队共享。</w:t>
            </w:r>
          </w:p>
        </w:tc>
      </w:tr>
    </w:tbl>
    <w:p>
      <w:pPr>
        <w:pStyle w:val="1"/>
        <w:keepNext w:val="0"/>
        <w:keepLines w:val="0"/>
        <w:pageBreakBefore w:val="0"/>
        <w:widowControl w:val="0"/>
        <w:wordWrap/>
        <w:overflowPunct/>
        <w:topLinePunct w:val="0"/>
        <w:bidi w:val="0"/>
        <w:snapToGrid w:val="0"/>
        <w:rPr>
          <w:rFonts w:hint="default"/>
          <w:lang w:val="en-US" w:eastAsia="zh-CN"/>
        </w:rPr>
      </w:pPr>
      <w:bookmarkStart w:id="6" w:name="_Toc9887"/>
      <w:r>
        <w:rPr>
          <w:rFonts w:hint="default"/>
          <w:lang w:val="en-US" w:eastAsia="zh-CN"/>
        </w:rPr>
        <w:t>角色与职责</w:t>
      </w:r>
      <w:bookmarkEnd w:id="6"/>
    </w:p>
    <w:p>
      <w:pPr>
        <w:pStyle w:val="a1"/>
        <w:keepNext w:val="0"/>
        <w:keepLines w:val="0"/>
        <w:pageBreakBefore w:val="0"/>
        <w:widowControl w:val="0"/>
        <w:wordWrap/>
        <w:overflowPunct/>
        <w:topLinePunct w:val="0"/>
        <w:bidi w:val="0"/>
        <w:snapToGrid w:val="0"/>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7" w:name="_Toc495"/>
      <w:r>
        <w:rPr>
          <w:rFonts w:hint="default"/>
          <w:lang w:val="en-US" w:eastAsia="zh-CN"/>
        </w:rPr>
        <w:t xml:space="preserve"> 角色与职责表</w:t>
      </w:r>
      <w:bookmarkEnd w:id="7"/>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711"/>
        <w:gridCol w:w="2211"/>
        <w:gridCol w:w="4600"/>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711"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角色</w:t>
            </w:r>
          </w:p>
        </w:tc>
        <w:tc>
          <w:tcPr>
            <w:tcW w:w="2211"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对应岗位</w:t>
            </w:r>
          </w:p>
        </w:tc>
        <w:tc>
          <w:tcPr>
            <w:tcW w:w="4600"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职责说明</w:t>
            </w:r>
          </w:p>
        </w:tc>
      </w:tr>
      <w:tr>
        <w:tblPrEx>
          <w:tblW w:w="8522" w:type="dxa"/>
          <w:jc w:val="center"/>
          <w:shd w:val="clear" w:color="auto" w:fill="auto"/>
          <w:tblCellMar>
            <w:top w:w="15" w:type="dxa"/>
            <w:left w:w="15" w:type="dxa"/>
            <w:bottom w:w="15" w:type="dxa"/>
            <w:right w:w="15" w:type="dxa"/>
          </w:tblCellMar>
        </w:tblPrEx>
        <w:trPr>
          <w:trHeight w:val="0"/>
          <w:jc w:val="center"/>
        </w:trPr>
        <w:tc>
          <w:tcPr>
            <w:tcW w:w="1711"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问题管理负责人</w:t>
            </w:r>
          </w:p>
        </w:tc>
        <w:tc>
          <w:tcPr>
            <w:tcW w:w="2211"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eastAsia"/>
                <w:i w:val="0"/>
                <w:iCs w:val="0"/>
                <w:caps w:val="0"/>
                <w:snapToGrid w:val="0"/>
                <w:color w:val="000000"/>
                <w:spacing w:val="0"/>
                <w:kern w:val="0"/>
                <w:sz w:val="18"/>
                <w:szCs w:val="18"/>
                <w:lang w:val="en-US" w:eastAsia="zh-CN"/>
              </w:rPr>
              <w:t>运维部</w:t>
            </w:r>
            <w:r>
              <w:rPr>
                <w:rFonts w:ascii="Segoe UI" w:eastAsia="Segoe UI" w:hAnsi="Segoe UI" w:cs="Segoe UI" w:hint="default"/>
                <w:i w:val="0"/>
                <w:iCs w:val="0"/>
                <w:caps w:val="0"/>
                <w:snapToGrid w:val="0"/>
                <w:color w:val="000000"/>
                <w:spacing w:val="0"/>
                <w:kern w:val="0"/>
                <w:sz w:val="18"/>
                <w:szCs w:val="18"/>
                <w:lang w:val="en-US" w:eastAsia="zh-CN"/>
              </w:rPr>
              <w:t>经理</w:t>
            </w:r>
          </w:p>
        </w:tc>
        <w:tc>
          <w:tcPr>
            <w:tcW w:w="460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确定问题管理过程的衡量指标；</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总体上管理和监控问题管理过程，建立实施、评估和持续优化机制；</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负责本制度的制订、修正与管理；</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4. 确保问题管理过程有效、正确地执行，当过程不适应时及时分析、找出缺陷、进行改进；</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5. 定义并维护问题管理流程文件及所需记录模板；</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6. 管理问题管理流程的实施；</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7. 确保问题管理流程目标的实现；</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8. 识别问题管理过程中存在的问题并提出改进措施。</w:t>
            </w:r>
          </w:p>
        </w:tc>
      </w:tr>
      <w:tr>
        <w:tblPrEx>
          <w:tblW w:w="8522" w:type="dxa"/>
          <w:jc w:val="center"/>
          <w:shd w:val="clear" w:color="auto" w:fill="auto"/>
          <w:tblCellMar>
            <w:top w:w="15" w:type="dxa"/>
            <w:left w:w="15" w:type="dxa"/>
            <w:bottom w:w="15" w:type="dxa"/>
            <w:right w:w="15" w:type="dxa"/>
          </w:tblCellMar>
        </w:tblPrEx>
        <w:trPr>
          <w:trHeight w:val="0"/>
          <w:jc w:val="center"/>
        </w:trPr>
        <w:tc>
          <w:tcPr>
            <w:tcW w:w="1711"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问题负责人</w:t>
            </w:r>
          </w:p>
        </w:tc>
        <w:tc>
          <w:tcPr>
            <w:tcW w:w="2211"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技术支持工程师</w:t>
            </w:r>
          </w:p>
        </w:tc>
        <w:tc>
          <w:tcPr>
            <w:tcW w:w="460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接受问题管理负责人分派的问题；</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分析和诊断问题，确定根本原因；</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确定和测试解决方案；</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4. 提交变更请求并监控变更实施；</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5. 协助事件支持人员进行重大或紧急事件的处理；</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6. 需要时协调第三方资源帮助诊断和解决问题；</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7. 保持问题跟踪，直至问题关闭。</w:t>
            </w:r>
          </w:p>
        </w:tc>
      </w:tr>
      <w:tr>
        <w:tblPrEx>
          <w:tblW w:w="8522" w:type="dxa"/>
          <w:jc w:val="center"/>
          <w:shd w:val="clear" w:color="auto" w:fill="auto"/>
          <w:tblCellMar>
            <w:top w:w="15" w:type="dxa"/>
            <w:left w:w="15" w:type="dxa"/>
            <w:bottom w:w="15" w:type="dxa"/>
            <w:right w:w="15" w:type="dxa"/>
          </w:tblCellMar>
        </w:tblPrEx>
        <w:trPr>
          <w:trHeight w:val="0"/>
          <w:jc w:val="center"/>
        </w:trPr>
        <w:tc>
          <w:tcPr>
            <w:tcW w:w="1711"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问题分析小组成员</w:t>
            </w:r>
          </w:p>
        </w:tc>
        <w:tc>
          <w:tcPr>
            <w:tcW w:w="2211"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硬件运维工程师、软件运维工程师、研发工程师</w:t>
            </w:r>
          </w:p>
        </w:tc>
        <w:tc>
          <w:tcPr>
            <w:tcW w:w="460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参与问题分析和诊断；</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配合问题负责人进行问题重现和测试；</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参与解决方案的制定和验证。</w:t>
            </w:r>
          </w:p>
        </w:tc>
      </w:tr>
      <w:tr>
        <w:tblPrEx>
          <w:tblW w:w="8522" w:type="dxa"/>
          <w:jc w:val="center"/>
          <w:shd w:val="clear" w:color="auto" w:fill="auto"/>
          <w:tblCellMar>
            <w:top w:w="15" w:type="dxa"/>
            <w:left w:w="15" w:type="dxa"/>
            <w:bottom w:w="15" w:type="dxa"/>
            <w:right w:w="15" w:type="dxa"/>
          </w:tblCellMar>
        </w:tblPrEx>
        <w:trPr>
          <w:trHeight w:val="0"/>
          <w:jc w:val="center"/>
        </w:trPr>
        <w:tc>
          <w:tcPr>
            <w:tcW w:w="1711"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产品质量部</w:t>
            </w:r>
          </w:p>
        </w:tc>
        <w:tc>
          <w:tcPr>
            <w:tcW w:w="2211"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产品质量部专员</w:t>
            </w:r>
          </w:p>
        </w:tc>
        <w:tc>
          <w:tcPr>
            <w:tcW w:w="460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负责问题过程运行质量的监控管理，参与问题回顾和评审。</w:t>
            </w:r>
          </w:p>
        </w:tc>
      </w:tr>
      <w:tr>
        <w:tblPrEx>
          <w:tblW w:w="8522" w:type="dxa"/>
          <w:jc w:val="center"/>
          <w:shd w:val="clear" w:color="auto" w:fill="auto"/>
          <w:tblCellMar>
            <w:top w:w="15" w:type="dxa"/>
            <w:left w:w="15" w:type="dxa"/>
            <w:bottom w:w="15" w:type="dxa"/>
            <w:right w:w="15" w:type="dxa"/>
          </w:tblCellMar>
        </w:tblPrEx>
        <w:trPr>
          <w:trHeight w:val="0"/>
          <w:jc w:val="center"/>
        </w:trPr>
        <w:tc>
          <w:tcPr>
            <w:tcW w:w="1711"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服务台</w:t>
            </w:r>
          </w:p>
        </w:tc>
        <w:tc>
          <w:tcPr>
            <w:tcW w:w="2211"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服务台专员</w:t>
            </w:r>
          </w:p>
        </w:tc>
        <w:tc>
          <w:tcPr>
            <w:tcW w:w="4600"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识别需要升级为问题的事件；</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将事件与问题关联，便于跟踪。</w:t>
            </w:r>
          </w:p>
        </w:tc>
      </w:tr>
    </w:tbl>
    <w:p>
      <w:pPr>
        <w:pStyle w:val="a1"/>
        <w:keepNext w:val="0"/>
        <w:keepLines w:val="0"/>
        <w:pageBreakBefore w:val="0"/>
        <w:widowControl w:val="0"/>
        <w:wordWrap/>
        <w:overflowPunct/>
        <w:topLinePunct w:val="0"/>
        <w:bidi w:val="0"/>
        <w:snapToGrid w:val="0"/>
        <w:jc w:val="center"/>
        <w:rPr>
          <w:rFonts w:hint="default"/>
          <w:lang w:val="en-US" w:eastAsia="zh-CN"/>
        </w:rPr>
      </w:pPr>
    </w:p>
    <w:p>
      <w:pPr>
        <w:pStyle w:val="1"/>
        <w:keepNext w:val="0"/>
        <w:keepLines w:val="0"/>
        <w:pageBreakBefore w:val="0"/>
        <w:widowControl w:val="0"/>
        <w:wordWrap/>
        <w:overflowPunct/>
        <w:topLinePunct w:val="0"/>
        <w:bidi w:val="0"/>
        <w:snapToGrid w:val="0"/>
        <w:rPr>
          <w:rFonts w:hint="default"/>
          <w:lang w:val="en-US" w:eastAsia="zh-CN"/>
        </w:rPr>
      </w:pPr>
      <w:bookmarkStart w:id="8" w:name="_Toc14789"/>
      <w:r>
        <w:rPr>
          <w:rFonts w:hint="default"/>
          <w:lang w:val="en-US" w:eastAsia="zh-CN"/>
        </w:rPr>
        <w:t>问题管理流程与其他流程的关系</w:t>
      </w:r>
      <w:bookmarkEnd w:id="8"/>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问题管理流程是运维服务体系中的核心流程之一，它与公司其他管理流程密切相关，共同构成完整的服务管理闭环。</w:t>
      </w:r>
    </w:p>
    <w:p>
      <w:pPr>
        <w:pStyle w:val="2"/>
        <w:keepNext w:val="0"/>
        <w:keepLines w:val="0"/>
        <w:pageBreakBefore w:val="0"/>
        <w:widowControl w:val="0"/>
        <w:wordWrap/>
        <w:overflowPunct/>
        <w:topLinePunct w:val="0"/>
        <w:bidi w:val="0"/>
        <w:snapToGrid w:val="0"/>
        <w:rPr>
          <w:rFonts w:hint="default"/>
          <w:lang w:val="en-US" w:eastAsia="zh-CN"/>
        </w:rPr>
      </w:pPr>
      <w:bookmarkStart w:id="9" w:name="_Toc3365"/>
      <w:r>
        <w:rPr>
          <w:rFonts w:hint="default"/>
          <w:lang w:val="en-US" w:eastAsia="zh-CN"/>
        </w:rPr>
        <w:t>与事件管理的关系</w:t>
      </w:r>
      <w:bookmarkEnd w:id="9"/>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问题管理和事件管理是两个相互关联但目标不同的流程。事件管理侧重于尽快恢复服务，解决表象问题；而问题管理侧重于查找事件的根本原因，防止事件重复发生。</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当事件处理过程中发现以下情况时，需触发问题管理流程：</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事件原因不明，无法确定根本原因；</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同一事件频繁发生（如一周内发生3次以上）；</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事件影响重大，需要彻底根治；</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事件处理过程中发现了潜在的系统缺陷。</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事件管理为问题管理提供输入数据，问题管理为事件管理提供解决方案和已知错误信息，形成闭环。</w:t>
      </w:r>
    </w:p>
    <w:p>
      <w:pPr>
        <w:pStyle w:val="2"/>
        <w:keepNext w:val="0"/>
        <w:keepLines w:val="0"/>
        <w:pageBreakBefore w:val="0"/>
        <w:widowControl w:val="0"/>
        <w:wordWrap/>
        <w:overflowPunct/>
        <w:topLinePunct w:val="0"/>
        <w:bidi w:val="0"/>
        <w:snapToGrid w:val="0"/>
        <w:rPr>
          <w:rFonts w:hint="default"/>
          <w:lang w:val="en-US" w:eastAsia="zh-CN"/>
        </w:rPr>
      </w:pPr>
      <w:bookmarkStart w:id="10" w:name="_Toc1407"/>
      <w:r>
        <w:rPr>
          <w:rFonts w:hint="default"/>
          <w:lang w:val="en-US" w:eastAsia="zh-CN"/>
        </w:rPr>
        <w:t>与变更管理的关系</w:t>
      </w:r>
      <w:bookmarkEnd w:id="10"/>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当问题解决方案需要对系统配置、软件代码或硬件环境进行修改时，必须启动变更管理流程。问题负责人需提交变更请求（RFC），经变更审批通过后方可实施。变更实施完成后，问题负责人需验证变更效果，确认问题是否已解决。</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变更管理确保问题解决过程中的修改受控，降低引入新风险的可能性。</w:t>
      </w:r>
    </w:p>
    <w:p>
      <w:pPr>
        <w:pStyle w:val="2"/>
        <w:keepNext w:val="0"/>
        <w:keepLines w:val="0"/>
        <w:pageBreakBefore w:val="0"/>
        <w:widowControl w:val="0"/>
        <w:wordWrap/>
        <w:overflowPunct/>
        <w:topLinePunct w:val="0"/>
        <w:bidi w:val="0"/>
        <w:snapToGrid w:val="0"/>
        <w:rPr>
          <w:rFonts w:hint="default"/>
          <w:lang w:val="en-US" w:eastAsia="zh-CN"/>
        </w:rPr>
      </w:pPr>
      <w:bookmarkStart w:id="11" w:name="_Toc14894"/>
      <w:r>
        <w:rPr>
          <w:rFonts w:hint="default"/>
          <w:lang w:val="en-US" w:eastAsia="zh-CN"/>
        </w:rPr>
        <w:t>与配置管理的关系</w:t>
      </w:r>
      <w:bookmarkEnd w:id="11"/>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问题分析和解决过程中，需要依赖准确的配置信息来定位问题。配置管理数据库（CMDB）为问题分析提供配置项的关系和状态信息。</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当问题解决后，如涉及配置项修改，需通知配置管理负责人更新CMDB，确保配置信息的准确性。</w:t>
      </w:r>
    </w:p>
    <w:p>
      <w:pPr>
        <w:pStyle w:val="2"/>
        <w:keepNext w:val="0"/>
        <w:keepLines w:val="0"/>
        <w:pageBreakBefore w:val="0"/>
        <w:widowControl w:val="0"/>
        <w:wordWrap/>
        <w:overflowPunct/>
        <w:topLinePunct w:val="0"/>
        <w:bidi w:val="0"/>
        <w:snapToGrid w:val="0"/>
        <w:rPr>
          <w:rFonts w:hint="default"/>
          <w:lang w:val="en-US" w:eastAsia="zh-CN"/>
        </w:rPr>
      </w:pPr>
      <w:bookmarkStart w:id="12" w:name="_Toc9050"/>
      <w:r>
        <w:rPr>
          <w:rFonts w:hint="default"/>
          <w:lang w:val="en-US" w:eastAsia="zh-CN"/>
        </w:rPr>
        <w:t>与服务级别管理的关系</w:t>
      </w:r>
      <w:bookmarkEnd w:id="12"/>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问题管理通过对根本原因的分析和解决，减少事件发生数量，提升服务稳定性，从而支持服务级别协议（SLA）的达成。同时，SLA中定义的服务目标也影响问题的优先级划分。</w:t>
      </w:r>
    </w:p>
    <w:p>
      <w:pPr>
        <w:pStyle w:val="2"/>
        <w:keepNext w:val="0"/>
        <w:keepLines w:val="0"/>
        <w:pageBreakBefore w:val="0"/>
        <w:widowControl w:val="0"/>
        <w:wordWrap/>
        <w:overflowPunct/>
        <w:topLinePunct w:val="0"/>
        <w:bidi w:val="0"/>
        <w:snapToGrid w:val="0"/>
        <w:rPr>
          <w:rFonts w:hint="default"/>
          <w:lang w:val="en-US" w:eastAsia="zh-CN"/>
        </w:rPr>
      </w:pPr>
      <w:bookmarkStart w:id="13" w:name="_Toc28895"/>
      <w:r>
        <w:rPr>
          <w:rFonts w:hint="default"/>
          <w:lang w:val="en-US" w:eastAsia="zh-CN"/>
        </w:rPr>
        <w:t>与知识库管理的关系</w:t>
      </w:r>
      <w:bookmarkEnd w:id="13"/>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问题管理是知识库的重要来源。每个成功解决的问题都应转化为知识库条目，包括问题描述、根本原因、解决方案、预防措施等。知识库的有效利用可以帮助：</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快速解决同类事件，减少事件处理时间；</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避免同类问题再次发生；</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提升团队整体技术能力。</w:t>
      </w:r>
    </w:p>
    <w:p>
      <w:pPr>
        <w:pStyle w:val="2"/>
        <w:keepNext w:val="0"/>
        <w:keepLines w:val="0"/>
        <w:pageBreakBefore w:val="0"/>
        <w:widowControl w:val="0"/>
        <w:wordWrap/>
        <w:overflowPunct/>
        <w:topLinePunct w:val="0"/>
        <w:bidi w:val="0"/>
        <w:snapToGrid w:val="0"/>
        <w:rPr>
          <w:rFonts w:hint="default"/>
          <w:lang w:val="en-US" w:eastAsia="zh-CN"/>
        </w:rPr>
      </w:pPr>
      <w:bookmarkStart w:id="14" w:name="_Toc20775"/>
      <w:r>
        <w:rPr>
          <w:rFonts w:hint="default"/>
          <w:lang w:val="en-US" w:eastAsia="zh-CN"/>
        </w:rPr>
        <w:t>与服务报告管理的关系</w:t>
      </w:r>
      <w:bookmarkEnd w:id="14"/>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问题管理的数据是服务报告的重要组成部分。服务报告中的问题统计、问题解决率、问题分类分布、趋势分析等内容，均以问题管理的数据为基础。问题管理负责人需定期提供问题数据，支持服务报告的编制。</w:t>
      </w:r>
    </w:p>
    <w:p>
      <w:pPr>
        <w:pStyle w:val="2"/>
        <w:keepNext w:val="0"/>
        <w:keepLines w:val="0"/>
        <w:pageBreakBefore w:val="0"/>
        <w:widowControl w:val="0"/>
        <w:wordWrap/>
        <w:overflowPunct/>
        <w:topLinePunct w:val="0"/>
        <w:bidi w:val="0"/>
        <w:snapToGrid w:val="0"/>
        <w:rPr>
          <w:rFonts w:hint="default"/>
          <w:lang w:val="en-US" w:eastAsia="zh-CN"/>
        </w:rPr>
      </w:pPr>
      <w:bookmarkStart w:id="15" w:name="_Toc27127"/>
      <w:r>
        <w:rPr>
          <w:rFonts w:hint="default"/>
          <w:lang w:val="en-US" w:eastAsia="zh-CN"/>
        </w:rPr>
        <w:t>与能力管理的关系</w:t>
      </w:r>
      <w:bookmarkEnd w:id="15"/>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问题管理的数据可以反映技术能力的短板。例如，某类问题频繁发生可能反映该领域技术能力不足，问题解决时间过长可能反映人员技能需提升。能力管理依据问题数据，识别能力需求，制定能力提升计划。</w:t>
      </w:r>
    </w:p>
    <w:p>
      <w:pPr>
        <w:pStyle w:val="1"/>
        <w:keepNext w:val="0"/>
        <w:keepLines w:val="0"/>
        <w:pageBreakBefore w:val="0"/>
        <w:widowControl w:val="0"/>
        <w:wordWrap/>
        <w:overflowPunct/>
        <w:topLinePunct w:val="0"/>
        <w:bidi w:val="0"/>
        <w:snapToGrid w:val="0"/>
        <w:rPr>
          <w:rFonts w:hint="default"/>
          <w:lang w:val="en-US" w:eastAsia="zh-CN"/>
        </w:rPr>
      </w:pPr>
      <w:bookmarkStart w:id="16" w:name="_Toc30202"/>
      <w:r>
        <w:rPr>
          <w:rFonts w:hint="default"/>
          <w:lang w:val="en-US" w:eastAsia="zh-CN"/>
        </w:rPr>
        <w:t>问题的分级分类与优先级</w:t>
      </w:r>
      <w:bookmarkEnd w:id="16"/>
    </w:p>
    <w:p>
      <w:pPr>
        <w:pStyle w:val="2"/>
        <w:keepNext w:val="0"/>
        <w:keepLines w:val="0"/>
        <w:pageBreakBefore w:val="0"/>
        <w:widowControl w:val="0"/>
        <w:wordWrap/>
        <w:overflowPunct/>
        <w:topLinePunct w:val="0"/>
        <w:bidi w:val="0"/>
        <w:snapToGrid w:val="0"/>
        <w:rPr>
          <w:rFonts w:hint="default"/>
          <w:lang w:val="en-US" w:eastAsia="zh-CN"/>
        </w:rPr>
      </w:pPr>
      <w:bookmarkStart w:id="17" w:name="_Toc1101"/>
      <w:r>
        <w:rPr>
          <w:rFonts w:hint="default"/>
          <w:lang w:val="en-US" w:eastAsia="zh-CN"/>
        </w:rPr>
        <w:t>问题分类</w:t>
      </w:r>
      <w:bookmarkEnd w:id="17"/>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根据问题所属的技术领域和业务类型，将问题分为以下类别：</w:t>
      </w:r>
    </w:p>
    <w:p>
      <w:pPr>
        <w:rPr>
          <w:rFonts w:hint="eastAsia"/>
          <w:lang w:val="en-US" w:eastAsia="zh-CN"/>
        </w:rPr>
      </w:pPr>
      <w:r>
        <w:rPr>
          <w:rFonts w:hint="eastAsia"/>
          <w:lang w:val="en-US" w:eastAsia="zh-CN"/>
        </w:rPr>
        <w:br w:type="page"/>
      </w:r>
    </w:p>
    <w:p>
      <w:pPr>
        <w:pStyle w:val="a1"/>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8" w:name="_Toc23915"/>
      <w:r>
        <w:rPr>
          <w:rFonts w:hint="default"/>
          <w:lang w:val="en-US" w:eastAsia="zh-CN"/>
        </w:rPr>
        <w:t xml:space="preserve"> </w:t>
      </w:r>
      <w:r>
        <w:rPr>
          <w:rFonts w:hint="eastAsia"/>
          <w:lang w:val="en-US" w:eastAsia="zh-CN"/>
        </w:rPr>
        <w:t>问题分类表</w:t>
      </w:r>
      <w:bookmarkEnd w:id="18"/>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612"/>
        <w:gridCol w:w="1890"/>
        <w:gridCol w:w="4993"/>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一级分类</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二级分类</w:t>
            </w:r>
          </w:p>
        </w:tc>
        <w:tc>
          <w:tcPr>
            <w:tcW w:w="4993"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说明</w:t>
            </w:r>
          </w:p>
        </w:tc>
      </w:tr>
      <w:tr>
        <w:tblPrEx>
          <w:tblW w:w="8495" w:type="dxa"/>
          <w:jc w:val="center"/>
          <w:shd w:val="clear" w:color="auto" w:fill="auto"/>
          <w:tblCellMar>
            <w:top w:w="15" w:type="dxa"/>
            <w:left w:w="15" w:type="dxa"/>
            <w:bottom w:w="15" w:type="dxa"/>
            <w:right w:w="15" w:type="dxa"/>
          </w:tblCellMar>
        </w:tblPrEx>
        <w:trPr>
          <w:trHeight w:val="0"/>
          <w:jc w:val="center"/>
        </w:trPr>
        <w:tc>
          <w:tcPr>
            <w:tcW w:w="1612" w:type="dxa"/>
            <w:vMerge w:val="restart"/>
            <w:tcBorders>
              <w:top w:val="single" w:sz="4" w:space="0" w:color="auto"/>
              <w:left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基础环境类</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机房环境</w:t>
            </w:r>
          </w:p>
        </w:tc>
        <w:tc>
          <w:tcPr>
            <w:tcW w:w="499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UPS、空调、消防、安防等基础设施问题</w:t>
            </w:r>
          </w:p>
        </w:tc>
      </w:tr>
      <w:tr>
        <w:tblPrEx>
          <w:tblW w:w="8495" w:type="dxa"/>
          <w:jc w:val="center"/>
          <w:shd w:val="clear" w:color="auto" w:fill="auto"/>
          <w:tblCellMar>
            <w:top w:w="15" w:type="dxa"/>
            <w:left w:w="15" w:type="dxa"/>
            <w:bottom w:w="15" w:type="dxa"/>
            <w:right w:w="15" w:type="dxa"/>
          </w:tblCellMar>
        </w:tblPrEx>
        <w:trPr>
          <w:trHeight w:val="0"/>
          <w:jc w:val="center"/>
        </w:trPr>
        <w:tc>
          <w:tcPr>
            <w:tcW w:w="1612" w:type="dxa"/>
            <w:vMerge/>
            <w:tcBorders>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wordWrap/>
              <w:overflowPunct/>
              <w:topLinePunct w:val="0"/>
              <w:bidi w:val="0"/>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网络环境</w:t>
            </w:r>
          </w:p>
        </w:tc>
        <w:tc>
          <w:tcPr>
            <w:tcW w:w="499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网络连通性、带宽、延迟等问题</w:t>
            </w:r>
          </w:p>
        </w:tc>
      </w:tr>
      <w:tr>
        <w:tblPrEx>
          <w:tblW w:w="8495" w:type="dxa"/>
          <w:jc w:val="center"/>
          <w:shd w:val="clear" w:color="auto" w:fill="auto"/>
          <w:tblCellMar>
            <w:top w:w="15" w:type="dxa"/>
            <w:left w:w="15" w:type="dxa"/>
            <w:bottom w:w="15" w:type="dxa"/>
            <w:right w:w="15" w:type="dxa"/>
          </w:tblCellMar>
        </w:tblPrEx>
        <w:trPr>
          <w:trHeight w:val="0"/>
          <w:jc w:val="center"/>
        </w:trPr>
        <w:tc>
          <w:tcPr>
            <w:tcW w:w="1612" w:type="dxa"/>
            <w:vMerge w:val="restart"/>
            <w:tcBorders>
              <w:top w:val="single" w:sz="4" w:space="0" w:color="auto"/>
              <w:left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硬件类</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服务器硬件</w:t>
            </w:r>
          </w:p>
        </w:tc>
        <w:tc>
          <w:tcPr>
            <w:tcW w:w="499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服务器故障、硬件性能问题</w:t>
            </w:r>
          </w:p>
        </w:tc>
      </w:tr>
      <w:tr>
        <w:tblPrEx>
          <w:tblW w:w="8495" w:type="dxa"/>
          <w:jc w:val="center"/>
          <w:shd w:val="clear" w:color="auto" w:fill="auto"/>
          <w:tblCellMar>
            <w:top w:w="15" w:type="dxa"/>
            <w:left w:w="15" w:type="dxa"/>
            <w:bottom w:w="15" w:type="dxa"/>
            <w:right w:w="15" w:type="dxa"/>
          </w:tblCellMar>
        </w:tblPrEx>
        <w:trPr>
          <w:trHeight w:val="0"/>
          <w:jc w:val="center"/>
        </w:trPr>
        <w:tc>
          <w:tcPr>
            <w:tcW w:w="1612" w:type="dxa"/>
            <w:vMerge/>
            <w:tcBorders>
              <w:left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wordWrap/>
              <w:overflowPunct/>
              <w:topLinePunct w:val="0"/>
              <w:bidi w:val="0"/>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存储设备</w:t>
            </w:r>
          </w:p>
        </w:tc>
        <w:tc>
          <w:tcPr>
            <w:tcW w:w="499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存储故障、空间不足等问题</w:t>
            </w:r>
          </w:p>
        </w:tc>
      </w:tr>
      <w:tr>
        <w:tblPrEx>
          <w:tblW w:w="8495" w:type="dxa"/>
          <w:jc w:val="center"/>
          <w:shd w:val="clear" w:color="auto" w:fill="auto"/>
          <w:tblCellMar>
            <w:top w:w="15" w:type="dxa"/>
            <w:left w:w="15" w:type="dxa"/>
            <w:bottom w:w="15" w:type="dxa"/>
            <w:right w:w="15" w:type="dxa"/>
          </w:tblCellMar>
        </w:tblPrEx>
        <w:trPr>
          <w:trHeight w:val="0"/>
          <w:jc w:val="center"/>
        </w:trPr>
        <w:tc>
          <w:tcPr>
            <w:tcW w:w="1612" w:type="dxa"/>
            <w:vMerge/>
            <w:tcBorders>
              <w:left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wordWrap/>
              <w:overflowPunct/>
              <w:topLinePunct w:val="0"/>
              <w:bidi w:val="0"/>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网络设备</w:t>
            </w:r>
          </w:p>
        </w:tc>
        <w:tc>
          <w:tcPr>
            <w:tcW w:w="499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路由器、交换机、防火墙等设备问题</w:t>
            </w:r>
          </w:p>
        </w:tc>
      </w:tr>
      <w:tr>
        <w:tblPrEx>
          <w:tblW w:w="8495" w:type="dxa"/>
          <w:jc w:val="center"/>
          <w:shd w:val="clear" w:color="auto" w:fill="auto"/>
          <w:tblCellMar>
            <w:top w:w="15" w:type="dxa"/>
            <w:left w:w="15" w:type="dxa"/>
            <w:bottom w:w="15" w:type="dxa"/>
            <w:right w:w="15" w:type="dxa"/>
          </w:tblCellMar>
        </w:tblPrEx>
        <w:trPr>
          <w:trHeight w:val="0"/>
          <w:jc w:val="center"/>
        </w:trPr>
        <w:tc>
          <w:tcPr>
            <w:tcW w:w="1612" w:type="dxa"/>
            <w:vMerge/>
            <w:tcBorders>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wordWrap/>
              <w:overflowPunct/>
              <w:topLinePunct w:val="0"/>
              <w:bidi w:val="0"/>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桌面设备</w:t>
            </w:r>
          </w:p>
        </w:tc>
        <w:tc>
          <w:tcPr>
            <w:tcW w:w="499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终端设备、打印机等问题</w:t>
            </w:r>
          </w:p>
        </w:tc>
      </w:tr>
      <w:tr>
        <w:tblPrEx>
          <w:tblW w:w="8495" w:type="dxa"/>
          <w:jc w:val="center"/>
          <w:shd w:val="clear" w:color="auto" w:fill="auto"/>
          <w:tblCellMar>
            <w:top w:w="15" w:type="dxa"/>
            <w:left w:w="15" w:type="dxa"/>
            <w:bottom w:w="15" w:type="dxa"/>
            <w:right w:w="15" w:type="dxa"/>
          </w:tblCellMar>
        </w:tblPrEx>
        <w:trPr>
          <w:trHeight w:val="0"/>
          <w:jc w:val="center"/>
        </w:trPr>
        <w:tc>
          <w:tcPr>
            <w:tcW w:w="1612" w:type="dxa"/>
            <w:vMerge w:val="restart"/>
            <w:tcBorders>
              <w:top w:val="single" w:sz="4" w:space="0" w:color="auto"/>
              <w:left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软件类</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操作系统</w:t>
            </w:r>
          </w:p>
        </w:tc>
        <w:tc>
          <w:tcPr>
            <w:tcW w:w="499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Windows、Linux等系统问题</w:t>
            </w:r>
          </w:p>
        </w:tc>
      </w:tr>
      <w:tr>
        <w:tblPrEx>
          <w:tblW w:w="8495" w:type="dxa"/>
          <w:jc w:val="center"/>
          <w:shd w:val="clear" w:color="auto" w:fill="auto"/>
          <w:tblCellMar>
            <w:top w:w="15" w:type="dxa"/>
            <w:left w:w="15" w:type="dxa"/>
            <w:bottom w:w="15" w:type="dxa"/>
            <w:right w:w="15" w:type="dxa"/>
          </w:tblCellMar>
        </w:tblPrEx>
        <w:trPr>
          <w:trHeight w:val="0"/>
          <w:jc w:val="center"/>
        </w:trPr>
        <w:tc>
          <w:tcPr>
            <w:tcW w:w="1612" w:type="dxa"/>
            <w:vMerge/>
            <w:tcBorders>
              <w:left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wordWrap/>
              <w:overflowPunct/>
              <w:topLinePunct w:val="0"/>
              <w:bidi w:val="0"/>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数据库</w:t>
            </w:r>
          </w:p>
        </w:tc>
        <w:tc>
          <w:tcPr>
            <w:tcW w:w="499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SQL Server、MySQL等数据库问题</w:t>
            </w:r>
          </w:p>
        </w:tc>
      </w:tr>
      <w:tr>
        <w:tblPrEx>
          <w:tblW w:w="8495" w:type="dxa"/>
          <w:jc w:val="center"/>
          <w:shd w:val="clear" w:color="auto" w:fill="auto"/>
          <w:tblCellMar>
            <w:top w:w="15" w:type="dxa"/>
            <w:left w:w="15" w:type="dxa"/>
            <w:bottom w:w="15" w:type="dxa"/>
            <w:right w:w="15" w:type="dxa"/>
          </w:tblCellMar>
        </w:tblPrEx>
        <w:trPr>
          <w:trHeight w:val="0"/>
          <w:jc w:val="center"/>
        </w:trPr>
        <w:tc>
          <w:tcPr>
            <w:tcW w:w="1612" w:type="dxa"/>
            <w:vMerge/>
            <w:tcBorders>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wordWrap/>
              <w:overflowPunct/>
              <w:topLinePunct w:val="0"/>
              <w:bidi w:val="0"/>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中间件</w:t>
            </w:r>
          </w:p>
        </w:tc>
        <w:tc>
          <w:tcPr>
            <w:tcW w:w="499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WebLogic、Tomcat等中间件问题</w:t>
            </w:r>
          </w:p>
        </w:tc>
      </w:tr>
      <w:tr>
        <w:tblPrEx>
          <w:tblW w:w="8495" w:type="dxa"/>
          <w:jc w:val="center"/>
          <w:shd w:val="clear" w:color="auto" w:fill="auto"/>
          <w:tblCellMar>
            <w:top w:w="15" w:type="dxa"/>
            <w:left w:w="15" w:type="dxa"/>
            <w:bottom w:w="15" w:type="dxa"/>
            <w:right w:w="15" w:type="dxa"/>
          </w:tblCellMar>
        </w:tblPrEx>
        <w:trPr>
          <w:trHeight w:val="0"/>
          <w:jc w:val="center"/>
        </w:trPr>
        <w:tc>
          <w:tcPr>
            <w:tcW w:w="1612" w:type="dxa"/>
            <w:vMerge w:val="restart"/>
            <w:tcBorders>
              <w:top w:val="single" w:sz="4" w:space="0" w:color="auto"/>
              <w:left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应用软件类</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金蝶云星空</w:t>
            </w:r>
          </w:p>
        </w:tc>
        <w:tc>
          <w:tcPr>
            <w:tcW w:w="499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金蝶系统相关的问题</w:t>
            </w:r>
          </w:p>
        </w:tc>
      </w:tr>
      <w:tr>
        <w:tblPrEx>
          <w:tblW w:w="8495" w:type="dxa"/>
          <w:jc w:val="center"/>
          <w:shd w:val="clear" w:color="auto" w:fill="auto"/>
          <w:tblCellMar>
            <w:top w:w="15" w:type="dxa"/>
            <w:left w:w="15" w:type="dxa"/>
            <w:bottom w:w="15" w:type="dxa"/>
            <w:right w:w="15" w:type="dxa"/>
          </w:tblCellMar>
        </w:tblPrEx>
        <w:trPr>
          <w:trHeight w:val="0"/>
          <w:jc w:val="center"/>
        </w:trPr>
        <w:tc>
          <w:tcPr>
            <w:tcW w:w="1612" w:type="dxa"/>
            <w:vMerge/>
            <w:tcBorders>
              <w:left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wordWrap/>
              <w:overflowPunct/>
              <w:topLinePunct w:val="0"/>
              <w:bidi w:val="0"/>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哈哈哈哈哈哈系统</w:t>
            </w:r>
          </w:p>
        </w:tc>
        <w:tc>
          <w:tcPr>
            <w:tcW w:w="499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企业资源计划系统问题</w:t>
            </w:r>
          </w:p>
        </w:tc>
      </w:tr>
      <w:tr>
        <w:tblPrEx>
          <w:tblW w:w="8495" w:type="dxa"/>
          <w:jc w:val="center"/>
          <w:shd w:val="clear" w:color="auto" w:fill="auto"/>
          <w:tblCellMar>
            <w:top w:w="15" w:type="dxa"/>
            <w:left w:w="15" w:type="dxa"/>
            <w:bottom w:w="15" w:type="dxa"/>
            <w:right w:w="15" w:type="dxa"/>
          </w:tblCellMar>
        </w:tblPrEx>
        <w:trPr>
          <w:trHeight w:val="0"/>
          <w:jc w:val="center"/>
        </w:trPr>
        <w:tc>
          <w:tcPr>
            <w:tcW w:w="1612" w:type="dxa"/>
            <w:vMerge/>
            <w:tcBorders>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wordWrap/>
              <w:overflowPunct/>
              <w:topLinePunct w:val="0"/>
              <w:bidi w:val="0"/>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自研软件</w:t>
            </w:r>
          </w:p>
        </w:tc>
        <w:tc>
          <w:tcPr>
            <w:tcW w:w="499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公司自研软件问题</w:t>
            </w:r>
          </w:p>
        </w:tc>
      </w:tr>
      <w:tr>
        <w:tblPrEx>
          <w:tblW w:w="8495" w:type="dxa"/>
          <w:jc w:val="center"/>
          <w:shd w:val="clear" w:color="auto" w:fill="auto"/>
          <w:tblCellMar>
            <w:top w:w="15" w:type="dxa"/>
            <w:left w:w="15" w:type="dxa"/>
            <w:bottom w:w="15" w:type="dxa"/>
            <w:right w:w="15" w:type="dxa"/>
          </w:tblCellMar>
        </w:tblPrEx>
        <w:trPr>
          <w:trHeight w:val="0"/>
          <w:jc w:val="center"/>
        </w:trPr>
        <w:tc>
          <w:tcPr>
            <w:tcW w:w="1612" w:type="dxa"/>
            <w:vMerge w:val="restart"/>
            <w:tcBorders>
              <w:top w:val="single" w:sz="4" w:space="0" w:color="auto"/>
              <w:left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安全类</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系统安全</w:t>
            </w:r>
          </w:p>
        </w:tc>
        <w:tc>
          <w:tcPr>
            <w:tcW w:w="499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漏洞、病毒、攻击等问题</w:t>
            </w:r>
          </w:p>
        </w:tc>
      </w:tr>
      <w:tr>
        <w:tblPrEx>
          <w:tblW w:w="8495" w:type="dxa"/>
          <w:jc w:val="center"/>
          <w:shd w:val="clear" w:color="auto" w:fill="auto"/>
          <w:tblCellMar>
            <w:top w:w="15" w:type="dxa"/>
            <w:left w:w="15" w:type="dxa"/>
            <w:bottom w:w="15" w:type="dxa"/>
            <w:right w:w="15" w:type="dxa"/>
          </w:tblCellMar>
        </w:tblPrEx>
        <w:trPr>
          <w:trHeight w:val="0"/>
          <w:jc w:val="center"/>
        </w:trPr>
        <w:tc>
          <w:tcPr>
            <w:tcW w:w="1612" w:type="dxa"/>
            <w:vMerge/>
            <w:tcBorders>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wordWrap/>
              <w:overflowPunct/>
              <w:topLinePunct w:val="0"/>
              <w:bidi w:val="0"/>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c>
          <w:tcPr>
            <w:tcW w:w="1890"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数据安全</w:t>
            </w:r>
          </w:p>
        </w:tc>
        <w:tc>
          <w:tcPr>
            <w:tcW w:w="4993"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数据泄露、数据丢失等问题</w:t>
            </w:r>
          </w:p>
        </w:tc>
      </w:tr>
    </w:tbl>
    <w:p>
      <w:pPr>
        <w:pStyle w:val="2"/>
        <w:keepNext w:val="0"/>
        <w:keepLines w:val="0"/>
        <w:pageBreakBefore w:val="0"/>
        <w:widowControl w:val="0"/>
        <w:wordWrap/>
        <w:overflowPunct/>
        <w:topLinePunct w:val="0"/>
        <w:bidi w:val="0"/>
        <w:snapToGrid w:val="0"/>
        <w:rPr>
          <w:rFonts w:hint="default"/>
          <w:lang w:val="en-US" w:eastAsia="zh-CN"/>
        </w:rPr>
      </w:pPr>
      <w:bookmarkStart w:id="19" w:name="_Toc24882"/>
      <w:r>
        <w:rPr>
          <w:rFonts w:hint="default"/>
          <w:lang w:val="en-US" w:eastAsia="zh-CN"/>
        </w:rPr>
        <w:t>问题优先级定义</w:t>
      </w:r>
      <w:bookmarkEnd w:id="19"/>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根据问题的影响范围、紧急程度和业务价值，将问题分为三个优先级：</w:t>
      </w:r>
    </w:p>
    <w:p>
      <w:pPr>
        <w:pStyle w:val="a1"/>
        <w:keepNext w:val="0"/>
        <w:keepLines w:val="0"/>
        <w:pageBreakBefore w:val="0"/>
        <w:widowControl w:val="0"/>
        <w:wordWrap/>
        <w:overflowPunct/>
        <w:topLinePunct w:val="0"/>
        <w:bidi w:val="0"/>
        <w:snapToGrid w:val="0"/>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20" w:name="_Toc22607"/>
      <w:r>
        <w:rPr>
          <w:rFonts w:hint="default"/>
          <w:lang w:val="en-US" w:eastAsia="zh-CN"/>
        </w:rPr>
        <w:t xml:space="preserve"> 问题优先级定义表</w:t>
      </w:r>
      <w:bookmarkEnd w:id="20"/>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806"/>
        <w:gridCol w:w="774"/>
        <w:gridCol w:w="6942"/>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806"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优先级</w:t>
            </w:r>
          </w:p>
        </w:tc>
        <w:tc>
          <w:tcPr>
            <w:tcW w:w="774"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代码</w:t>
            </w:r>
          </w:p>
        </w:tc>
        <w:tc>
          <w:tcPr>
            <w:tcW w:w="6942"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描述</w:t>
            </w:r>
          </w:p>
        </w:tc>
      </w:tr>
      <w:tr>
        <w:tblPrEx>
          <w:tblW w:w="8522" w:type="dxa"/>
          <w:jc w:val="center"/>
          <w:shd w:val="clear" w:color="auto" w:fill="auto"/>
          <w:tblCellMar>
            <w:top w:w="15" w:type="dxa"/>
            <w:left w:w="15" w:type="dxa"/>
            <w:bottom w:w="15" w:type="dxa"/>
            <w:right w:w="15" w:type="dxa"/>
          </w:tblCellMar>
        </w:tblPrEx>
        <w:trPr>
          <w:trHeight w:val="0"/>
          <w:jc w:val="center"/>
        </w:trPr>
        <w:tc>
          <w:tcPr>
            <w:tcW w:w="806"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1-关键</w:t>
            </w:r>
          </w:p>
        </w:tc>
        <w:tc>
          <w:tcPr>
            <w:tcW w:w="774"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P1</w:t>
            </w:r>
          </w:p>
        </w:tc>
        <w:tc>
          <w:tcPr>
            <w:tcW w:w="694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从事件升级的问题</w:t>
            </w:r>
            <w:r>
              <w:rPr>
                <w:rFonts w:ascii="Segoe UI" w:eastAsia="Segoe UI" w:hAnsi="Segoe UI" w:cs="Segoe UI" w:hint="default"/>
                <w:i w:val="0"/>
                <w:iCs w:val="0"/>
                <w:caps w:val="0"/>
                <w:snapToGrid w:val="0"/>
                <w:color w:val="000000"/>
                <w:spacing w:val="0"/>
                <w:kern w:val="0"/>
                <w:sz w:val="18"/>
                <w:szCs w:val="18"/>
                <w:lang w:val="en-US" w:eastAsia="zh-CN"/>
              </w:rPr>
              <w:t>：由重大事件触发的根本原因分析；</w:t>
            </w:r>
            <w:r>
              <w:rPr>
                <w:rFonts w:ascii="Segoe UI" w:eastAsia="Segoe UI" w:hAnsi="Segoe UI" w:cs="Segoe UI" w:hint="default"/>
                <w:i w:val="0"/>
                <w:iCs w:val="0"/>
                <w:caps w:val="0"/>
                <w:snapToGrid w:val="0"/>
                <w:color w:val="000000"/>
                <w:spacing w:val="0"/>
                <w:kern w:val="0"/>
                <w:sz w:val="18"/>
                <w:szCs w:val="18"/>
                <w:lang w:val="en-US" w:eastAsia="zh-CN"/>
              </w:rPr>
              <w:br/>
            </w:r>
            <w:r>
              <w:rPr>
                <w:rStyle w:val="Strong"/>
                <w:rFonts w:ascii="Segoe UI" w:eastAsia="Segoe UI" w:hAnsi="Segoe UI" w:cs="Segoe UI" w:hint="default"/>
                <w:b/>
                <w:bCs/>
                <w:i w:val="0"/>
                <w:iCs w:val="0"/>
                <w:caps w:val="0"/>
                <w:snapToGrid w:val="0"/>
                <w:color w:val="000000"/>
                <w:spacing w:val="0"/>
                <w:kern w:val="0"/>
                <w:sz w:val="18"/>
                <w:szCs w:val="18"/>
                <w:lang w:val="en-US" w:eastAsia="zh-CN"/>
              </w:rPr>
              <w:t>影响关键业务</w:t>
            </w:r>
            <w:r>
              <w:rPr>
                <w:rFonts w:ascii="Segoe UI" w:eastAsia="Segoe UI" w:hAnsi="Segoe UI" w:cs="Segoe UI" w:hint="default"/>
                <w:i w:val="0"/>
                <w:iCs w:val="0"/>
                <w:caps w:val="0"/>
                <w:snapToGrid w:val="0"/>
                <w:color w:val="000000"/>
                <w:spacing w:val="0"/>
                <w:kern w:val="0"/>
                <w:sz w:val="18"/>
                <w:szCs w:val="18"/>
                <w:lang w:val="en-US" w:eastAsia="zh-CN"/>
              </w:rPr>
              <w:t>：影响到核心业务系统（如金蝶云星空、哈哈哈哈哈哈核心模块）；</w:t>
            </w:r>
            <w:r>
              <w:rPr>
                <w:rFonts w:ascii="Segoe UI" w:eastAsia="Segoe UI" w:hAnsi="Segoe UI" w:cs="Segoe UI" w:hint="default"/>
                <w:i w:val="0"/>
                <w:iCs w:val="0"/>
                <w:caps w:val="0"/>
                <w:snapToGrid w:val="0"/>
                <w:color w:val="000000"/>
                <w:spacing w:val="0"/>
                <w:kern w:val="0"/>
                <w:sz w:val="18"/>
                <w:szCs w:val="18"/>
                <w:lang w:val="en-US" w:eastAsia="zh-CN"/>
              </w:rPr>
              <w:br/>
            </w:r>
            <w:r>
              <w:rPr>
                <w:rStyle w:val="Strong"/>
                <w:rFonts w:ascii="Segoe UI" w:eastAsia="Segoe UI" w:hAnsi="Segoe UI" w:cs="Segoe UI" w:hint="default"/>
                <w:b/>
                <w:bCs/>
                <w:i w:val="0"/>
                <w:iCs w:val="0"/>
                <w:caps w:val="0"/>
                <w:snapToGrid w:val="0"/>
                <w:color w:val="000000"/>
                <w:spacing w:val="0"/>
                <w:kern w:val="0"/>
                <w:sz w:val="18"/>
                <w:szCs w:val="18"/>
                <w:lang w:val="en-US" w:eastAsia="zh-CN"/>
              </w:rPr>
              <w:t>影响范围极大</w:t>
            </w:r>
            <w:r>
              <w:rPr>
                <w:rFonts w:ascii="Segoe UI" w:eastAsia="Segoe UI" w:hAnsi="Segoe UI" w:cs="Segoe UI" w:hint="default"/>
                <w:i w:val="0"/>
                <w:iCs w:val="0"/>
                <w:caps w:val="0"/>
                <w:snapToGrid w:val="0"/>
                <w:color w:val="000000"/>
                <w:spacing w:val="0"/>
                <w:kern w:val="0"/>
                <w:sz w:val="18"/>
                <w:szCs w:val="18"/>
                <w:lang w:val="en-US" w:eastAsia="zh-CN"/>
              </w:rPr>
              <w:t>：影响80%以上用户或多个关键业务部门；</w:t>
            </w:r>
            <w:r>
              <w:rPr>
                <w:rFonts w:ascii="Segoe UI" w:eastAsia="Segoe UI" w:hAnsi="Segoe UI" w:cs="Segoe UI" w:hint="default"/>
                <w:i w:val="0"/>
                <w:iCs w:val="0"/>
                <w:caps w:val="0"/>
                <w:snapToGrid w:val="0"/>
                <w:color w:val="000000"/>
                <w:spacing w:val="0"/>
                <w:kern w:val="0"/>
                <w:sz w:val="18"/>
                <w:szCs w:val="18"/>
                <w:lang w:val="en-US" w:eastAsia="zh-CN"/>
              </w:rPr>
              <w:br/>
            </w:r>
            <w:r>
              <w:rPr>
                <w:rStyle w:val="Strong"/>
                <w:rFonts w:ascii="Segoe UI" w:eastAsia="Segoe UI" w:hAnsi="Segoe UI" w:cs="Segoe UI" w:hint="default"/>
                <w:b/>
                <w:bCs/>
                <w:i w:val="0"/>
                <w:iCs w:val="0"/>
                <w:caps w:val="0"/>
                <w:snapToGrid w:val="0"/>
                <w:color w:val="000000"/>
                <w:spacing w:val="0"/>
                <w:kern w:val="0"/>
                <w:sz w:val="18"/>
                <w:szCs w:val="18"/>
                <w:lang w:val="en-US" w:eastAsia="zh-CN"/>
              </w:rPr>
              <w:t>紧迫程度最高</w:t>
            </w:r>
            <w:r>
              <w:rPr>
                <w:rFonts w:ascii="Segoe UI" w:eastAsia="Segoe UI" w:hAnsi="Segoe UI" w:cs="Segoe UI" w:hint="default"/>
                <w:i w:val="0"/>
                <w:iCs w:val="0"/>
                <w:caps w:val="0"/>
                <w:snapToGrid w:val="0"/>
                <w:color w:val="000000"/>
                <w:spacing w:val="0"/>
                <w:kern w:val="0"/>
                <w:sz w:val="18"/>
                <w:szCs w:val="18"/>
                <w:lang w:val="en-US" w:eastAsia="zh-CN"/>
              </w:rPr>
              <w:t>：必须立即着手处理，否则可能导致重大业务损失；</w:t>
            </w:r>
            <w:r>
              <w:rPr>
                <w:rFonts w:ascii="Segoe UI" w:eastAsia="Segoe UI" w:hAnsi="Segoe UI" w:cs="Segoe UI" w:hint="default"/>
                <w:i w:val="0"/>
                <w:iCs w:val="0"/>
                <w:caps w:val="0"/>
                <w:snapToGrid w:val="0"/>
                <w:color w:val="000000"/>
                <w:spacing w:val="0"/>
                <w:kern w:val="0"/>
                <w:sz w:val="18"/>
                <w:szCs w:val="18"/>
                <w:lang w:val="en-US" w:eastAsia="zh-CN"/>
              </w:rPr>
              <w:br/>
            </w:r>
            <w:r>
              <w:rPr>
                <w:rStyle w:val="Strong"/>
                <w:rFonts w:ascii="Segoe UI" w:eastAsia="Segoe UI" w:hAnsi="Segoe UI" w:cs="Segoe UI" w:hint="default"/>
                <w:b/>
                <w:bCs/>
                <w:i w:val="0"/>
                <w:iCs w:val="0"/>
                <w:caps w:val="0"/>
                <w:snapToGrid w:val="0"/>
                <w:color w:val="000000"/>
                <w:spacing w:val="0"/>
                <w:kern w:val="0"/>
                <w:sz w:val="18"/>
                <w:szCs w:val="18"/>
                <w:lang w:val="en-US" w:eastAsia="zh-CN"/>
              </w:rPr>
              <w:t>投资回报高</w:t>
            </w:r>
            <w:r>
              <w:rPr>
                <w:rFonts w:ascii="Segoe UI" w:eastAsia="Segoe UI" w:hAnsi="Segoe UI" w:cs="Segoe UI" w:hint="default"/>
                <w:i w:val="0"/>
                <w:iCs w:val="0"/>
                <w:caps w:val="0"/>
                <w:snapToGrid w:val="0"/>
                <w:color w:val="000000"/>
                <w:spacing w:val="0"/>
                <w:kern w:val="0"/>
                <w:sz w:val="18"/>
                <w:szCs w:val="18"/>
                <w:lang w:val="en-US" w:eastAsia="zh-CN"/>
              </w:rPr>
              <w:t>：问题解决后可大幅节省投资、人力，有效提高服务质量和维护效率。</w:t>
            </w:r>
          </w:p>
        </w:tc>
      </w:tr>
      <w:tr>
        <w:tblPrEx>
          <w:tblW w:w="8522" w:type="dxa"/>
          <w:jc w:val="center"/>
          <w:shd w:val="clear" w:color="auto" w:fill="auto"/>
          <w:tblCellMar>
            <w:top w:w="15" w:type="dxa"/>
            <w:left w:w="15" w:type="dxa"/>
            <w:bottom w:w="15" w:type="dxa"/>
            <w:right w:w="15" w:type="dxa"/>
          </w:tblCellMar>
        </w:tblPrEx>
        <w:trPr>
          <w:trHeight w:val="0"/>
          <w:jc w:val="center"/>
        </w:trPr>
        <w:tc>
          <w:tcPr>
            <w:tcW w:w="806"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2-重要</w:t>
            </w:r>
          </w:p>
        </w:tc>
        <w:tc>
          <w:tcPr>
            <w:tcW w:w="774"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P2</w:t>
            </w:r>
          </w:p>
        </w:tc>
        <w:tc>
          <w:tcPr>
            <w:tcW w:w="694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影响较关键业务</w:t>
            </w:r>
            <w:r>
              <w:rPr>
                <w:rFonts w:ascii="Segoe UI" w:eastAsia="Segoe UI" w:hAnsi="Segoe UI" w:cs="Segoe UI" w:hint="default"/>
                <w:i w:val="0"/>
                <w:iCs w:val="0"/>
                <w:caps w:val="0"/>
                <w:snapToGrid w:val="0"/>
                <w:color w:val="000000"/>
                <w:spacing w:val="0"/>
                <w:kern w:val="0"/>
                <w:sz w:val="18"/>
                <w:szCs w:val="18"/>
                <w:lang w:val="en-US" w:eastAsia="zh-CN"/>
              </w:rPr>
              <w:t>：影响到重要但非核心的业务系统；</w:t>
            </w:r>
            <w:r>
              <w:rPr>
                <w:rFonts w:ascii="Segoe UI" w:eastAsia="Segoe UI" w:hAnsi="Segoe UI" w:cs="Segoe UI" w:hint="default"/>
                <w:i w:val="0"/>
                <w:iCs w:val="0"/>
                <w:caps w:val="0"/>
                <w:snapToGrid w:val="0"/>
                <w:color w:val="000000"/>
                <w:spacing w:val="0"/>
                <w:kern w:val="0"/>
                <w:sz w:val="18"/>
                <w:szCs w:val="18"/>
                <w:lang w:val="en-US" w:eastAsia="zh-CN"/>
              </w:rPr>
              <w:br/>
            </w:r>
            <w:r>
              <w:rPr>
                <w:rStyle w:val="Strong"/>
                <w:rFonts w:ascii="Segoe UI" w:eastAsia="Segoe UI" w:hAnsi="Segoe UI" w:cs="Segoe UI" w:hint="default"/>
                <w:b/>
                <w:bCs/>
                <w:i w:val="0"/>
                <w:iCs w:val="0"/>
                <w:caps w:val="0"/>
                <w:snapToGrid w:val="0"/>
                <w:color w:val="000000"/>
                <w:spacing w:val="0"/>
                <w:kern w:val="0"/>
                <w:sz w:val="18"/>
                <w:szCs w:val="18"/>
                <w:lang w:val="en-US" w:eastAsia="zh-CN"/>
              </w:rPr>
              <w:t>影响范围较大</w:t>
            </w:r>
            <w:r>
              <w:rPr>
                <w:rFonts w:ascii="Segoe UI" w:eastAsia="Segoe UI" w:hAnsi="Segoe UI" w:cs="Segoe UI" w:hint="default"/>
                <w:i w:val="0"/>
                <w:iCs w:val="0"/>
                <w:caps w:val="0"/>
                <w:snapToGrid w:val="0"/>
                <w:color w:val="000000"/>
                <w:spacing w:val="0"/>
                <w:kern w:val="0"/>
                <w:sz w:val="18"/>
                <w:szCs w:val="18"/>
                <w:lang w:val="en-US" w:eastAsia="zh-CN"/>
              </w:rPr>
              <w:t>：影响50%以上用户或单个关键部门；</w:t>
            </w:r>
            <w:r>
              <w:rPr>
                <w:rFonts w:ascii="Segoe UI" w:eastAsia="Segoe UI" w:hAnsi="Segoe UI" w:cs="Segoe UI" w:hint="default"/>
                <w:i w:val="0"/>
                <w:iCs w:val="0"/>
                <w:caps w:val="0"/>
                <w:snapToGrid w:val="0"/>
                <w:color w:val="000000"/>
                <w:spacing w:val="0"/>
                <w:kern w:val="0"/>
                <w:sz w:val="18"/>
                <w:szCs w:val="18"/>
                <w:lang w:val="en-US" w:eastAsia="zh-CN"/>
              </w:rPr>
              <w:br/>
            </w:r>
            <w:r>
              <w:rPr>
                <w:rStyle w:val="Strong"/>
                <w:rFonts w:ascii="Segoe UI" w:eastAsia="Segoe UI" w:hAnsi="Segoe UI" w:cs="Segoe UI" w:hint="default"/>
                <w:b/>
                <w:bCs/>
                <w:i w:val="0"/>
                <w:iCs w:val="0"/>
                <w:caps w:val="0"/>
                <w:snapToGrid w:val="0"/>
                <w:color w:val="000000"/>
                <w:spacing w:val="0"/>
                <w:kern w:val="0"/>
                <w:sz w:val="18"/>
                <w:szCs w:val="18"/>
                <w:lang w:val="en-US" w:eastAsia="zh-CN"/>
              </w:rPr>
              <w:t>紧迫程度较高</w:t>
            </w:r>
            <w:r>
              <w:rPr>
                <w:rFonts w:ascii="Segoe UI" w:eastAsia="Segoe UI" w:hAnsi="Segoe UI" w:cs="Segoe UI" w:hint="default"/>
                <w:i w:val="0"/>
                <w:iCs w:val="0"/>
                <w:caps w:val="0"/>
                <w:snapToGrid w:val="0"/>
                <w:color w:val="000000"/>
                <w:spacing w:val="0"/>
                <w:kern w:val="0"/>
                <w:sz w:val="18"/>
                <w:szCs w:val="18"/>
                <w:lang w:val="en-US" w:eastAsia="zh-CN"/>
              </w:rPr>
              <w:t>：需尽快处理，否则会影响业务正常运行；</w:t>
            </w:r>
            <w:r>
              <w:rPr>
                <w:rFonts w:ascii="Segoe UI" w:eastAsia="Segoe UI" w:hAnsi="Segoe UI" w:cs="Segoe UI" w:hint="default"/>
                <w:i w:val="0"/>
                <w:iCs w:val="0"/>
                <w:caps w:val="0"/>
                <w:snapToGrid w:val="0"/>
                <w:color w:val="000000"/>
                <w:spacing w:val="0"/>
                <w:kern w:val="0"/>
                <w:sz w:val="18"/>
                <w:szCs w:val="18"/>
                <w:lang w:val="en-US" w:eastAsia="zh-CN"/>
              </w:rPr>
              <w:br/>
            </w:r>
            <w:r>
              <w:rPr>
                <w:rStyle w:val="Strong"/>
                <w:rFonts w:ascii="Segoe UI" w:eastAsia="Segoe UI" w:hAnsi="Segoe UI" w:cs="Segoe UI" w:hint="default"/>
                <w:b/>
                <w:bCs/>
                <w:i w:val="0"/>
                <w:iCs w:val="0"/>
                <w:caps w:val="0"/>
                <w:snapToGrid w:val="0"/>
                <w:color w:val="000000"/>
                <w:spacing w:val="0"/>
                <w:kern w:val="0"/>
                <w:sz w:val="18"/>
                <w:szCs w:val="18"/>
                <w:lang w:val="en-US" w:eastAsia="zh-CN"/>
              </w:rPr>
              <w:t>投资回报较高</w:t>
            </w:r>
            <w:r>
              <w:rPr>
                <w:rFonts w:ascii="Segoe UI" w:eastAsia="Segoe UI" w:hAnsi="Segoe UI" w:cs="Segoe UI" w:hint="default"/>
                <w:i w:val="0"/>
                <w:iCs w:val="0"/>
                <w:caps w:val="0"/>
                <w:snapToGrid w:val="0"/>
                <w:color w:val="000000"/>
                <w:spacing w:val="0"/>
                <w:kern w:val="0"/>
                <w:sz w:val="18"/>
                <w:szCs w:val="18"/>
                <w:lang w:val="en-US" w:eastAsia="zh-CN"/>
              </w:rPr>
              <w:t>：问题处理后可有效节省投资、人力或提高维护质量。</w:t>
            </w:r>
          </w:p>
        </w:tc>
      </w:tr>
      <w:tr>
        <w:tblPrEx>
          <w:tblW w:w="8522" w:type="dxa"/>
          <w:jc w:val="center"/>
          <w:shd w:val="clear" w:color="auto" w:fill="auto"/>
          <w:tblCellMar>
            <w:top w:w="15" w:type="dxa"/>
            <w:left w:w="15" w:type="dxa"/>
            <w:bottom w:w="15" w:type="dxa"/>
            <w:right w:w="15" w:type="dxa"/>
          </w:tblCellMar>
        </w:tblPrEx>
        <w:trPr>
          <w:trHeight w:val="0"/>
          <w:jc w:val="center"/>
        </w:trPr>
        <w:tc>
          <w:tcPr>
            <w:tcW w:w="806"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3-普通</w:t>
            </w:r>
          </w:p>
        </w:tc>
        <w:tc>
          <w:tcPr>
            <w:tcW w:w="774"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P3</w:t>
            </w:r>
          </w:p>
        </w:tc>
        <w:tc>
          <w:tcPr>
            <w:tcW w:w="6942"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影响非关键业务</w:t>
            </w:r>
            <w:r>
              <w:rPr>
                <w:rFonts w:ascii="Segoe UI" w:eastAsia="Segoe UI" w:hAnsi="Segoe UI" w:cs="Segoe UI" w:hint="default"/>
                <w:i w:val="0"/>
                <w:iCs w:val="0"/>
                <w:caps w:val="0"/>
                <w:snapToGrid w:val="0"/>
                <w:color w:val="000000"/>
                <w:spacing w:val="0"/>
                <w:kern w:val="0"/>
                <w:sz w:val="18"/>
                <w:szCs w:val="18"/>
                <w:lang w:val="en-US" w:eastAsia="zh-CN"/>
              </w:rPr>
              <w:t>：影响到边缘业务或辅助系统；</w:t>
            </w:r>
            <w:r>
              <w:rPr>
                <w:rFonts w:ascii="Segoe UI" w:eastAsia="Segoe UI" w:hAnsi="Segoe UI" w:cs="Segoe UI" w:hint="default"/>
                <w:i w:val="0"/>
                <w:iCs w:val="0"/>
                <w:caps w:val="0"/>
                <w:snapToGrid w:val="0"/>
                <w:color w:val="000000"/>
                <w:spacing w:val="0"/>
                <w:kern w:val="0"/>
                <w:sz w:val="18"/>
                <w:szCs w:val="18"/>
                <w:lang w:val="en-US" w:eastAsia="zh-CN"/>
              </w:rPr>
              <w:br/>
            </w:r>
            <w:r>
              <w:rPr>
                <w:rStyle w:val="Strong"/>
                <w:rFonts w:ascii="Segoe UI" w:eastAsia="Segoe UI" w:hAnsi="Segoe UI" w:cs="Segoe UI" w:hint="default"/>
                <w:b/>
                <w:bCs/>
                <w:i w:val="0"/>
                <w:iCs w:val="0"/>
                <w:caps w:val="0"/>
                <w:snapToGrid w:val="0"/>
                <w:color w:val="000000"/>
                <w:spacing w:val="0"/>
                <w:kern w:val="0"/>
                <w:sz w:val="18"/>
                <w:szCs w:val="18"/>
                <w:lang w:val="en-US" w:eastAsia="zh-CN"/>
              </w:rPr>
              <w:t>影响范围有限</w:t>
            </w:r>
            <w:r>
              <w:rPr>
                <w:rFonts w:ascii="Segoe UI" w:eastAsia="Segoe UI" w:hAnsi="Segoe UI" w:cs="Segoe UI" w:hint="default"/>
                <w:i w:val="0"/>
                <w:iCs w:val="0"/>
                <w:caps w:val="0"/>
                <w:snapToGrid w:val="0"/>
                <w:color w:val="000000"/>
                <w:spacing w:val="0"/>
                <w:kern w:val="0"/>
                <w:sz w:val="18"/>
                <w:szCs w:val="18"/>
                <w:lang w:val="en-US" w:eastAsia="zh-CN"/>
              </w:rPr>
              <w:t>：影响20%以下用户或个别用户；</w:t>
            </w:r>
            <w:r>
              <w:rPr>
                <w:rFonts w:ascii="Segoe UI" w:eastAsia="Segoe UI" w:hAnsi="Segoe UI" w:cs="Segoe UI" w:hint="default"/>
                <w:i w:val="0"/>
                <w:iCs w:val="0"/>
                <w:caps w:val="0"/>
                <w:snapToGrid w:val="0"/>
                <w:color w:val="000000"/>
                <w:spacing w:val="0"/>
                <w:kern w:val="0"/>
                <w:sz w:val="18"/>
                <w:szCs w:val="18"/>
                <w:lang w:val="en-US" w:eastAsia="zh-CN"/>
              </w:rPr>
              <w:br/>
            </w:r>
            <w:r>
              <w:rPr>
                <w:rStyle w:val="Strong"/>
                <w:rFonts w:ascii="Segoe UI" w:eastAsia="Segoe UI" w:hAnsi="Segoe UI" w:cs="Segoe UI" w:hint="default"/>
                <w:b/>
                <w:bCs/>
                <w:i w:val="0"/>
                <w:iCs w:val="0"/>
                <w:caps w:val="0"/>
                <w:snapToGrid w:val="0"/>
                <w:color w:val="000000"/>
                <w:spacing w:val="0"/>
                <w:kern w:val="0"/>
                <w:sz w:val="18"/>
                <w:szCs w:val="18"/>
                <w:lang w:val="en-US" w:eastAsia="zh-CN"/>
              </w:rPr>
              <w:t>紧迫程度一般</w:t>
            </w:r>
            <w:r>
              <w:rPr>
                <w:rFonts w:ascii="Segoe UI" w:eastAsia="Segoe UI" w:hAnsi="Segoe UI" w:cs="Segoe UI" w:hint="default"/>
                <w:i w:val="0"/>
                <w:iCs w:val="0"/>
                <w:caps w:val="0"/>
                <w:snapToGrid w:val="0"/>
                <w:color w:val="000000"/>
                <w:spacing w:val="0"/>
                <w:kern w:val="0"/>
                <w:sz w:val="18"/>
                <w:szCs w:val="18"/>
                <w:lang w:val="en-US" w:eastAsia="zh-CN"/>
              </w:rPr>
              <w:t>：可在常规时间内处理；</w:t>
            </w:r>
            <w:r>
              <w:rPr>
                <w:rFonts w:ascii="Segoe UI" w:eastAsia="Segoe UI" w:hAnsi="Segoe UI" w:cs="Segoe UI" w:hint="default"/>
                <w:i w:val="0"/>
                <w:iCs w:val="0"/>
                <w:caps w:val="0"/>
                <w:snapToGrid w:val="0"/>
                <w:color w:val="000000"/>
                <w:spacing w:val="0"/>
                <w:kern w:val="0"/>
                <w:sz w:val="18"/>
                <w:szCs w:val="18"/>
                <w:lang w:val="en-US" w:eastAsia="zh-CN"/>
              </w:rPr>
              <w:br/>
            </w:r>
            <w:r>
              <w:rPr>
                <w:rStyle w:val="Strong"/>
                <w:rFonts w:ascii="Segoe UI" w:eastAsia="Segoe UI" w:hAnsi="Segoe UI" w:cs="Segoe UI" w:hint="default"/>
                <w:b/>
                <w:bCs/>
                <w:i w:val="0"/>
                <w:iCs w:val="0"/>
                <w:caps w:val="0"/>
                <w:snapToGrid w:val="0"/>
                <w:color w:val="000000"/>
                <w:spacing w:val="0"/>
                <w:kern w:val="0"/>
                <w:sz w:val="18"/>
                <w:szCs w:val="18"/>
                <w:lang w:val="en-US" w:eastAsia="zh-CN"/>
              </w:rPr>
              <w:t>投资回报有限</w:t>
            </w:r>
            <w:r>
              <w:rPr>
                <w:rFonts w:ascii="Segoe UI" w:eastAsia="Segoe UI" w:hAnsi="Segoe UI" w:cs="Segoe UI" w:hint="default"/>
                <w:i w:val="0"/>
                <w:iCs w:val="0"/>
                <w:caps w:val="0"/>
                <w:snapToGrid w:val="0"/>
                <w:color w:val="000000"/>
                <w:spacing w:val="0"/>
                <w:kern w:val="0"/>
                <w:sz w:val="18"/>
                <w:szCs w:val="18"/>
                <w:lang w:val="en-US" w:eastAsia="zh-CN"/>
              </w:rPr>
              <w:t>：问题处理后对维护质量和效率的提升有限。</w:t>
            </w:r>
          </w:p>
        </w:tc>
      </w:tr>
    </w:tbl>
    <w:p>
      <w:pPr>
        <w:pStyle w:val="2"/>
        <w:keepNext w:val="0"/>
        <w:keepLines w:val="0"/>
        <w:pageBreakBefore w:val="0"/>
        <w:widowControl w:val="0"/>
        <w:wordWrap/>
        <w:overflowPunct/>
        <w:topLinePunct w:val="0"/>
        <w:bidi w:val="0"/>
        <w:snapToGrid w:val="0"/>
        <w:rPr>
          <w:rFonts w:hint="default"/>
          <w:lang w:val="en-US" w:eastAsia="zh-CN"/>
        </w:rPr>
      </w:pPr>
      <w:bookmarkStart w:id="21" w:name="_Toc5655"/>
      <w:r>
        <w:rPr>
          <w:rFonts w:hint="default"/>
          <w:lang w:val="en-US" w:eastAsia="zh-CN"/>
        </w:rPr>
        <w:t>问题优先级确定原则</w:t>
      </w:r>
      <w:bookmarkEnd w:id="21"/>
    </w:p>
    <w:p>
      <w:pPr>
        <w:pStyle w:val="a1"/>
        <w:keepNext w:val="0"/>
        <w:keepLines w:val="0"/>
        <w:pageBreakBefore w:val="0"/>
        <w:widowControl w:val="0"/>
        <w:numPr>
          <w:ilvl w:val="0"/>
          <w:numId w:val="4"/>
        </w:numPr>
        <w:wordWrap/>
        <w:overflowPunct/>
        <w:topLinePunct w:val="0"/>
        <w:bidi w:val="0"/>
        <w:snapToGrid w:val="0"/>
        <w:ind w:left="425" w:hanging="425" w:leftChars="0" w:firstLineChars="0"/>
        <w:rPr>
          <w:rFonts w:hint="default"/>
          <w:lang w:val="en-US" w:eastAsia="zh-CN"/>
        </w:rPr>
      </w:pPr>
      <w:r>
        <w:rPr>
          <w:rFonts w:hint="default"/>
          <w:lang w:val="en-US" w:eastAsia="zh-CN"/>
        </w:rPr>
        <w:t>从事件升级的问题：根据原事件的级别确定问题优先级，一级事件对应P1问题，二级事件对应P2问题，三级事件对应P3问题；</w:t>
      </w:r>
    </w:p>
    <w:p>
      <w:pPr>
        <w:pStyle w:val="a1"/>
        <w:keepNext w:val="0"/>
        <w:keepLines w:val="0"/>
        <w:pageBreakBefore w:val="0"/>
        <w:widowControl w:val="0"/>
        <w:numPr>
          <w:ilvl w:val="0"/>
          <w:numId w:val="4"/>
        </w:numPr>
        <w:wordWrap/>
        <w:overflowPunct/>
        <w:topLinePunct w:val="0"/>
        <w:bidi w:val="0"/>
        <w:snapToGrid w:val="0"/>
        <w:ind w:left="425" w:hanging="425" w:leftChars="0" w:firstLineChars="0"/>
        <w:rPr>
          <w:rFonts w:hint="default"/>
          <w:lang w:val="en-US" w:eastAsia="zh-CN"/>
        </w:rPr>
      </w:pPr>
      <w:r>
        <w:rPr>
          <w:rFonts w:hint="default"/>
          <w:lang w:val="en-US" w:eastAsia="zh-CN"/>
        </w:rPr>
        <w:t>趋势分析发现的问题：根据问题的发生频率和影响趋势确定优先级；</w:t>
      </w:r>
    </w:p>
    <w:p>
      <w:pPr>
        <w:pStyle w:val="a1"/>
        <w:keepNext w:val="0"/>
        <w:keepLines w:val="0"/>
        <w:pageBreakBefore w:val="0"/>
        <w:widowControl w:val="0"/>
        <w:numPr>
          <w:ilvl w:val="0"/>
          <w:numId w:val="4"/>
        </w:numPr>
        <w:wordWrap/>
        <w:overflowPunct/>
        <w:topLinePunct w:val="0"/>
        <w:bidi w:val="0"/>
        <w:snapToGrid w:val="0"/>
        <w:ind w:left="425" w:hanging="425" w:leftChars="0" w:firstLineChars="0"/>
        <w:rPr>
          <w:rFonts w:hint="default"/>
          <w:lang w:val="en-US" w:eastAsia="zh-CN"/>
        </w:rPr>
      </w:pPr>
      <w:r>
        <w:rPr>
          <w:rFonts w:hint="default"/>
          <w:lang w:val="en-US" w:eastAsia="zh-CN"/>
        </w:rPr>
        <w:t>技术脆弱性问题：根据脆弱点的风险等级确定优先级；</w:t>
      </w:r>
    </w:p>
    <w:p>
      <w:pPr>
        <w:pStyle w:val="a1"/>
        <w:keepNext w:val="0"/>
        <w:keepLines w:val="0"/>
        <w:pageBreakBefore w:val="0"/>
        <w:widowControl w:val="0"/>
        <w:numPr>
          <w:ilvl w:val="0"/>
          <w:numId w:val="4"/>
        </w:numPr>
        <w:wordWrap/>
        <w:overflowPunct/>
        <w:topLinePunct w:val="0"/>
        <w:bidi w:val="0"/>
        <w:snapToGrid w:val="0"/>
        <w:ind w:left="425" w:hanging="425" w:leftChars="0" w:firstLineChars="0"/>
        <w:rPr>
          <w:rFonts w:hint="default"/>
          <w:lang w:val="en-US" w:eastAsia="zh-CN"/>
        </w:rPr>
      </w:pPr>
      <w:r>
        <w:rPr>
          <w:rFonts w:hint="default"/>
          <w:lang w:val="en-US" w:eastAsia="zh-CN"/>
        </w:rPr>
        <w:t>主动预防性问题：根据潜在风险的影响程度确定优先级。</w:t>
      </w:r>
    </w:p>
    <w:p>
      <w:pPr>
        <w:pStyle w:val="1"/>
        <w:keepNext w:val="0"/>
        <w:keepLines w:val="0"/>
        <w:pageBreakBefore w:val="0"/>
        <w:widowControl w:val="0"/>
        <w:wordWrap/>
        <w:overflowPunct/>
        <w:topLinePunct w:val="0"/>
        <w:bidi w:val="0"/>
        <w:snapToGrid w:val="0"/>
        <w:rPr>
          <w:rFonts w:hint="default"/>
          <w:lang w:val="en-US" w:eastAsia="zh-CN"/>
        </w:rPr>
      </w:pPr>
      <w:bookmarkStart w:id="22" w:name="_Toc11040"/>
      <w:r>
        <w:rPr>
          <w:rFonts w:hint="default"/>
          <w:lang w:val="en-US" w:eastAsia="zh-CN"/>
        </w:rPr>
        <w:t>问题的状态定义</w:t>
      </w:r>
      <w:bookmarkEnd w:id="22"/>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问题在生命周期中会经历不同的状态，明确的状态定义有助于跟踪问题进展。</w:t>
      </w:r>
    </w:p>
    <w:p>
      <w:pPr>
        <w:pStyle w:val="a1"/>
        <w:keepNext w:val="0"/>
        <w:keepLines w:val="0"/>
        <w:pageBreakBefore w:val="0"/>
        <w:widowControl w:val="0"/>
        <w:wordWrap/>
        <w:overflowPunct/>
        <w:topLinePunct w:val="0"/>
        <w:bidi w:val="0"/>
        <w:snapToGrid w:val="0"/>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3" w:name="_Toc29315"/>
      <w:r>
        <w:rPr>
          <w:rFonts w:hint="default"/>
          <w:lang w:val="en-US" w:eastAsia="zh-CN"/>
        </w:rPr>
        <w:t xml:space="preserve"> 问题状态定义表</w:t>
      </w:r>
      <w:bookmarkEnd w:id="23"/>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850"/>
        <w:gridCol w:w="6645"/>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问题状态</w:t>
            </w:r>
          </w:p>
        </w:tc>
        <w:tc>
          <w:tcPr>
            <w:tcW w:w="6645"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定义</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已登记</w:t>
            </w:r>
          </w:p>
        </w:tc>
        <w:tc>
          <w:tcPr>
            <w:tcW w:w="664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问题已被识别并记录到系统中，等待分派处理人员。</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分析中</w:t>
            </w:r>
          </w:p>
        </w:tc>
        <w:tc>
          <w:tcPr>
            <w:tcW w:w="664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问题负责人已接受问题，正在进行分析和诊断，查找根本原因。</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已定位原因</w:t>
            </w:r>
          </w:p>
        </w:tc>
        <w:tc>
          <w:tcPr>
            <w:tcW w:w="664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问题的根本原因已找出，但尚未确定解决方案。</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临时措施已定</w:t>
            </w:r>
          </w:p>
        </w:tc>
        <w:tc>
          <w:tcPr>
            <w:tcW w:w="664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已确定临时解决方案，可用于恢复服务或降低影响。</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已有解决方案</w:t>
            </w:r>
          </w:p>
        </w:tc>
        <w:tc>
          <w:tcPr>
            <w:tcW w:w="664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永久解决方案已找到，等待验证或实施。</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已提出变更请求</w:t>
            </w:r>
          </w:p>
        </w:tc>
        <w:tc>
          <w:tcPr>
            <w:tcW w:w="664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解决方案需通过变更实施，已提交变更请求（RFC）。</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已解决</w:t>
            </w:r>
          </w:p>
        </w:tc>
        <w:tc>
          <w:tcPr>
            <w:tcW w:w="664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问题已解决，等待回顾评审。</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已回顾</w:t>
            </w:r>
          </w:p>
        </w:tc>
        <w:tc>
          <w:tcPr>
            <w:tcW w:w="664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已完成问题回顾和评审。</w:t>
            </w:r>
          </w:p>
        </w:tc>
      </w:tr>
      <w:tr>
        <w:tblPrEx>
          <w:tblW w:w="8495" w:type="dxa"/>
          <w:jc w:val="center"/>
          <w:shd w:val="clear" w:color="auto" w:fill="auto"/>
          <w:tblCellMar>
            <w:top w:w="15" w:type="dxa"/>
            <w:left w:w="15" w:type="dxa"/>
            <w:bottom w:w="15" w:type="dxa"/>
            <w:right w:w="15" w:type="dxa"/>
          </w:tblCellMar>
        </w:tblPrEx>
        <w:trPr>
          <w:trHeight w:val="0"/>
          <w:jc w:val="center"/>
        </w:trPr>
        <w:tc>
          <w:tcPr>
            <w:tcW w:w="1850"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已关闭</w:t>
            </w:r>
          </w:p>
        </w:tc>
        <w:tc>
          <w:tcPr>
            <w:tcW w:w="6645"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问题确认已解决，所有资料已归档，问题正式关闭。</w:t>
            </w:r>
          </w:p>
        </w:tc>
      </w:tr>
    </w:tbl>
    <w:p>
      <w:pPr>
        <w:pStyle w:val="1"/>
        <w:keepNext w:val="0"/>
        <w:keepLines w:val="0"/>
        <w:pageBreakBefore w:val="0"/>
        <w:widowControl w:val="0"/>
        <w:wordWrap/>
        <w:overflowPunct/>
        <w:topLinePunct w:val="0"/>
        <w:bidi w:val="0"/>
        <w:snapToGrid w:val="0"/>
        <w:rPr>
          <w:rFonts w:hint="default"/>
          <w:lang w:val="en-US" w:eastAsia="zh-CN"/>
        </w:rPr>
      </w:pPr>
      <w:bookmarkStart w:id="24" w:name="_Toc19854"/>
      <w:r>
        <w:rPr>
          <w:rFonts w:hint="default"/>
          <w:lang w:val="en-US" w:eastAsia="zh-CN"/>
        </w:rPr>
        <w:t>问题管理流程</w:t>
      </w:r>
      <w:bookmarkEnd w:id="24"/>
    </w:p>
    <w:p>
      <w:pPr>
        <w:pStyle w:val="2"/>
        <w:keepNext w:val="0"/>
        <w:keepLines w:val="0"/>
        <w:pageBreakBefore w:val="0"/>
        <w:widowControl w:val="0"/>
        <w:wordWrap/>
        <w:overflowPunct/>
        <w:topLinePunct w:val="0"/>
        <w:bidi w:val="0"/>
        <w:snapToGrid w:val="0"/>
        <w:rPr>
          <w:rFonts w:hint="default"/>
          <w:lang w:val="en-US" w:eastAsia="zh-CN"/>
        </w:rPr>
      </w:pPr>
      <w:bookmarkStart w:id="25" w:name="_Toc2965"/>
      <w:r>
        <w:rPr>
          <w:rFonts w:hint="default"/>
          <w:lang w:val="en-US" w:eastAsia="zh-CN"/>
        </w:rPr>
        <w:t>问题管理流程图</w:t>
      </w:r>
      <w:bookmarkEnd w:id="25"/>
    </w:p>
    <w:p>
      <w:pPr>
        <w:pStyle w:val="a1"/>
        <w:keepNext w:val="0"/>
        <w:keepLines w:val="0"/>
        <w:pageBreakBefore w:val="0"/>
        <w:widowControl w:val="0"/>
        <w:wordWrap/>
        <w:overflowPunct/>
        <w:topLinePunct w:val="0"/>
        <w:bidi w:val="0"/>
        <w:snapToGrid w:val="0"/>
        <w:jc w:val="center"/>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8</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6" w:name="_Toc1801"/>
      <w:r>
        <w:rPr>
          <w:rFonts w:hint="default"/>
          <w:lang w:val="en-US" w:eastAsia="zh-CN"/>
        </w:rPr>
        <w:t xml:space="preserve"> 问题管理流程图</w:t>
      </w:r>
      <w:bookmarkEnd w:id="26"/>
    </w:p>
    <w:p>
      <w:pPr>
        <w:pStyle w:val="a1"/>
        <w:keepNext w:val="0"/>
        <w:keepLines w:val="0"/>
        <w:pageBreakBefore w:val="0"/>
        <w:widowControl w:val="0"/>
        <w:wordWrap/>
        <w:overflowPunct/>
        <w:topLinePunct w:val="0"/>
        <w:bidi w:val="0"/>
        <w:snapToGrid w:val="0"/>
        <w:jc w:val="center"/>
        <w:rPr>
          <w:rFonts w:hint="default"/>
          <w:lang w:val="en-US" w:eastAsia="zh-CN"/>
        </w:rPr>
      </w:pPr>
      <w:r>
        <w:drawing>
          <wp:inline distT="0" distB="0" distL="114300" distR="114300">
            <wp:extent cx="4343400" cy="6657975"/>
            <wp:effectExtent l="0" t="0" r="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4"/>
                    <a:stretch>
                      <a:fillRect/>
                    </a:stretch>
                  </pic:blipFill>
                  <pic:spPr>
                    <a:xfrm>
                      <a:off x="0" y="0"/>
                      <a:ext cx="4343400" cy="6657975"/>
                    </a:xfrm>
                    <a:prstGeom prst="rect">
                      <a:avLst/>
                    </a:prstGeom>
                    <a:noFill/>
                    <a:ln>
                      <a:noFill/>
                    </a:ln>
                  </pic:spPr>
                </pic:pic>
              </a:graphicData>
            </a:graphic>
          </wp:inline>
        </w:drawing>
      </w:r>
    </w:p>
    <w:p>
      <w:pPr>
        <w:pStyle w:val="2"/>
        <w:keepNext w:val="0"/>
        <w:keepLines w:val="0"/>
        <w:pageBreakBefore w:val="0"/>
        <w:widowControl w:val="0"/>
        <w:wordWrap/>
        <w:overflowPunct/>
        <w:topLinePunct w:val="0"/>
        <w:bidi w:val="0"/>
        <w:snapToGrid w:val="0"/>
        <w:rPr>
          <w:rFonts w:hint="default"/>
          <w:lang w:val="en-US" w:eastAsia="zh-CN"/>
        </w:rPr>
      </w:pPr>
      <w:bookmarkStart w:id="27" w:name="_Toc17337"/>
      <w:r>
        <w:rPr>
          <w:rFonts w:hint="default"/>
          <w:lang w:val="en-US" w:eastAsia="zh-CN"/>
        </w:rPr>
        <w:t>流程描述</w:t>
      </w:r>
      <w:bookmarkEnd w:id="27"/>
    </w:p>
    <w:p>
      <w:pPr>
        <w:pStyle w:val="3"/>
        <w:keepNext w:val="0"/>
        <w:keepLines w:val="0"/>
        <w:pageBreakBefore w:val="0"/>
        <w:widowControl w:val="0"/>
        <w:wordWrap/>
        <w:overflowPunct/>
        <w:topLinePunct w:val="0"/>
        <w:bidi w:val="0"/>
        <w:snapToGrid w:val="0"/>
        <w:rPr>
          <w:rFonts w:hint="default"/>
          <w:lang w:val="en-US" w:eastAsia="zh-CN"/>
        </w:rPr>
      </w:pPr>
      <w:bookmarkStart w:id="28" w:name="_Toc24086"/>
      <w:r>
        <w:rPr>
          <w:rFonts w:hint="default"/>
          <w:lang w:val="en-US" w:eastAsia="zh-CN"/>
        </w:rPr>
        <w:t>问题识别与确认</w:t>
      </w:r>
      <w:bookmarkEnd w:id="28"/>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问题来源包括：</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事件升级：当出现以下情况时，事件需升级为问题：</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事件原因不明，无法确定根本原因；</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同一事件在一周内发生3次以上；</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重大事件处理完成后，需进行根本原因分析；</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事件处理过程中发现潜在的系统缺陷。</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趋势分析：问题管理负责人定期对事件数据进行趋势分析，识别：</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发生频率上升的事件类型；</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影响范围扩大的事件；</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周期性发生的事件；</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需要彻底解决的重复事件。</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技术脆弱性：通过系统评估、安全审计、性能测试等发现的技术脆弱点。</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主动预防：运维工程师在日常巡检、维护过程中发现的潜在风险。</w:t>
      </w:r>
    </w:p>
    <w:p>
      <w:pPr>
        <w:pStyle w:val="3"/>
        <w:keepNext w:val="0"/>
        <w:keepLines w:val="0"/>
        <w:pageBreakBefore w:val="0"/>
        <w:widowControl w:val="0"/>
        <w:wordWrap/>
        <w:overflowPunct/>
        <w:topLinePunct w:val="0"/>
        <w:bidi w:val="0"/>
        <w:snapToGrid w:val="0"/>
        <w:rPr>
          <w:rFonts w:hint="default"/>
          <w:lang w:val="en-US" w:eastAsia="zh-CN"/>
        </w:rPr>
      </w:pPr>
      <w:bookmarkStart w:id="29" w:name="_Toc14930"/>
      <w:r>
        <w:rPr>
          <w:rFonts w:hint="default"/>
          <w:lang w:val="en-US" w:eastAsia="zh-CN"/>
        </w:rPr>
        <w:t>问题记录</w:t>
      </w:r>
      <w:bookmarkEnd w:id="29"/>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运维工程师或服务台发现问题后，经过分类整理，及时在系统中填写《问题记录表》，提交到问题管理负责人。《问题记录表》至少包括：</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问题编号；</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问题来源（关联的事件编号）；</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问题描述；</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问题分类；</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初步判断的优先级；</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发现人；</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发现时间；</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影响范围初步评估。</w:t>
      </w:r>
    </w:p>
    <w:p>
      <w:pPr>
        <w:pStyle w:val="3"/>
        <w:keepNext w:val="0"/>
        <w:keepLines w:val="0"/>
        <w:pageBreakBefore w:val="0"/>
        <w:widowControl w:val="0"/>
        <w:wordWrap/>
        <w:overflowPunct/>
        <w:topLinePunct w:val="0"/>
        <w:bidi w:val="0"/>
        <w:snapToGrid w:val="0"/>
        <w:rPr>
          <w:rFonts w:hint="default"/>
          <w:lang w:val="en-US" w:eastAsia="zh-CN"/>
        </w:rPr>
      </w:pPr>
      <w:bookmarkStart w:id="30" w:name="_Toc2193"/>
      <w:r>
        <w:rPr>
          <w:rFonts w:hint="default"/>
          <w:lang w:val="en-US" w:eastAsia="zh-CN"/>
        </w:rPr>
        <w:t>问题分派</w:t>
      </w:r>
      <w:bookmarkEnd w:id="30"/>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问题管理负责人接到《问题记录表》后：</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确认问题的有效性和完整性；</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根据问题分类确定问题优先级；</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分派合适的问题负责人；</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问题负责人成立问题分析小组；</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问题负责人必须保持问题的跟踪，直到问题关闭。</w:t>
      </w:r>
    </w:p>
    <w:p>
      <w:pPr>
        <w:pStyle w:val="3"/>
        <w:keepNext w:val="0"/>
        <w:keepLines w:val="0"/>
        <w:pageBreakBefore w:val="0"/>
        <w:widowControl w:val="0"/>
        <w:wordWrap/>
        <w:overflowPunct/>
        <w:topLinePunct w:val="0"/>
        <w:bidi w:val="0"/>
        <w:snapToGrid w:val="0"/>
        <w:rPr>
          <w:rFonts w:hint="default"/>
          <w:lang w:val="en-US" w:eastAsia="zh-CN"/>
        </w:rPr>
      </w:pPr>
      <w:bookmarkStart w:id="31" w:name="_Toc1582"/>
      <w:r>
        <w:rPr>
          <w:rFonts w:hint="default"/>
          <w:lang w:val="en-US" w:eastAsia="zh-CN"/>
        </w:rPr>
        <w:t>问题调研和分析诊断</w:t>
      </w:r>
      <w:bookmarkEnd w:id="31"/>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问题负责人召集问题分析小组对问题进行调查研究：</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问题重现：尝试让问题重现，获取更多信息；</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信息收集：收集相关日志、配置、运行数据；</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根本原因分析：采用5W1H、鱼骨图、故障树等方法分析根本原因；</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影响分析：评估问题对业务的实际影响；</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临时措施确定：如需快速恢复服务，先确定临时措施。</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当问题查找出原因后，可作为已知错误记录，后续同类事件可参考处理。</w:t>
      </w:r>
    </w:p>
    <w:p>
      <w:pPr>
        <w:pStyle w:val="3"/>
        <w:keepNext w:val="0"/>
        <w:keepLines w:val="0"/>
        <w:pageBreakBefore w:val="0"/>
        <w:widowControl w:val="0"/>
        <w:wordWrap/>
        <w:overflowPunct/>
        <w:topLinePunct w:val="0"/>
        <w:bidi w:val="0"/>
        <w:snapToGrid w:val="0"/>
        <w:rPr>
          <w:rFonts w:hint="default"/>
          <w:lang w:val="en-US" w:eastAsia="zh-CN"/>
        </w:rPr>
      </w:pPr>
      <w:bookmarkStart w:id="32" w:name="_Toc24764"/>
      <w:r>
        <w:rPr>
          <w:rFonts w:hint="default"/>
          <w:lang w:val="en-US" w:eastAsia="zh-CN"/>
        </w:rPr>
        <w:t>确定临时措施</w:t>
      </w:r>
      <w:bookmarkEnd w:id="32"/>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当问题严重影响应用系统可用性时，问题负责人必须首先采取临时措施，优先恢复系统可用性，降低影响。</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临时措施要求：</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评估临时措施的可行性和风险；</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记录临时措施的具体操作步骤；</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明确临时措施的生效时间和有效期；</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通知相关人员执行临时措施；</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持续跟踪临时措施的效果。</w:t>
      </w:r>
    </w:p>
    <w:p>
      <w:pPr>
        <w:pStyle w:val="3"/>
        <w:keepNext w:val="0"/>
        <w:keepLines w:val="0"/>
        <w:pageBreakBefore w:val="0"/>
        <w:widowControl w:val="0"/>
        <w:wordWrap/>
        <w:overflowPunct/>
        <w:topLinePunct w:val="0"/>
        <w:bidi w:val="0"/>
        <w:snapToGrid w:val="0"/>
        <w:rPr>
          <w:rFonts w:hint="default"/>
          <w:lang w:val="en-US" w:eastAsia="zh-CN"/>
        </w:rPr>
      </w:pPr>
      <w:bookmarkStart w:id="33" w:name="_Toc29072"/>
      <w:r>
        <w:rPr>
          <w:rFonts w:hint="default"/>
          <w:lang w:val="en-US" w:eastAsia="zh-CN"/>
        </w:rPr>
        <w:t>协调测试</w:t>
      </w:r>
      <w:bookmarkEnd w:id="33"/>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在确定最终解决方案前，需进行充分测试：</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制定测试方案；</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搭建测试环境（尽可能模拟生产环境）；</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执行测试，验证解决方案的有效性；</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发现实施方案中潜在的错误和缺陷；</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测试通过后，完善解决方案。</w:t>
      </w:r>
    </w:p>
    <w:p>
      <w:pPr>
        <w:pStyle w:val="3"/>
        <w:keepNext w:val="0"/>
        <w:keepLines w:val="0"/>
        <w:pageBreakBefore w:val="0"/>
        <w:widowControl w:val="0"/>
        <w:wordWrap/>
        <w:overflowPunct/>
        <w:topLinePunct w:val="0"/>
        <w:bidi w:val="0"/>
        <w:snapToGrid w:val="0"/>
        <w:rPr>
          <w:rFonts w:hint="default"/>
          <w:lang w:val="en-US" w:eastAsia="zh-CN"/>
        </w:rPr>
      </w:pPr>
      <w:bookmarkStart w:id="34" w:name="_Toc19858"/>
      <w:r>
        <w:rPr>
          <w:rFonts w:hint="default"/>
          <w:lang w:val="en-US" w:eastAsia="zh-CN"/>
        </w:rPr>
        <w:t>确定解决方案</w:t>
      </w:r>
      <w:bookmarkEnd w:id="34"/>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问题负责人及问题分析小组通过问题分析，确定最终解决方案后：</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补充完善《问题记录表》中的解决方案部分；</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评估是否需要通过变更管理实施解决方案；</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如需变更，提交变更请求（RFC），参考《变更管理制度》；</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变更实施完成后，回到问题管理进行问题回顾和评审。</w:t>
      </w:r>
    </w:p>
    <w:p>
      <w:pPr>
        <w:pStyle w:val="3"/>
        <w:keepNext w:val="0"/>
        <w:keepLines w:val="0"/>
        <w:pageBreakBefore w:val="0"/>
        <w:widowControl w:val="0"/>
        <w:wordWrap/>
        <w:overflowPunct/>
        <w:topLinePunct w:val="0"/>
        <w:bidi w:val="0"/>
        <w:snapToGrid w:val="0"/>
        <w:rPr>
          <w:rFonts w:hint="default"/>
          <w:lang w:val="en-US" w:eastAsia="zh-CN"/>
        </w:rPr>
      </w:pPr>
      <w:bookmarkStart w:id="35" w:name="_Toc32321"/>
      <w:r>
        <w:rPr>
          <w:rFonts w:hint="default"/>
          <w:lang w:val="en-US" w:eastAsia="zh-CN"/>
        </w:rPr>
        <w:t>问题回顾和评审</w:t>
      </w:r>
      <w:bookmarkEnd w:id="35"/>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问题管理负责人召集问题负责人及相关人员对整个问题的解决过程和结果进行回顾和评审：</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验证解决效果：确认问题是否已彻底解决；</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评估解决方案：评估解决方案的有效性和效率；</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总结经验教训：分析处理过程中的经验教训；</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形成评审结论：确认问题是否可关闭。</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重大问题的评审会议需邀请产品质量部、运维部、研发部相关人员参加，必要时邀请客户代表参与。评审结果形成《会议纪要》，补充到《问题记录表》。</w:t>
      </w:r>
    </w:p>
    <w:p>
      <w:pPr>
        <w:pStyle w:val="3"/>
        <w:keepNext w:val="0"/>
        <w:keepLines w:val="0"/>
        <w:pageBreakBefore w:val="0"/>
        <w:widowControl w:val="0"/>
        <w:wordWrap/>
        <w:overflowPunct/>
        <w:topLinePunct w:val="0"/>
        <w:bidi w:val="0"/>
        <w:snapToGrid w:val="0"/>
        <w:rPr>
          <w:rFonts w:hint="default"/>
          <w:lang w:val="en-US" w:eastAsia="zh-CN"/>
        </w:rPr>
      </w:pPr>
      <w:bookmarkStart w:id="36" w:name="_Toc3461"/>
      <w:r>
        <w:rPr>
          <w:rFonts w:hint="default"/>
          <w:lang w:val="en-US" w:eastAsia="zh-CN"/>
        </w:rPr>
        <w:t>问题归档</w:t>
      </w:r>
      <w:bookmarkEnd w:id="36"/>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问题负责人对问题解决过程中涉及的资料进行归档，包括：</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问题分析过程记录；</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测试方案和测试报告；</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解决方案文档；</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变更实施记录；</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评审会议纪要。</w:t>
      </w:r>
    </w:p>
    <w:p>
      <w:pPr>
        <w:pStyle w:val="3"/>
        <w:keepNext w:val="0"/>
        <w:keepLines w:val="0"/>
        <w:pageBreakBefore w:val="0"/>
        <w:widowControl w:val="0"/>
        <w:wordWrap/>
        <w:overflowPunct/>
        <w:topLinePunct w:val="0"/>
        <w:bidi w:val="0"/>
        <w:snapToGrid w:val="0"/>
        <w:rPr>
          <w:rFonts w:hint="default"/>
          <w:lang w:val="en-US" w:eastAsia="zh-CN"/>
        </w:rPr>
      </w:pPr>
      <w:bookmarkStart w:id="37" w:name="_Toc28023"/>
      <w:r>
        <w:rPr>
          <w:rFonts w:hint="default"/>
          <w:lang w:val="en-US" w:eastAsia="zh-CN"/>
        </w:rPr>
        <w:t>问题关闭</w:t>
      </w:r>
      <w:bookmarkEnd w:id="37"/>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确认问题已得到解决，所有资料已归档后，问题负责人负责关闭问题。关闭条件包括：</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问题已彻底解决，验证有效；</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所有相关文档已归档；</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解决方案已录入知识库；</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如有配置变更，已更新CMDB。</w:t>
      </w:r>
    </w:p>
    <w:p>
      <w:pPr>
        <w:pStyle w:val="3"/>
        <w:keepNext w:val="0"/>
        <w:keepLines w:val="0"/>
        <w:pageBreakBefore w:val="0"/>
        <w:widowControl w:val="0"/>
        <w:wordWrap/>
        <w:overflowPunct/>
        <w:topLinePunct w:val="0"/>
        <w:bidi w:val="0"/>
        <w:snapToGrid w:val="0"/>
        <w:rPr>
          <w:rFonts w:hint="default"/>
          <w:lang w:val="en-US" w:eastAsia="zh-CN"/>
        </w:rPr>
      </w:pPr>
      <w:bookmarkStart w:id="38" w:name="_Toc3927"/>
      <w:r>
        <w:rPr>
          <w:rFonts w:hint="default"/>
          <w:lang w:val="en-US" w:eastAsia="zh-CN"/>
        </w:rPr>
        <w:t>问题汇总与分析</w:t>
      </w:r>
      <w:bookmarkEnd w:id="38"/>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问题管理负责人每月进行问题汇总分析：</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本月问题总数量；</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本月已解决的问题数量；</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本月未解决问题数量；</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问题分类统计；</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问题优先级分布；</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问题解决率统计；</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问题转知识库比率；</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分析问题所造成的影响及范围。</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问题汇总分析结果作为服务报告的输入。</w:t>
      </w:r>
    </w:p>
    <w:p>
      <w:pPr>
        <w:pStyle w:val="1"/>
        <w:keepNext w:val="0"/>
        <w:keepLines w:val="0"/>
        <w:pageBreakBefore w:val="0"/>
        <w:widowControl w:val="0"/>
        <w:wordWrap/>
        <w:overflowPunct/>
        <w:topLinePunct w:val="0"/>
        <w:bidi w:val="0"/>
        <w:snapToGrid w:val="0"/>
        <w:rPr>
          <w:rFonts w:hint="default"/>
          <w:lang w:val="en-US" w:eastAsia="zh-CN"/>
        </w:rPr>
      </w:pPr>
      <w:bookmarkStart w:id="39" w:name="_Toc25540"/>
      <w:r>
        <w:rPr>
          <w:rFonts w:hint="default"/>
          <w:lang w:val="en-US" w:eastAsia="zh-CN"/>
        </w:rPr>
        <w:t>问题与</w:t>
      </w:r>
      <w:r>
        <w:rPr>
          <w:rFonts w:hint="eastAsia"/>
          <w:lang w:val="en-US" w:eastAsia="zh-CN"/>
        </w:rPr>
        <w:t>服务知识</w:t>
      </w:r>
      <w:r>
        <w:rPr>
          <w:rFonts w:hint="default"/>
          <w:lang w:val="en-US" w:eastAsia="zh-CN"/>
        </w:rPr>
        <w:t>的关联</w:t>
      </w:r>
      <w:bookmarkEnd w:id="39"/>
    </w:p>
    <w:p>
      <w:pPr>
        <w:pStyle w:val="2"/>
        <w:keepNext w:val="0"/>
        <w:keepLines w:val="0"/>
        <w:pageBreakBefore w:val="0"/>
        <w:widowControl w:val="0"/>
        <w:wordWrap/>
        <w:overflowPunct/>
        <w:topLinePunct w:val="0"/>
        <w:bidi w:val="0"/>
        <w:snapToGrid w:val="0"/>
        <w:rPr>
          <w:rFonts w:hint="default"/>
          <w:lang w:val="en-US" w:eastAsia="zh-CN"/>
        </w:rPr>
      </w:pPr>
      <w:bookmarkStart w:id="40" w:name="_Toc31426"/>
      <w:r>
        <w:rPr>
          <w:rFonts w:hint="eastAsia"/>
          <w:lang w:val="en-US" w:eastAsia="zh-CN"/>
        </w:rPr>
        <w:t>服务知识录入</w:t>
      </w:r>
      <w:r>
        <w:rPr>
          <w:rFonts w:hint="default"/>
          <w:lang w:val="en-US" w:eastAsia="zh-CN"/>
        </w:rPr>
        <w:t>录入</w:t>
      </w:r>
      <w:bookmarkEnd w:id="40"/>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问题解决后，对于以下类型的问题，需录入知识库：</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典型问题：具有代表性、参考价值的问题；</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复杂问题：解决过程复杂、需要详细记录的问题；</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高频问题：可能再次发生的问题；</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重大问题的解决方案：重大事件复盘后的解决方案。</w:t>
      </w:r>
    </w:p>
    <w:p>
      <w:pPr>
        <w:pStyle w:val="2"/>
        <w:keepNext w:val="0"/>
        <w:keepLines w:val="0"/>
        <w:pageBreakBefore w:val="0"/>
        <w:widowControl w:val="0"/>
        <w:wordWrap/>
        <w:overflowPunct/>
        <w:topLinePunct w:val="0"/>
        <w:bidi w:val="0"/>
        <w:snapToGrid w:val="0"/>
        <w:rPr>
          <w:rFonts w:hint="default"/>
          <w:lang w:val="en-US" w:eastAsia="zh-CN"/>
        </w:rPr>
      </w:pPr>
      <w:bookmarkStart w:id="41" w:name="_Toc29094"/>
      <w:r>
        <w:rPr>
          <w:rFonts w:hint="eastAsia"/>
          <w:lang w:val="en-US" w:eastAsia="zh-CN"/>
        </w:rPr>
        <w:t>服务知识</w:t>
      </w:r>
      <w:r>
        <w:rPr>
          <w:rFonts w:hint="default"/>
          <w:lang w:val="en-US" w:eastAsia="zh-CN"/>
        </w:rPr>
        <w:t>内容要求</w:t>
      </w:r>
      <w:bookmarkEnd w:id="41"/>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知识库条目至少包括：</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问题标题；</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问题描述；</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根本原因分析；</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解决方案（详细步骤）；</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临时措施（如有）；</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预防措施；</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相关配置项信息；</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适用环境说明；</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注意事项；</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关键字标签。</w:t>
      </w:r>
    </w:p>
    <w:p>
      <w:pPr>
        <w:pStyle w:val="2"/>
        <w:keepNext w:val="0"/>
        <w:keepLines w:val="0"/>
        <w:pageBreakBefore w:val="0"/>
        <w:widowControl w:val="0"/>
        <w:wordWrap/>
        <w:overflowPunct/>
        <w:topLinePunct w:val="0"/>
        <w:bidi w:val="0"/>
        <w:snapToGrid w:val="0"/>
        <w:rPr>
          <w:rFonts w:hint="default"/>
          <w:lang w:val="en-US" w:eastAsia="zh-CN"/>
        </w:rPr>
      </w:pPr>
      <w:bookmarkStart w:id="42" w:name="_Toc12115"/>
      <w:r>
        <w:rPr>
          <w:rFonts w:hint="default"/>
          <w:lang w:val="en-US" w:eastAsia="zh-CN"/>
        </w:rPr>
        <w:t>知识库审核</w:t>
      </w:r>
      <w:bookmarkEnd w:id="42"/>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问题负责人填写知识库条目后，提交问题管理负责人审核。审核内容包括：</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内容的准确性和完整性；</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步骤的可行性和清晰度；</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是否适用于知识库分类；</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是否存在敏感信息。</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审核通过后，知识库管理员将条目发布到知识库系统。</w:t>
      </w:r>
    </w:p>
    <w:p>
      <w:pPr>
        <w:pStyle w:val="2"/>
        <w:keepNext w:val="0"/>
        <w:keepLines w:val="0"/>
        <w:pageBreakBefore w:val="0"/>
        <w:widowControl w:val="0"/>
        <w:wordWrap/>
        <w:overflowPunct/>
        <w:topLinePunct w:val="0"/>
        <w:bidi w:val="0"/>
        <w:snapToGrid w:val="0"/>
        <w:rPr>
          <w:rFonts w:hint="default"/>
          <w:lang w:val="en-US" w:eastAsia="zh-CN"/>
        </w:rPr>
      </w:pPr>
      <w:bookmarkStart w:id="43" w:name="_Toc19823"/>
      <w:r>
        <w:rPr>
          <w:rFonts w:hint="default"/>
          <w:lang w:val="en-US" w:eastAsia="zh-CN"/>
        </w:rPr>
        <w:t>知识库应用</w:t>
      </w:r>
      <w:bookmarkEnd w:id="43"/>
    </w:p>
    <w:p>
      <w:pPr>
        <w:pStyle w:val="a1"/>
        <w:keepNext w:val="0"/>
        <w:keepLines w:val="0"/>
        <w:pageBreakBefore w:val="0"/>
        <w:widowControl w:val="0"/>
        <w:wordWrap/>
        <w:overflowPunct/>
        <w:topLinePunct w:val="0"/>
        <w:bidi w:val="0"/>
        <w:snapToGrid w:val="0"/>
        <w:rPr>
          <w:rFonts w:hint="default"/>
          <w:lang w:val="en-US" w:eastAsia="zh-CN"/>
        </w:rPr>
      </w:pPr>
      <w:r>
        <w:rPr>
          <w:rFonts w:hint="eastAsia"/>
          <w:lang w:val="en-US" w:eastAsia="zh-CN"/>
        </w:rPr>
        <w:t>服务知识</w:t>
      </w:r>
      <w:r>
        <w:rPr>
          <w:rFonts w:hint="default"/>
          <w:lang w:val="en-US" w:eastAsia="zh-CN"/>
        </w:rPr>
        <w:t>发布后，可用于：</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事件处理参考：服务台在处理同类事件时快速查找解决方案；</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培训材料：作为新员工培训的案例材料；</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问题预防：了解问题的根本原因，提前采取预防措施；</w:t>
      </w:r>
    </w:p>
    <w:p>
      <w:pPr>
        <w:pStyle w:val="a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能力提升：团队共享技术经验，提升整体能力。</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4" w:name="_Toc29475"/>
      <w:r>
        <w:rPr>
          <w:rFonts w:hint="default"/>
          <w:lang w:val="en-US" w:eastAsia="zh-CN"/>
        </w:rPr>
        <w:t>KPI指标</w:t>
      </w:r>
      <w:bookmarkEnd w:id="44"/>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10</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45" w:name="_Toc5250"/>
      <w:r>
        <w:rPr>
          <w:rFonts w:hint="default"/>
          <w:lang w:val="en-US" w:eastAsia="zh-CN"/>
        </w:rPr>
        <w:t xml:space="preserve"> KPI指标表</w:t>
      </w:r>
      <w:bookmarkEnd w:id="45"/>
    </w:p>
    <w:p>
      <w:pPr>
        <w:pStyle w:val="a1"/>
        <w:bidi w:val="0"/>
        <w:rPr>
          <w:rFonts w:hint="default"/>
          <w:lang w:val="en-US" w:eastAsia="zh-CN"/>
        </w:rPr>
      </w:pPr>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485"/>
        <w:gridCol w:w="4818"/>
        <w:gridCol w:w="1051"/>
        <w:gridCol w:w="1168"/>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485"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指标</w:t>
            </w:r>
            <w:r>
              <w:rPr>
                <w:rFonts w:ascii="Segoe UI" w:eastAsia="Segoe UI" w:hAnsi="Segoe UI" w:cs="Segoe UI" w:hint="eastAsia"/>
                <w:b/>
                <w:i w:val="0"/>
                <w:iCs w:val="0"/>
                <w:caps w:val="0"/>
                <w:snapToGrid w:val="0"/>
                <w:color w:val="000000"/>
                <w:spacing w:val="0"/>
                <w:kern w:val="0"/>
                <w:sz w:val="18"/>
                <w:szCs w:val="18"/>
                <w:lang w:val="en-US" w:eastAsia="zh-CN"/>
              </w:rPr>
              <w:t>名称</w:t>
            </w:r>
          </w:p>
        </w:tc>
        <w:tc>
          <w:tcPr>
            <w:tcW w:w="4819"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eastAsia"/>
                <w:b/>
                <w:i w:val="0"/>
                <w:iCs w:val="0"/>
                <w:caps w:val="0"/>
                <w:snapToGrid w:val="0"/>
                <w:color w:val="000000"/>
                <w:spacing w:val="0"/>
                <w:kern w:val="0"/>
                <w:sz w:val="18"/>
                <w:szCs w:val="18"/>
                <w:lang w:val="en-US" w:eastAsia="zh-CN"/>
              </w:rPr>
              <w:t>指标计算</w:t>
            </w:r>
            <w:r>
              <w:rPr>
                <w:rFonts w:ascii="Segoe UI" w:eastAsia="Segoe UI" w:hAnsi="Segoe UI" w:cs="Segoe UI" w:hint="default"/>
                <w:b/>
                <w:i w:val="0"/>
                <w:iCs w:val="0"/>
                <w:caps w:val="0"/>
                <w:snapToGrid w:val="0"/>
                <w:color w:val="000000"/>
                <w:spacing w:val="0"/>
                <w:kern w:val="0"/>
                <w:sz w:val="18"/>
                <w:szCs w:val="18"/>
                <w:lang w:val="en-US" w:eastAsia="zh-CN"/>
              </w:rPr>
              <w:t>方式</w:t>
            </w:r>
          </w:p>
        </w:tc>
        <w:tc>
          <w:tcPr>
            <w:tcW w:w="1051"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eastAsia"/>
                <w:b/>
                <w:i w:val="0"/>
                <w:iCs w:val="0"/>
                <w:caps w:val="0"/>
                <w:color w:val="0F1115"/>
                <w:spacing w:val="0"/>
                <w:sz w:val="18"/>
                <w:szCs w:val="18"/>
                <w:lang w:val="en-US" w:eastAsia="zh-CN"/>
              </w:rPr>
            </w:pPr>
            <w:r>
              <w:rPr>
                <w:rFonts w:ascii="Segoe UI" w:eastAsia="Segoe UI" w:hAnsi="Segoe UI" w:cs="Segoe UI" w:hint="eastAsia"/>
                <w:b/>
                <w:i w:val="0"/>
                <w:iCs w:val="0"/>
                <w:caps w:val="0"/>
                <w:color w:val="0F1115"/>
                <w:spacing w:val="0"/>
                <w:sz w:val="18"/>
                <w:szCs w:val="18"/>
                <w:lang w:val="en-US" w:eastAsia="zh-CN"/>
              </w:rPr>
              <w:t>目标值</w:t>
            </w:r>
          </w:p>
        </w:tc>
        <w:tc>
          <w:tcPr>
            <w:tcW w:w="1168"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lang w:val="en-US"/>
              </w:rPr>
            </w:pPr>
            <w:r>
              <w:rPr>
                <w:rFonts w:ascii="Segoe UI" w:eastAsia="Segoe UI" w:hAnsi="Segoe UI" w:cs="Segoe UI" w:hint="eastAsia"/>
                <w:b/>
                <w:i w:val="0"/>
                <w:iCs w:val="0"/>
                <w:caps w:val="0"/>
                <w:snapToGrid w:val="0"/>
                <w:color w:val="000000"/>
                <w:spacing w:val="0"/>
                <w:kern w:val="0"/>
                <w:sz w:val="18"/>
                <w:szCs w:val="18"/>
                <w:lang w:val="en-US" w:eastAsia="zh-CN"/>
              </w:rPr>
              <w:t>考核频次</w:t>
            </w:r>
          </w:p>
        </w:tc>
      </w:tr>
      <w:tr>
        <w:tblPrEx>
          <w:tblW w:w="8522" w:type="dxa"/>
          <w:jc w:val="center"/>
          <w:shd w:val="clear" w:color="auto" w:fill="auto"/>
          <w:tblCellMar>
            <w:top w:w="15" w:type="dxa"/>
            <w:left w:w="15" w:type="dxa"/>
            <w:bottom w:w="15" w:type="dxa"/>
            <w:right w:w="15" w:type="dxa"/>
          </w:tblCellMar>
        </w:tblPrEx>
        <w:trPr>
          <w:trHeight w:val="0"/>
          <w:jc w:val="center"/>
        </w:trPr>
        <w:tc>
          <w:tcPr>
            <w:tcW w:w="1485"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cs="Arial" w:hint="default"/>
                <w:snapToGrid w:val="0"/>
                <w:color w:val="000000"/>
                <w:kern w:val="0"/>
                <w:sz w:val="24"/>
                <w:szCs w:val="21"/>
                <w:vertAlign w:val="baseline"/>
                <w:lang w:val="en-US" w:eastAsia="zh-CN" w:bidi="ar-SA"/>
              </w:rPr>
            </w:pPr>
            <w:r>
              <w:rPr>
                <w:rFonts w:cs="Arial" w:hint="eastAsia"/>
                <w:snapToGrid w:val="0"/>
                <w:color w:val="000000"/>
                <w:kern w:val="0"/>
                <w:sz w:val="24"/>
                <w:szCs w:val="21"/>
                <w:vertAlign w:val="baseline"/>
                <w:lang w:val="en-US" w:eastAsia="zh-CN" w:bidi="ar-SA"/>
              </w:rPr>
              <w:t>问题</w:t>
            </w:r>
            <w:r>
              <w:rPr>
                <w:rFonts w:cs="Arial" w:hint="default"/>
                <w:snapToGrid w:val="0"/>
                <w:color w:val="000000"/>
                <w:kern w:val="0"/>
                <w:sz w:val="24"/>
                <w:szCs w:val="21"/>
                <w:vertAlign w:val="baseline"/>
                <w:lang w:val="en-US" w:eastAsia="zh-CN" w:bidi="ar-SA"/>
              </w:rPr>
              <w:t>解决率</w:t>
            </w:r>
          </w:p>
        </w:tc>
        <w:tc>
          <w:tcPr>
            <w:tcW w:w="4819"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cs="Arial" w:hint="default"/>
                <w:snapToGrid w:val="0"/>
                <w:color w:val="000000"/>
                <w:kern w:val="0"/>
                <w:sz w:val="24"/>
                <w:szCs w:val="21"/>
                <w:vertAlign w:val="baseline"/>
                <w:lang w:val="en-US" w:eastAsia="zh-CN" w:bidi="ar-SA"/>
              </w:rPr>
            </w:pPr>
            <w:r>
              <w:rPr>
                <w:rFonts w:cs="Arial" w:hint="default"/>
                <w:snapToGrid w:val="0"/>
                <w:color w:val="000000"/>
                <w:kern w:val="0"/>
                <w:sz w:val="24"/>
                <w:szCs w:val="21"/>
                <w:vertAlign w:val="baseline"/>
                <w:lang w:val="en-US" w:eastAsia="zh-CN" w:bidi="ar-SA"/>
              </w:rPr>
              <w:t>（成功解决</w:t>
            </w:r>
            <w:r>
              <w:rPr>
                <w:rFonts w:cs="Arial" w:hint="eastAsia"/>
                <w:snapToGrid w:val="0"/>
                <w:color w:val="000000"/>
                <w:kern w:val="0"/>
                <w:sz w:val="24"/>
                <w:szCs w:val="21"/>
                <w:vertAlign w:val="baseline"/>
                <w:lang w:val="en-US" w:eastAsia="zh-CN" w:bidi="ar-SA"/>
              </w:rPr>
              <w:t>问题</w:t>
            </w:r>
            <w:r>
              <w:rPr>
                <w:rFonts w:cs="Arial" w:hint="default"/>
                <w:snapToGrid w:val="0"/>
                <w:color w:val="000000"/>
                <w:kern w:val="0"/>
                <w:sz w:val="24"/>
                <w:szCs w:val="21"/>
                <w:vertAlign w:val="baseline"/>
                <w:lang w:val="en-US" w:eastAsia="zh-CN" w:bidi="ar-SA"/>
              </w:rPr>
              <w:t xml:space="preserve">数 / </w:t>
            </w:r>
            <w:r>
              <w:rPr>
                <w:rFonts w:cs="Arial" w:hint="eastAsia"/>
                <w:snapToGrid w:val="0"/>
                <w:color w:val="000000"/>
                <w:kern w:val="0"/>
                <w:sz w:val="24"/>
                <w:szCs w:val="21"/>
                <w:vertAlign w:val="baseline"/>
                <w:lang w:val="en-US" w:eastAsia="zh-CN" w:bidi="ar-SA"/>
              </w:rPr>
              <w:t>问题总数</w:t>
            </w:r>
            <w:r>
              <w:rPr>
                <w:rFonts w:cs="Arial" w:hint="default"/>
                <w:snapToGrid w:val="0"/>
                <w:color w:val="000000"/>
                <w:kern w:val="0"/>
                <w:sz w:val="24"/>
                <w:szCs w:val="21"/>
                <w:vertAlign w:val="baseline"/>
                <w:lang w:val="en-US" w:eastAsia="zh-CN" w:bidi="ar-SA"/>
              </w:rPr>
              <w:t>）×100%</w:t>
            </w:r>
          </w:p>
        </w:tc>
        <w:tc>
          <w:tcPr>
            <w:tcW w:w="1051"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cs="Arial" w:hint="default"/>
                <w:snapToGrid w:val="0"/>
                <w:color w:val="000000"/>
                <w:kern w:val="0"/>
                <w:sz w:val="24"/>
                <w:szCs w:val="21"/>
                <w:vertAlign w:val="baseline"/>
                <w:lang w:val="en-US" w:eastAsia="zh-CN" w:bidi="ar-SA"/>
              </w:rPr>
            </w:pPr>
            <w:r>
              <w:rPr>
                <w:rFonts w:cs="Arial" w:hint="default"/>
                <w:snapToGrid w:val="0"/>
                <w:color w:val="000000"/>
                <w:kern w:val="0"/>
                <w:sz w:val="24"/>
                <w:szCs w:val="21"/>
                <w:vertAlign w:val="baseline"/>
                <w:lang w:val="en-US" w:eastAsia="zh-CN" w:bidi="ar-SA"/>
              </w:rPr>
              <w:t>≥9</w:t>
            </w:r>
            <w:r>
              <w:rPr>
                <w:rFonts w:cs="Arial" w:hint="eastAsia"/>
                <w:snapToGrid w:val="0"/>
                <w:color w:val="000000"/>
                <w:kern w:val="0"/>
                <w:sz w:val="24"/>
                <w:szCs w:val="21"/>
                <w:vertAlign w:val="baseline"/>
                <w:lang w:val="en-US" w:eastAsia="zh-CN" w:bidi="ar-SA"/>
              </w:rPr>
              <w:t>0</w:t>
            </w:r>
            <w:r>
              <w:rPr>
                <w:rFonts w:cs="Arial" w:hint="default"/>
                <w:snapToGrid w:val="0"/>
                <w:color w:val="000000"/>
                <w:kern w:val="0"/>
                <w:sz w:val="24"/>
                <w:szCs w:val="21"/>
                <w:vertAlign w:val="baseline"/>
                <w:lang w:val="en-US" w:eastAsia="zh-CN" w:bidi="ar-SA"/>
              </w:rPr>
              <w:t>%</w:t>
            </w:r>
          </w:p>
        </w:tc>
        <w:tc>
          <w:tcPr>
            <w:tcW w:w="1168"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keepLines w:val="0"/>
              <w:widowControl/>
              <w:suppressLineNumbers w:val="0"/>
              <w:snapToGrid w:val="0"/>
              <w:spacing w:line="240" w:lineRule="auto"/>
              <w:ind w:left="0" w:right="0" w:firstLine="0" w:leftChars="0" w:rightChars="0" w:firstLineChars="0"/>
              <w:jc w:val="center"/>
              <w:rPr>
                <w:rFonts w:cs="Arial" w:hint="default"/>
                <w:snapToGrid w:val="0"/>
                <w:color w:val="000000"/>
                <w:kern w:val="0"/>
                <w:sz w:val="24"/>
                <w:szCs w:val="21"/>
                <w:vertAlign w:val="baseline"/>
                <w:lang w:val="en-US" w:eastAsia="zh-CN" w:bidi="ar-SA"/>
              </w:rPr>
            </w:pPr>
            <w:r>
              <w:rPr>
                <w:rFonts w:cs="Arial" w:hint="eastAsia"/>
                <w:snapToGrid w:val="0"/>
                <w:color w:val="000000"/>
                <w:kern w:val="0"/>
                <w:sz w:val="24"/>
                <w:szCs w:val="21"/>
                <w:vertAlign w:val="baseline"/>
                <w:lang w:val="en-US" w:eastAsia="zh-CN" w:bidi="ar-SA"/>
              </w:rPr>
              <w:t>季度</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6" w:name="_Toc12703"/>
      <w:r>
        <w:rPr>
          <w:rFonts w:hint="default"/>
          <w:lang w:val="en-US" w:eastAsia="zh-CN"/>
        </w:rPr>
        <w:t>相关记录</w:t>
      </w:r>
      <w:bookmarkEnd w:id="46"/>
    </w:p>
    <w:p>
      <w:pPr>
        <w:rPr>
          <w:rFonts w:hint="eastAsia"/>
          <w:lang w:val="en-US" w:eastAsia="zh-CN"/>
        </w:rPr>
      </w:pPr>
      <w:r>
        <w:rPr>
          <w:rFonts w:hint="eastAsia"/>
          <w:lang w:val="en-US" w:eastAsia="zh-CN"/>
        </w:rPr>
        <w:br w:type="page"/>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47" w:name="_Toc16024"/>
      <w:r>
        <w:rPr>
          <w:rFonts w:hint="default"/>
          <w:lang w:val="en-US" w:eastAsia="zh-CN"/>
        </w:rPr>
        <w:t xml:space="preserve"> 相关记录表</w:t>
      </w:r>
      <w:bookmarkEnd w:id="47"/>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4029"/>
        <w:gridCol w:w="2233"/>
        <w:gridCol w:w="2233"/>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文件和记录</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责任部门</w:t>
            </w:r>
          </w:p>
        </w:tc>
        <w:tc>
          <w:tcPr>
            <w:tcW w:w="2233"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保存期限</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《问题记录表》</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研发部</w:t>
            </w:r>
          </w:p>
        </w:tc>
        <w:tc>
          <w:tcPr>
            <w:tcW w:w="223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5年</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《问题管理报告》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研发部</w:t>
            </w:r>
          </w:p>
        </w:tc>
        <w:tc>
          <w:tcPr>
            <w:tcW w:w="223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3年</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《问题分析记录》</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研发部</w:t>
            </w:r>
          </w:p>
        </w:tc>
        <w:tc>
          <w:tcPr>
            <w:tcW w:w="223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3年</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《问题评审会议纪要》</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研发部</w:t>
            </w:r>
          </w:p>
        </w:tc>
        <w:tc>
          <w:tcPr>
            <w:tcW w:w="223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3年</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《知识库条目》</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研发部</w:t>
            </w:r>
          </w:p>
        </w:tc>
        <w:tc>
          <w:tcPr>
            <w:tcW w:w="223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长期</w:t>
            </w:r>
          </w:p>
        </w:tc>
      </w:tr>
      <w:tr>
        <w:tblPrEx>
          <w:tblW w:w="8495" w:type="dxa"/>
          <w:jc w:val="center"/>
          <w:shd w:val="clear" w:color="auto" w:fill="auto"/>
          <w:tblCellMar>
            <w:top w:w="15" w:type="dxa"/>
            <w:left w:w="15" w:type="dxa"/>
            <w:bottom w:w="15" w:type="dxa"/>
            <w:right w:w="15" w:type="dxa"/>
          </w:tblCellMar>
        </w:tblPrEx>
        <w:trPr>
          <w:trHeight w:val="0"/>
          <w:jc w:val="center"/>
        </w:trPr>
        <w:tc>
          <w:tcPr>
            <w:tcW w:w="4029"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《问题汇总分析报告》</w:t>
            </w:r>
          </w:p>
        </w:tc>
        <w:tc>
          <w:tcPr>
            <w:tcW w:w="2233"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研发部</w:t>
            </w:r>
          </w:p>
        </w:tc>
        <w:tc>
          <w:tcPr>
            <w:tcW w:w="2233"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3年</w:t>
            </w:r>
          </w:p>
        </w:tc>
      </w:tr>
    </w:tbl>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End w:id="1"/>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926834ED"/>
    <w:multiLevelType w:val="singleLevel"/>
    <w:tmpl w:val="926834ED"/>
    <w:lvl w:ilvl="0">
      <w:start w:val="1"/>
      <w:numFmt w:val="decimal"/>
      <w:lvlText w:val="%1."/>
      <w:lvlJc w:val="left"/>
      <w:pPr>
        <w:ind w:left="425" w:hanging="425"/>
      </w:pPr>
      <w:rPr>
        <w:rFonts w:hint="default"/>
      </w:rPr>
    </w:lvl>
  </w:abstractNum>
  <w:abstractNum w:abstractNumId="2">
    <w:nsid w:val="D11D79F9"/>
    <w:multiLevelType w:val="singleLevel"/>
    <w:tmpl w:val="D11D79F9"/>
    <w:lvl w:ilvl="0">
      <w:start w:val="1"/>
      <w:numFmt w:val="decimal"/>
      <w:lvlText w:val="%1."/>
      <w:lvlJc w:val="left"/>
      <w:pPr>
        <w:ind w:left="425" w:hanging="425"/>
      </w:pPr>
      <w:rPr>
        <w:rFonts w:hint="default"/>
      </w:rPr>
    </w:lvl>
  </w:abstractNum>
  <w:abstractNum w:abstractNumId="3">
    <w:nsid w:val="E98A9D6D"/>
    <w:multiLevelType w:val="singleLevel"/>
    <w:tmpl w:val="E98A9D6D"/>
    <w:lvl w:ilvl="0">
      <w:start w:val="1"/>
      <w:numFmt w:val="decimal"/>
      <w:lvlText w:val="%1."/>
      <w:lvlJc w:val="left"/>
      <w:pPr>
        <w:ind w:left="425" w:hanging="425"/>
      </w:pPr>
      <w:rPr>
        <w:rFont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qFormat="1"/>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ableofFigures">
    <w:name w:val="table of figures"/>
    <w:basedOn w:val="Normal"/>
    <w:next w:val="Normal"/>
    <w:qFormat/>
    <w:pPr>
      <w:ind w:hanging="200" w:leftChars="200" w:hangingChars="200"/>
    </w:pPr>
  </w:style>
  <w:style w:type="paragraph" w:styleId="TOC2">
    <w:name w:val="toc 2"/>
    <w:basedOn w:val="Normal"/>
    <w:next w:val="Normal"/>
    <w:qFormat/>
    <w:pPr>
      <w:ind w:left="420" w:leftChars="200"/>
    </w:p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hint="eastAsia"/>
      <w:kern w:val="0"/>
      <w:sz w:val="24"/>
      <w:szCs w:val="24"/>
      <w:lang w:val="en-US" w:eastAsia="zh-CN"/>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link w:val="2Char"/>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3"/>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4"/>
    <w:qFormat/>
  </w:style>
  <w:style w:type="paragraph" w:customStyle="1" w:styleId="a4">
    <w:name w:val="柴_题注"/>
    <w:basedOn w:val="HTMLPreformatted"/>
    <w:link w:val="Char1"/>
    <w:qFormat/>
    <w:pPr>
      <w:pBdr>
        <w:top w:val="nil"/>
        <w:left w:val="nil"/>
        <w:bottom w:val="nil"/>
        <w:right w:val="nil"/>
      </w:pBdr>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17</Pages>
  <Words>1550</Words>
  <Characters>1786</Characters>
  <Application>Microsoft Office Word</Application>
  <DocSecurity>0</DocSecurity>
  <Lines>0</Lines>
  <Paragraphs>0</Paragraphs>
  <ScaleCrop>false</ScaleCrop>
  <Company/>
  <LinksUpToDate>false</LinksUpToDate>
  <CharactersWithSpaces>1986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2026-04-07T21:46:29Z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