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bookmarkStart w:id="1" w:name="_GoBack"/>
      <w:r>
        <w:rPr>
          <w:rFonts w:hint="eastAsia"/>
          <w:lang w:val="en-US" w:eastAsia="zh-CN"/>
        </w:rPr>
        <w:t>华风数据(深圳)有限公司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运维服务服务知识管理制度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HFSJ-ITSS-0804</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_Toc27841 </w:instrText>
          </w:r>
          <w:r>
            <w:fldChar w:fldCharType="separate"/>
          </w:r>
          <w:r>
            <w:rPr>
              <w:rFonts w:hint="default"/>
            </w:rPr>
            <w:t xml:space="preserve">1. </w:t>
          </w:r>
          <w:r>
            <w:t>目的</w:t>
          </w:r>
          <w:r>
            <w:tab/>
          </w:r>
          <w:r>
            <w:fldChar w:fldCharType="begin"/>
          </w:r>
          <w:r>
            <w:instrText xml:space="preserve"> PAGEREF _Toc27841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_Toc14122 </w:instrText>
          </w:r>
          <w:r>
            <w:fldChar w:fldCharType="separate"/>
          </w:r>
          <w:r>
            <w:rPr>
              <w:rFonts w:hint="default"/>
            </w:rPr>
            <w:t xml:space="preserve">2. </w:t>
          </w:r>
          <w:r>
            <w:t>适用范围</w:t>
          </w:r>
          <w:r>
            <w:tab/>
          </w:r>
          <w:r>
            <w:fldChar w:fldCharType="begin"/>
          </w:r>
          <w:r>
            <w:instrText xml:space="preserve"> PAGEREF _Toc14122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_Toc21918 </w:instrText>
          </w:r>
          <w:r>
            <w:fldChar w:fldCharType="separate"/>
          </w:r>
          <w:r>
            <w:rPr>
              <w:rFonts w:hint="default"/>
            </w:rPr>
            <w:t xml:space="preserve">3. </w:t>
          </w:r>
          <w:r>
            <w:t>角色和职责</w:t>
          </w:r>
          <w:r>
            <w:tab/>
          </w:r>
          <w:r>
            <w:fldChar w:fldCharType="begin"/>
          </w:r>
          <w:r>
            <w:instrText xml:space="preserve"> PAGEREF _Toc21918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_Toc6631 </w:instrText>
          </w:r>
          <w:r>
            <w:fldChar w:fldCharType="separate"/>
          </w:r>
          <w:r>
            <w:rPr>
              <w:rFonts w:hint="default"/>
            </w:rPr>
            <w:t xml:space="preserve">3.1. </w:t>
          </w:r>
          <w:r>
            <w:rPr>
              <w:rFonts w:hint="eastAsia"/>
              <w:lang w:eastAsia="zh-CN"/>
            </w:rPr>
            <w:t>服务知识</w:t>
          </w:r>
          <w:r>
            <w:t>管理员</w:t>
          </w:r>
          <w:r>
            <w:tab/>
          </w:r>
          <w:r>
            <w:fldChar w:fldCharType="begin"/>
          </w:r>
          <w:r>
            <w:instrText xml:space="preserve"> PAGEREF _Toc6631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_Toc25613 </w:instrText>
          </w:r>
          <w:r>
            <w:fldChar w:fldCharType="separate"/>
          </w:r>
          <w:r>
            <w:rPr>
              <w:rFonts w:hint="default"/>
            </w:rPr>
            <w:t xml:space="preserve">3.2. </w:t>
          </w:r>
          <w:r>
            <w:rPr>
              <w:rFonts w:hint="eastAsia"/>
              <w:lang w:eastAsia="zh-CN"/>
            </w:rPr>
            <w:t>服务知识</w:t>
          </w:r>
          <w:r>
            <w:t>操作员</w:t>
          </w:r>
          <w:r>
            <w:tab/>
          </w:r>
          <w:r>
            <w:fldChar w:fldCharType="begin"/>
          </w:r>
          <w:r>
            <w:instrText xml:space="preserve"> PAGEREF _Toc25613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_Toc7879 </w:instrText>
          </w:r>
          <w:r>
            <w:fldChar w:fldCharType="separate"/>
          </w:r>
          <w:r>
            <w:rPr>
              <w:rFonts w:hint="default"/>
            </w:rPr>
            <w:t xml:space="preserve">3.3. </w:t>
          </w:r>
          <w:r>
            <w:rPr>
              <w:rFonts w:hint="eastAsia"/>
              <w:lang w:eastAsia="zh-CN"/>
            </w:rPr>
            <w:t>服务知识</w:t>
          </w:r>
          <w:r>
            <w:t>使用人</w:t>
          </w:r>
          <w:r>
            <w:tab/>
          </w:r>
          <w:r>
            <w:fldChar w:fldCharType="begin"/>
          </w:r>
          <w:r>
            <w:instrText xml:space="preserve"> PAGEREF _Toc7879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_Toc18570 </w:instrText>
          </w:r>
          <w:r>
            <w:fldChar w:fldCharType="separate"/>
          </w:r>
          <w:r>
            <w:rPr>
              <w:rFonts w:hint="default"/>
            </w:rPr>
            <w:t xml:space="preserve">4. </w:t>
          </w:r>
          <w:r>
            <w:rPr>
              <w:rFonts w:hint="eastAsia"/>
              <w:lang w:eastAsia="zh-CN"/>
            </w:rPr>
            <w:t>服务知识</w:t>
          </w:r>
          <w:r>
            <w:t>要求</w:t>
          </w:r>
          <w:r>
            <w:tab/>
          </w:r>
          <w:r>
            <w:fldChar w:fldCharType="begin"/>
          </w:r>
          <w:r>
            <w:instrText xml:space="preserve"> PAGEREF _Toc18570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_Toc3359 </w:instrText>
          </w:r>
          <w:r>
            <w:fldChar w:fldCharType="separate"/>
          </w:r>
          <w:r>
            <w:rPr>
              <w:rFonts w:hint="default"/>
            </w:rPr>
            <w:t xml:space="preserve">4.1. </w:t>
          </w:r>
          <w:r>
            <w:rPr>
              <w:rFonts w:hint="eastAsia"/>
              <w:lang w:val="en-US" w:eastAsia="zh-CN"/>
            </w:rPr>
            <w:t>服务</w:t>
          </w:r>
          <w:r>
            <w:t>知识建立</w:t>
          </w:r>
          <w:r>
            <w:tab/>
          </w:r>
          <w:r>
            <w:fldChar w:fldCharType="begin"/>
          </w:r>
          <w:r>
            <w:instrText xml:space="preserve"> PAGEREF _Toc3359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_Toc19122 </w:instrText>
          </w:r>
          <w:r>
            <w:fldChar w:fldCharType="separate"/>
          </w:r>
          <w:r>
            <w:rPr>
              <w:rFonts w:hint="default"/>
            </w:rPr>
            <w:t xml:space="preserve">4.2. </w:t>
          </w:r>
          <w:r>
            <w:rPr>
              <w:rFonts w:hint="eastAsia"/>
              <w:lang w:val="en-US" w:eastAsia="zh-CN"/>
            </w:rPr>
            <w:t>服务</w:t>
          </w:r>
          <w:r>
            <w:t>知识内容</w:t>
          </w:r>
          <w:r>
            <w:tab/>
          </w:r>
          <w:r>
            <w:fldChar w:fldCharType="begin"/>
          </w:r>
          <w:r>
            <w:instrText xml:space="preserve"> PAGEREF _Toc19122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_Toc15667 </w:instrText>
          </w:r>
          <w:r>
            <w:fldChar w:fldCharType="separate"/>
          </w:r>
          <w:r>
            <w:rPr>
              <w:rFonts w:hint="default"/>
            </w:rPr>
            <w:t xml:space="preserve">4.3. </w:t>
          </w:r>
          <w:r>
            <w:rPr>
              <w:rFonts w:hint="eastAsia"/>
              <w:lang w:eastAsia="zh-CN"/>
            </w:rPr>
            <w:t>服务知识</w:t>
          </w:r>
          <w:r>
            <w:t>的访问</w:t>
          </w:r>
          <w:r>
            <w:tab/>
          </w:r>
          <w:r>
            <w:fldChar w:fldCharType="begin"/>
          </w:r>
          <w:r>
            <w:instrText xml:space="preserve"> PAGEREF _Toc15667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_Toc15471 </w:instrText>
          </w:r>
          <w:r>
            <w:fldChar w:fldCharType="separate"/>
          </w:r>
          <w:r>
            <w:rPr>
              <w:rFonts w:hint="default"/>
            </w:rPr>
            <w:t xml:space="preserve">4.4. </w:t>
          </w:r>
          <w:r>
            <w:rPr>
              <w:rFonts w:hint="eastAsia"/>
              <w:lang w:eastAsia="zh-CN"/>
            </w:rPr>
            <w:t>服务知识</w:t>
          </w:r>
          <w:r>
            <w:t>的权限范围</w:t>
          </w:r>
          <w:r>
            <w:tab/>
          </w:r>
          <w:r>
            <w:fldChar w:fldCharType="begin"/>
          </w:r>
          <w:r>
            <w:instrText xml:space="preserve"> PAGEREF _Toc15471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_Toc28979 </w:instrText>
          </w:r>
          <w:r>
            <w:fldChar w:fldCharType="separate"/>
          </w:r>
          <w:r>
            <w:rPr>
              <w:rFonts w:hint="default"/>
            </w:rPr>
            <w:t xml:space="preserve">4.5. </w:t>
          </w:r>
          <w:r>
            <w:rPr>
              <w:rFonts w:hint="eastAsia"/>
              <w:lang w:eastAsia="zh-CN"/>
            </w:rPr>
            <w:t>服务知识</w:t>
          </w:r>
          <w:r>
            <w:t>的更新</w:t>
          </w:r>
          <w:r>
            <w:tab/>
          </w:r>
          <w:r>
            <w:fldChar w:fldCharType="begin"/>
          </w:r>
          <w:r>
            <w:instrText xml:space="preserve"> PAGEREF _Toc28979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_Toc22387 </w:instrText>
          </w:r>
          <w:r>
            <w:fldChar w:fldCharType="separate"/>
          </w:r>
          <w:r>
            <w:rPr>
              <w:rFonts w:hint="default"/>
            </w:rPr>
            <w:t xml:space="preserve">4.6. </w:t>
          </w:r>
          <w:r>
            <w:rPr>
              <w:rFonts w:hint="eastAsia"/>
              <w:lang w:eastAsia="zh-CN"/>
            </w:rPr>
            <w:t>服务知识</w:t>
          </w:r>
          <w:r>
            <w:t>的备份还原</w:t>
          </w:r>
          <w:r>
            <w:tab/>
          </w:r>
          <w:r>
            <w:fldChar w:fldCharType="begin"/>
          </w:r>
          <w:r>
            <w:instrText xml:space="preserve"> PAGEREF _Toc22387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_Toc826 </w:instrText>
          </w:r>
          <w:r>
            <w:fldChar w:fldCharType="separate"/>
          </w:r>
          <w:r>
            <w:rPr>
              <w:rFonts w:hint="default"/>
            </w:rPr>
            <w:t xml:space="preserve">4.7. </w:t>
          </w:r>
          <w:r>
            <w:rPr>
              <w:rFonts w:hint="eastAsia"/>
              <w:lang w:eastAsia="zh-CN"/>
            </w:rPr>
            <w:t>服务知识</w:t>
          </w:r>
          <w:r>
            <w:t>的分类</w:t>
          </w:r>
          <w:r>
            <w:tab/>
          </w:r>
          <w:r>
            <w:fldChar w:fldCharType="begin"/>
          </w:r>
          <w:r>
            <w:instrText xml:space="preserve"> PAGEREF _Toc826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_Toc24509 </w:instrText>
          </w:r>
          <w:r>
            <w:fldChar w:fldCharType="separate"/>
          </w:r>
          <w:r>
            <w:rPr>
              <w:rFonts w:hint="default"/>
            </w:rPr>
            <w:t xml:space="preserve">5. </w:t>
          </w:r>
          <w:r>
            <w:t>管理流程</w:t>
          </w:r>
          <w:r>
            <w:tab/>
          </w:r>
          <w:r>
            <w:fldChar w:fldCharType="begin"/>
          </w:r>
          <w:r>
            <w:instrText xml:space="preserve"> PAGEREF _Toc24509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_Toc30813 </w:instrText>
          </w:r>
          <w:r>
            <w:fldChar w:fldCharType="separate"/>
          </w:r>
          <w:r>
            <w:rPr>
              <w:rFonts w:hint="default"/>
            </w:rPr>
            <w:t xml:space="preserve">5.1. </w:t>
          </w:r>
          <w:r>
            <w:t>知识发布流程</w:t>
          </w:r>
          <w:r>
            <w:tab/>
          </w:r>
          <w:r>
            <w:fldChar w:fldCharType="begin"/>
          </w:r>
          <w:r>
            <w:instrText xml:space="preserve"> PAGEREF _Toc30813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_Toc31475 </w:instrText>
          </w:r>
          <w:r>
            <w:fldChar w:fldCharType="separate"/>
          </w:r>
          <w:r>
            <w:rPr>
              <w:rFonts w:hint="default"/>
            </w:rPr>
            <w:t xml:space="preserve">5.2. </w:t>
          </w:r>
          <w:r>
            <w:t>知识更新流程</w:t>
          </w:r>
          <w:r>
            <w:tab/>
          </w:r>
          <w:r>
            <w:fldChar w:fldCharType="begin"/>
          </w:r>
          <w:r>
            <w:instrText xml:space="preserve"> PAGEREF _Toc31475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_Toc18689 </w:instrText>
          </w:r>
          <w:r>
            <w:fldChar w:fldCharType="separate"/>
          </w:r>
          <w:r>
            <w:rPr>
              <w:rFonts w:hint="default"/>
            </w:rPr>
            <w:t xml:space="preserve">5.3. </w:t>
          </w:r>
          <w:r>
            <w:t>知识删除流程</w:t>
          </w:r>
          <w:r>
            <w:tab/>
          </w:r>
          <w:r>
            <w:fldChar w:fldCharType="begin"/>
          </w:r>
          <w:r>
            <w:instrText xml:space="preserve"> PAGEREF _Toc18689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_Toc27604 </w:instrText>
          </w:r>
          <w:r>
            <w:fldChar w:fldCharType="separate"/>
          </w:r>
          <w:r>
            <w:rPr>
              <w:rFonts w:hint="default"/>
            </w:rPr>
            <w:t xml:space="preserve">6. </w:t>
          </w:r>
          <w:r>
            <w:t>贡献评价与激励</w:t>
          </w:r>
          <w:r>
            <w:tab/>
          </w:r>
          <w:r>
            <w:fldChar w:fldCharType="begin"/>
          </w:r>
          <w:r>
            <w:instrText xml:space="preserve"> PAGEREF _Toc27604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_Toc28949 </w:instrText>
          </w:r>
          <w:r>
            <w:fldChar w:fldCharType="separate"/>
          </w:r>
          <w:r>
            <w:rPr>
              <w:rFonts w:hint="default"/>
            </w:rPr>
            <w:t xml:space="preserve">7. </w:t>
          </w:r>
          <w:r>
            <w:t>关键绩效指标（KPI）</w:t>
          </w:r>
          <w:r>
            <w:tab/>
          </w:r>
          <w:r>
            <w:fldChar w:fldCharType="begin"/>
          </w:r>
          <w:r>
            <w:instrText xml:space="preserve"> PAGEREF _Toc28949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_Toc6682 </w:instrText>
          </w:r>
          <w:r>
            <w:fldChar w:fldCharType="separate"/>
          </w:r>
          <w:r>
            <w:rPr>
              <w:rFonts w:hint="default"/>
            </w:rPr>
            <w:t xml:space="preserve">8. </w:t>
          </w:r>
          <w:r>
            <w:t>相关文件</w:t>
          </w:r>
          <w:r>
            <w:tab/>
          </w:r>
          <w:r>
            <w:fldChar w:fldCharType="begin"/>
          </w:r>
          <w:r>
            <w:instrText xml:space="preserve"> PAGEREF _Toc6682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_Toc12000 </w:instrText>
          </w:r>
          <w:r>
            <w:fldChar w:fldCharType="separate"/>
          </w:r>
          <w:r>
            <w:rPr>
              <w:rFonts w:hint="default"/>
            </w:rPr>
            <w:t xml:space="preserve">9. </w:t>
          </w:r>
          <w:r>
            <w:t>输出的文件及记录</w:t>
          </w:r>
          <w:r>
            <w:tab/>
          </w:r>
          <w:r>
            <w:fldChar w:fldCharType="begin"/>
          </w:r>
          <w:r>
            <w:instrText xml:space="preserve"> PAGEREF _Toc12000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_Toc14410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w:t>
      </w:r>
      <w:r>
        <w:rPr>
          <w:rFonts w:hint="eastAsia"/>
          <w:lang w:eastAsia="zh-CN"/>
        </w:rPr>
        <w:t>服务知识</w:t>
      </w:r>
      <w:r>
        <w:t>角色职责表</w:t>
      </w:r>
      <w:r>
        <w:tab/>
      </w:r>
      <w:r>
        <w:fldChar w:fldCharType="begin"/>
      </w:r>
      <w:r>
        <w:instrText xml:space="preserve"> PAGEREF _Toc14410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_Toc15687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w:t>
      </w:r>
      <w:r>
        <w:rPr>
          <w:rFonts w:hint="eastAsia"/>
          <w:lang w:eastAsia="zh-CN"/>
        </w:rPr>
        <w:t>服务知识</w:t>
      </w:r>
      <w:r>
        <w:t>内容分类表</w:t>
      </w:r>
      <w:r>
        <w:tab/>
      </w:r>
      <w:r>
        <w:fldChar w:fldCharType="begin"/>
      </w:r>
      <w:r>
        <w:instrText xml:space="preserve"> PAGEREF _Toc15687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_Toc11927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2 </w:t>
      </w:r>
      <w:r>
        <w:rPr>
          <w:rFonts w:hint="eastAsia"/>
          <w:lang w:val="en-US" w:eastAsia="zh-CN"/>
        </w:rPr>
        <w:t xml:space="preserve"> </w:t>
      </w:r>
      <w:r>
        <w:rPr>
          <w:rFonts w:hint="eastAsia"/>
          <w:lang w:eastAsia="zh-CN"/>
        </w:rPr>
        <w:t>服务知识</w:t>
      </w:r>
      <w:r>
        <w:t>入库条件表</w:t>
      </w:r>
      <w:r>
        <w:tab/>
      </w:r>
      <w:r>
        <w:fldChar w:fldCharType="begin"/>
      </w:r>
      <w:r>
        <w:instrText xml:space="preserve"> PAGEREF _Toc11927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_Toc22748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3 </w:t>
      </w:r>
      <w:r>
        <w:rPr>
          <w:rFonts w:hint="eastAsia"/>
          <w:lang w:val="en-US" w:eastAsia="zh-CN"/>
        </w:rPr>
        <w:t xml:space="preserve"> </w:t>
      </w:r>
      <w:r>
        <w:rPr>
          <w:rFonts w:hint="eastAsia"/>
          <w:lang w:eastAsia="zh-CN"/>
        </w:rPr>
        <w:t>服务知识</w:t>
      </w:r>
      <w:r>
        <w:t>权限范围表</w:t>
      </w:r>
      <w:r>
        <w:tab/>
      </w:r>
      <w:r>
        <w:fldChar w:fldCharType="begin"/>
      </w:r>
      <w:r>
        <w:instrText xml:space="preserve"> PAGEREF _Toc22748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_Toc29114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4 </w:t>
      </w:r>
      <w:r>
        <w:rPr>
          <w:rFonts w:hint="eastAsia"/>
          <w:lang w:val="en-US" w:eastAsia="zh-CN"/>
        </w:rPr>
        <w:t xml:space="preserve"> </w:t>
      </w:r>
      <w:r>
        <w:rPr>
          <w:rFonts w:hint="eastAsia"/>
          <w:lang w:eastAsia="zh-CN"/>
        </w:rPr>
        <w:t>服务知识</w:t>
      </w:r>
      <w:r>
        <w:t>更新要求表</w:t>
      </w:r>
      <w:r>
        <w:tab/>
      </w:r>
      <w:r>
        <w:fldChar w:fldCharType="begin"/>
      </w:r>
      <w:r>
        <w:instrText xml:space="preserve"> PAGEREF _Toc29114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_Toc8228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5 </w:t>
      </w:r>
      <w:r>
        <w:rPr>
          <w:rFonts w:hint="eastAsia"/>
          <w:lang w:val="en-US" w:eastAsia="zh-CN"/>
        </w:rPr>
        <w:t xml:space="preserve"> </w:t>
      </w:r>
      <w:r>
        <w:rPr>
          <w:rFonts w:hint="eastAsia"/>
          <w:lang w:eastAsia="zh-CN"/>
        </w:rPr>
        <w:t>服务知识</w:t>
      </w:r>
      <w:r>
        <w:t>分类表</w:t>
      </w:r>
      <w:r>
        <w:tab/>
      </w:r>
      <w:r>
        <w:fldChar w:fldCharType="begin"/>
      </w:r>
      <w:r>
        <w:instrText xml:space="preserve"> PAGEREF _Toc8228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_Toc18408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知识发布流程表</w:t>
      </w:r>
      <w:r>
        <w:tab/>
      </w:r>
      <w:r>
        <w:fldChar w:fldCharType="begin"/>
      </w:r>
      <w:r>
        <w:instrText xml:space="preserve"> PAGEREF _Toc18408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_Toc15019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w:t>
      </w:r>
      <w:r>
        <w:t>知识更新流程表</w:t>
      </w:r>
      <w:r>
        <w:tab/>
      </w:r>
      <w:r>
        <w:fldChar w:fldCharType="begin"/>
      </w:r>
      <w:r>
        <w:instrText xml:space="preserve"> PAGEREF _Toc15019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_Toc16823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3 </w:t>
      </w:r>
      <w:r>
        <w:rPr>
          <w:rFonts w:hint="eastAsia"/>
          <w:lang w:val="en-US" w:eastAsia="zh-CN"/>
        </w:rPr>
        <w:t xml:space="preserve"> </w:t>
      </w:r>
      <w:r>
        <w:t>知识删除流程表</w:t>
      </w:r>
      <w:r>
        <w:tab/>
      </w:r>
      <w:r>
        <w:fldChar w:fldCharType="begin"/>
      </w:r>
      <w:r>
        <w:instrText xml:space="preserve"> PAGEREF _Toc16823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_Toc20295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知识贡献激励表</w:t>
      </w:r>
      <w:r>
        <w:tab/>
      </w:r>
      <w:r>
        <w:fldChar w:fldCharType="begin"/>
      </w:r>
      <w:r>
        <w:instrText xml:space="preserve"> PAGEREF _Toc20295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_Toc23355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w:t>
      </w:r>
      <w:r>
        <w:t>KPI指标表</w:t>
      </w:r>
      <w:r>
        <w:tab/>
      </w:r>
      <w:r>
        <w:fldChar w:fldCharType="begin"/>
      </w:r>
      <w:r>
        <w:instrText xml:space="preserve"> PAGEREF _Toc23355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_Toc20054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eastAsia"/>
          <w:lang w:val="en-US" w:eastAsia="zh-CN"/>
        </w:rPr>
        <w:t xml:space="preserve"> </w:t>
      </w:r>
      <w:r>
        <w:t>输出文件记录表</w:t>
      </w:r>
      <w:r>
        <w:tab/>
      </w:r>
      <w:r>
        <w:fldChar w:fldCharType="begin"/>
      </w:r>
      <w:r>
        <w:instrText xml:space="preserve"> PAGEREF _Toc20054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pPr>
      <w:bookmarkStart w:id="2" w:name="heading_2"/>
      <w:bookmarkStart w:id="3" w:name="_Toc27841"/>
      <w:r>
        <w:t>目的</w:t>
      </w:r>
      <w:bookmarkEnd w:id="2"/>
      <w:bookmarkEnd w:id="3"/>
    </w:p>
    <w:p>
      <w:pPr>
        <w:pStyle w:val="a2"/>
        <w:bidi w:val="0"/>
      </w:pPr>
      <w:r>
        <w:t>本制度目的是规范华风数据(深圳)有限公司（以下简称“公司”）</w:t>
      </w:r>
      <w:r>
        <w:rPr>
          <w:rFonts w:hint="eastAsia"/>
          <w:lang w:eastAsia="zh-CN"/>
        </w:rPr>
        <w:t>服务知识</w:t>
      </w:r>
      <w:r>
        <w:t>管理，提高知识生成的数量、质量及效率，有效促进主动运维能力。</w:t>
      </w:r>
    </w:p>
    <w:p>
      <w:pPr>
        <w:pStyle w:val="1"/>
        <w:bidi w:val="0"/>
      </w:pPr>
      <w:bookmarkStart w:id="4" w:name="heading_3"/>
      <w:bookmarkStart w:id="5" w:name="_Toc14122"/>
      <w:r>
        <w:t>适用范围</w:t>
      </w:r>
      <w:bookmarkEnd w:id="4"/>
      <w:bookmarkEnd w:id="5"/>
    </w:p>
    <w:p>
      <w:pPr>
        <w:pStyle w:val="a2"/>
        <w:bidi w:val="0"/>
      </w:pPr>
      <w:r>
        <w:t>适用于公司及运维相关人员，包括研发部、运维部、产品质量部、服务台专员等。</w:t>
      </w:r>
    </w:p>
    <w:p>
      <w:pPr>
        <w:pStyle w:val="1"/>
        <w:bidi w:val="0"/>
      </w:pPr>
      <w:bookmarkStart w:id="6" w:name="heading_4"/>
      <w:bookmarkStart w:id="7" w:name="_Toc21918"/>
      <w:r>
        <w:t>角色和职责</w:t>
      </w:r>
      <w:bookmarkEnd w:id="6"/>
      <w:bookmarkEnd w:id="7"/>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 w:name="_Toc14410"/>
      <w:r>
        <w:rPr>
          <w:rFonts w:hint="eastAsia"/>
          <w:lang w:val="en-US" w:eastAsia="zh-CN"/>
        </w:rPr>
        <w:t xml:space="preserve"> </w:t>
      </w:r>
      <w:r>
        <w:rPr>
          <w:rFonts w:hint="eastAsia"/>
          <w:lang w:eastAsia="zh-CN"/>
        </w:rPr>
        <w:t>服务知识</w:t>
      </w:r>
      <w:r>
        <w:t>角色职责表</w:t>
      </w:r>
      <w:bookmarkEnd w:id="8"/>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2405"/>
        <w:gridCol w:w="1639"/>
        <w:gridCol w:w="4478"/>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40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角色</w:t>
            </w:r>
          </w:p>
        </w:tc>
        <w:tc>
          <w:tcPr>
            <w:tcW w:w="163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岗位</w:t>
            </w:r>
          </w:p>
        </w:tc>
        <w:tc>
          <w:tcPr>
            <w:tcW w:w="447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职责</w:t>
            </w:r>
          </w:p>
        </w:tc>
      </w:tr>
      <w:tr>
        <w:tblPrEx>
          <w:tblW w:w="8522" w:type="dxa"/>
          <w:jc w:val="center"/>
          <w:tblCellMar>
            <w:top w:w="0" w:type="dxa"/>
            <w:left w:w="10" w:type="dxa"/>
            <w:bottom w:w="0" w:type="dxa"/>
            <w:right w:w="10" w:type="dxa"/>
          </w:tblCellMar>
        </w:tblPrEx>
        <w:trPr>
          <w:trHeight w:val="0"/>
          <w:jc w:val="center"/>
        </w:trPr>
        <w:tc>
          <w:tcPr>
            <w:tcW w:w="2405"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cs="Arial" w:hint="eastAsia"/>
                <w:b/>
                <w:sz w:val="24"/>
                <w:lang w:eastAsia="zh-CN"/>
              </w:rPr>
              <w:t>服务知识</w:t>
            </w:r>
            <w:r>
              <w:rPr>
                <w:rFonts w:ascii="Arial" w:eastAsia="宋体" w:hAnsi="Arial" w:cs="Arial"/>
                <w:b/>
                <w:sz w:val="24"/>
              </w:rPr>
              <w:t>管理员</w:t>
            </w:r>
          </w:p>
        </w:tc>
        <w:tc>
          <w:tcPr>
            <w:tcW w:w="163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hint="eastAsia"/>
                <w:sz w:val="24"/>
                <w:lang w:val="en-US" w:eastAsia="zh-CN"/>
              </w:rPr>
              <w:t>运维部</w:t>
            </w:r>
            <w:r>
              <w:rPr>
                <w:rFonts w:ascii="Arial" w:eastAsia="宋体"/>
                <w:sz w:val="24"/>
              </w:rPr>
              <w:t>经理</w:t>
            </w:r>
          </w:p>
        </w:tc>
        <w:tc>
          <w:tcPr>
            <w:tcW w:w="447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负责本制度的制订、修正及执行</w:t>
            </w:r>
          </w:p>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；根据知识管理制度，对运维服务过程进行记录和整理，进行知识收集、分析、生成和使用；</w:t>
            </w:r>
          </w:p>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对知识入库申请进行审批，确保知识可以用于实际运维服务，并且不会出现破坏性作用；</w:t>
            </w:r>
          </w:p>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监督知识质量、深度，其中包括知识信息的更新；</w:t>
            </w:r>
          </w:p>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加强知识集成，产生新的知识，促进知识共享；</w:t>
            </w:r>
          </w:p>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负责知识中不规范问题反馈的确认与更新；</w:t>
            </w:r>
          </w:p>
          <w:p>
            <w:pPr>
              <w:pStyle w:val="a2"/>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对知识管理流程提出改进、优化建议。</w:t>
            </w:r>
          </w:p>
        </w:tc>
      </w:tr>
      <w:tr>
        <w:tblPrEx>
          <w:tblW w:w="8522" w:type="dxa"/>
          <w:jc w:val="center"/>
          <w:tblCellMar>
            <w:top w:w="0" w:type="dxa"/>
            <w:left w:w="10" w:type="dxa"/>
            <w:bottom w:w="0" w:type="dxa"/>
            <w:right w:w="10" w:type="dxa"/>
          </w:tblCellMar>
        </w:tblPrEx>
        <w:trPr>
          <w:trHeight w:val="0"/>
          <w:jc w:val="center"/>
        </w:trPr>
        <w:tc>
          <w:tcPr>
            <w:tcW w:w="2405"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cs="Arial" w:hint="eastAsia"/>
                <w:b/>
                <w:sz w:val="24"/>
                <w:lang w:eastAsia="zh-CN"/>
              </w:rPr>
              <w:t>服务知识</w:t>
            </w:r>
            <w:r>
              <w:rPr>
                <w:rFonts w:ascii="Arial" w:eastAsia="宋体" w:hAnsi="Arial" w:cs="Arial"/>
                <w:b/>
                <w:sz w:val="24"/>
              </w:rPr>
              <w:t>操作员</w:t>
            </w:r>
          </w:p>
        </w:tc>
        <w:tc>
          <w:tcPr>
            <w:tcW w:w="163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技术支持工程师</w:t>
            </w:r>
          </w:p>
        </w:tc>
        <w:tc>
          <w:tcPr>
            <w:tcW w:w="447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负责知识的发布和管理；</w:t>
            </w:r>
          </w:p>
          <w:p>
            <w:pPr>
              <w:pStyle w:val="a2"/>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负责知识的汇总及分类整理；</w:t>
            </w:r>
          </w:p>
          <w:p>
            <w:pPr>
              <w:pStyle w:val="a2"/>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对</w:t>
            </w:r>
            <w:r>
              <w:rPr>
                <w:rFonts w:ascii="Arial" w:eastAsia="宋体" w:hint="eastAsia"/>
                <w:sz w:val="24"/>
                <w:lang w:eastAsia="zh-CN"/>
              </w:rPr>
              <w:t>服务知识</w:t>
            </w:r>
            <w:r>
              <w:rPr>
                <w:rFonts w:ascii="Arial" w:eastAsia="宋体"/>
                <w:sz w:val="24"/>
              </w:rPr>
              <w:t>进行维护，包括知识的更新、检查、报废，知识类型的添加、删除等。</w:t>
            </w:r>
          </w:p>
        </w:tc>
      </w:tr>
      <w:tr>
        <w:tblPrEx>
          <w:tblW w:w="8522" w:type="dxa"/>
          <w:jc w:val="center"/>
          <w:tblCellMar>
            <w:top w:w="0" w:type="dxa"/>
            <w:left w:w="10" w:type="dxa"/>
            <w:bottom w:w="0" w:type="dxa"/>
            <w:right w:w="10" w:type="dxa"/>
          </w:tblCellMar>
        </w:tblPrEx>
        <w:trPr>
          <w:trHeight w:val="0"/>
          <w:jc w:val="center"/>
        </w:trPr>
        <w:tc>
          <w:tcPr>
            <w:tcW w:w="240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cs="Arial" w:hint="eastAsia"/>
                <w:b/>
                <w:sz w:val="24"/>
                <w:lang w:eastAsia="zh-CN"/>
              </w:rPr>
              <w:t>服务知识</w:t>
            </w:r>
            <w:r>
              <w:rPr>
                <w:rFonts w:ascii="Arial" w:eastAsia="宋体" w:hAnsi="Arial" w:cs="Arial"/>
                <w:b/>
                <w:sz w:val="24"/>
              </w:rPr>
              <w:t>使用人</w:t>
            </w:r>
          </w:p>
        </w:tc>
        <w:tc>
          <w:tcPr>
            <w:tcW w:w="163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硬件运维工程师、软件运维工程师、服务台专员、质量专员</w:t>
            </w:r>
          </w:p>
        </w:tc>
        <w:tc>
          <w:tcPr>
            <w:tcW w:w="447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按照规范使用</w:t>
            </w:r>
            <w:r>
              <w:rPr>
                <w:rFonts w:ascii="Arial" w:eastAsia="宋体" w:hint="eastAsia"/>
                <w:sz w:val="24"/>
                <w:lang w:eastAsia="zh-CN"/>
              </w:rPr>
              <w:t>服务知识</w:t>
            </w:r>
            <w:r>
              <w:rPr>
                <w:rFonts w:ascii="Arial" w:eastAsia="宋体"/>
                <w:sz w:val="24"/>
              </w:rPr>
              <w:t>；</w:t>
            </w:r>
          </w:p>
          <w:p>
            <w:pPr>
              <w:pStyle w:val="a2"/>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主动贡献知识，提交知识入库申请；</w:t>
            </w:r>
          </w:p>
          <w:p>
            <w:pPr>
              <w:pStyle w:val="a2"/>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反馈</w:t>
            </w:r>
            <w:r>
              <w:rPr>
                <w:rFonts w:ascii="Arial" w:eastAsia="宋体" w:hint="eastAsia"/>
                <w:sz w:val="24"/>
                <w:lang w:eastAsia="zh-CN"/>
              </w:rPr>
              <w:t>服务知识</w:t>
            </w:r>
            <w:r>
              <w:rPr>
                <w:rFonts w:ascii="Arial" w:eastAsia="宋体"/>
                <w:sz w:val="24"/>
              </w:rPr>
              <w:t>使用问题和改进建议。</w:t>
            </w:r>
          </w:p>
        </w:tc>
      </w:tr>
    </w:tbl>
    <w:p>
      <w:pPr>
        <w:pStyle w:val="2"/>
        <w:bidi w:val="0"/>
      </w:pPr>
      <w:bookmarkStart w:id="9" w:name="heading_5"/>
      <w:bookmarkStart w:id="10" w:name="_Toc6631"/>
      <w:r>
        <w:rPr>
          <w:rFonts w:hint="eastAsia"/>
          <w:lang w:eastAsia="zh-CN"/>
        </w:rPr>
        <w:t>服务知识</w:t>
      </w:r>
      <w:r>
        <w:t>管理员</w:t>
      </w:r>
      <w:bookmarkEnd w:id="9"/>
      <w:bookmarkEnd w:id="10"/>
    </w:p>
    <w:p>
      <w:pPr>
        <w:pStyle w:val="a2"/>
        <w:bidi w:val="0"/>
      </w:pPr>
      <w:r>
        <w:rPr>
          <w:rFonts w:hint="eastAsia"/>
          <w:lang w:eastAsia="zh-CN"/>
        </w:rPr>
        <w:t>服务知识</w:t>
      </w:r>
      <w:r>
        <w:t>管理员由</w:t>
      </w:r>
      <w:r>
        <w:rPr>
          <w:rFonts w:hint="eastAsia"/>
          <w:lang w:val="en-US" w:eastAsia="zh-CN"/>
        </w:rPr>
        <w:t>运维部</w:t>
      </w:r>
      <w:r>
        <w:t>经理兼任，主要职责如下：</w:t>
      </w:r>
    </w:p>
    <w:p>
      <w:pPr>
        <w:pStyle w:val="a4"/>
        <w:numPr>
          <w:ilvl w:val="0"/>
          <w:numId w:val="5"/>
        </w:numPr>
        <w:bidi w:val="0"/>
        <w:ind w:left="425" w:hanging="425" w:leftChars="0" w:firstLineChars="0"/>
      </w:pPr>
      <w:r>
        <w:t>负责本制度的制订、修正及执行；</w:t>
      </w:r>
    </w:p>
    <w:p>
      <w:pPr>
        <w:pStyle w:val="a4"/>
        <w:numPr>
          <w:ilvl w:val="0"/>
          <w:numId w:val="5"/>
        </w:numPr>
        <w:bidi w:val="0"/>
        <w:ind w:left="425" w:hanging="425" w:leftChars="0" w:firstLineChars="0"/>
      </w:pPr>
      <w:r>
        <w:t>根据知识管理制度，对运维服务过程进行记录和整理，进行知识收集、分析、生成和使用；</w:t>
      </w:r>
    </w:p>
    <w:p>
      <w:pPr>
        <w:pStyle w:val="a4"/>
        <w:numPr>
          <w:ilvl w:val="0"/>
          <w:numId w:val="5"/>
        </w:numPr>
        <w:bidi w:val="0"/>
        <w:ind w:left="425" w:hanging="425" w:leftChars="0" w:firstLineChars="0"/>
      </w:pPr>
      <w:r>
        <w:t>对知识入库申请进行审批，确保知识可以用于实际运维服务，并且不会出现破坏性作用；</w:t>
      </w:r>
    </w:p>
    <w:p>
      <w:pPr>
        <w:pStyle w:val="a4"/>
        <w:numPr>
          <w:ilvl w:val="0"/>
          <w:numId w:val="5"/>
        </w:numPr>
        <w:bidi w:val="0"/>
        <w:ind w:left="425" w:hanging="425" w:leftChars="0" w:firstLineChars="0"/>
      </w:pPr>
      <w:r>
        <w:t>监督知识质量、深度，其中包括知识信息的更新；</w:t>
      </w:r>
    </w:p>
    <w:p>
      <w:pPr>
        <w:pStyle w:val="a4"/>
        <w:numPr>
          <w:ilvl w:val="0"/>
          <w:numId w:val="5"/>
        </w:numPr>
        <w:bidi w:val="0"/>
        <w:ind w:left="425" w:hanging="425" w:leftChars="0" w:firstLineChars="0"/>
      </w:pPr>
      <w:r>
        <w:t>加强知识集成，产生新的知识，促进知识共享；</w:t>
      </w:r>
    </w:p>
    <w:p>
      <w:pPr>
        <w:pStyle w:val="a4"/>
        <w:numPr>
          <w:ilvl w:val="0"/>
          <w:numId w:val="5"/>
        </w:numPr>
        <w:bidi w:val="0"/>
        <w:ind w:left="425" w:hanging="425" w:leftChars="0" w:firstLineChars="0"/>
      </w:pPr>
      <w:r>
        <w:t>负责知识中不规范问题反馈的确认与更新；</w:t>
      </w:r>
    </w:p>
    <w:p>
      <w:pPr>
        <w:pStyle w:val="a4"/>
        <w:numPr>
          <w:ilvl w:val="0"/>
          <w:numId w:val="5"/>
        </w:numPr>
        <w:bidi w:val="0"/>
        <w:ind w:left="425" w:hanging="425" w:leftChars="0" w:firstLineChars="0"/>
      </w:pPr>
      <w:r>
        <w:t>运维人员在提交知识内容前，需在</w:t>
      </w:r>
      <w:r>
        <w:rPr>
          <w:rFonts w:hint="eastAsia"/>
          <w:lang w:eastAsia="zh-CN"/>
        </w:rPr>
        <w:t>服务知识</w:t>
      </w:r>
      <w:r>
        <w:t>内进行搜索，在确认无重复知识内容的情况下，批准</w:t>
      </w:r>
      <w:r>
        <w:rPr>
          <w:rFonts w:hint="eastAsia"/>
          <w:lang w:eastAsia="zh-CN"/>
        </w:rPr>
        <w:t>服务知识</w:t>
      </w:r>
      <w:r>
        <w:t>内容的添加；</w:t>
      </w:r>
    </w:p>
    <w:p>
      <w:pPr>
        <w:pStyle w:val="a4"/>
        <w:numPr>
          <w:ilvl w:val="0"/>
          <w:numId w:val="5"/>
        </w:numPr>
        <w:bidi w:val="0"/>
        <w:ind w:left="425" w:hanging="425" w:leftChars="0" w:firstLineChars="0"/>
      </w:pPr>
      <w:r>
        <w:t>对知识管理流程提出改进、优化建议。</w:t>
      </w:r>
    </w:p>
    <w:p>
      <w:pPr>
        <w:pStyle w:val="2"/>
        <w:bidi w:val="0"/>
      </w:pPr>
      <w:bookmarkStart w:id="11" w:name="heading_6"/>
      <w:bookmarkStart w:id="12" w:name="_Toc25613"/>
      <w:r>
        <w:rPr>
          <w:rFonts w:hint="eastAsia"/>
          <w:lang w:eastAsia="zh-CN"/>
        </w:rPr>
        <w:t>服务知识</w:t>
      </w:r>
      <w:r>
        <w:t>操作员</w:t>
      </w:r>
      <w:bookmarkEnd w:id="11"/>
      <w:bookmarkEnd w:id="12"/>
    </w:p>
    <w:p>
      <w:pPr>
        <w:pStyle w:val="a2"/>
        <w:bidi w:val="0"/>
      </w:pPr>
      <w:r>
        <w:rPr>
          <w:rFonts w:hint="eastAsia"/>
          <w:lang w:eastAsia="zh-CN"/>
        </w:rPr>
        <w:t>服务知识</w:t>
      </w:r>
      <w:r>
        <w:t>操作员由技术支持工程师兼任，主要职责如下：</w:t>
      </w:r>
    </w:p>
    <w:p>
      <w:pPr>
        <w:pStyle w:val="a4"/>
        <w:numPr>
          <w:ilvl w:val="0"/>
          <w:numId w:val="6"/>
        </w:numPr>
        <w:bidi w:val="0"/>
        <w:ind w:left="425" w:hanging="425" w:leftChars="0" w:firstLineChars="0"/>
      </w:pPr>
      <w:r>
        <w:t>负责知识的发布和管理；</w:t>
      </w:r>
    </w:p>
    <w:p>
      <w:pPr>
        <w:pStyle w:val="a4"/>
        <w:numPr>
          <w:ilvl w:val="0"/>
          <w:numId w:val="6"/>
        </w:numPr>
        <w:bidi w:val="0"/>
        <w:ind w:left="425" w:hanging="425" w:leftChars="0" w:firstLineChars="0"/>
      </w:pPr>
      <w:r>
        <w:t>负责知识的汇总及分类整理；</w:t>
      </w:r>
    </w:p>
    <w:p>
      <w:pPr>
        <w:pStyle w:val="a4"/>
        <w:numPr>
          <w:ilvl w:val="0"/>
          <w:numId w:val="6"/>
        </w:numPr>
        <w:bidi w:val="0"/>
        <w:ind w:left="425" w:hanging="425" w:leftChars="0" w:firstLineChars="0"/>
      </w:pPr>
      <w:r>
        <w:t>对</w:t>
      </w:r>
      <w:r>
        <w:rPr>
          <w:rFonts w:hint="eastAsia"/>
          <w:lang w:eastAsia="zh-CN"/>
        </w:rPr>
        <w:t>服务知识</w:t>
      </w:r>
      <w:r>
        <w:t>进行维护，包括知识的更新、检查、报废，知识类型的添加、删除等。</w:t>
      </w:r>
    </w:p>
    <w:p>
      <w:pPr>
        <w:pStyle w:val="2"/>
        <w:bidi w:val="0"/>
      </w:pPr>
      <w:bookmarkStart w:id="13" w:name="heading_7"/>
      <w:bookmarkStart w:id="14" w:name="_Toc7879"/>
      <w:r>
        <w:rPr>
          <w:rFonts w:hint="eastAsia"/>
          <w:lang w:eastAsia="zh-CN"/>
        </w:rPr>
        <w:t>服务知识</w:t>
      </w:r>
      <w:r>
        <w:t>使用人</w:t>
      </w:r>
      <w:bookmarkEnd w:id="13"/>
      <w:bookmarkEnd w:id="14"/>
    </w:p>
    <w:p>
      <w:pPr>
        <w:pStyle w:val="a2"/>
        <w:bidi w:val="0"/>
      </w:pPr>
      <w:r>
        <w:rPr>
          <w:rFonts w:hint="eastAsia"/>
          <w:lang w:eastAsia="zh-CN"/>
        </w:rPr>
        <w:t>服务知识</w:t>
      </w:r>
      <w:r>
        <w:t>使用人包括硬件运维工程师、软件运维工程师、服务台专员、质量专员等，主要职责如下：</w:t>
      </w:r>
    </w:p>
    <w:p>
      <w:pPr>
        <w:pStyle w:val="a4"/>
        <w:numPr>
          <w:ilvl w:val="0"/>
          <w:numId w:val="7"/>
        </w:numPr>
        <w:bidi w:val="0"/>
        <w:ind w:left="425" w:hanging="425" w:leftChars="0" w:firstLineChars="0"/>
      </w:pPr>
      <w:r>
        <w:t>按照规范使用</w:t>
      </w:r>
      <w:r>
        <w:rPr>
          <w:rFonts w:hint="eastAsia"/>
          <w:lang w:eastAsia="zh-CN"/>
        </w:rPr>
        <w:t>服务知识</w:t>
      </w:r>
      <w:r>
        <w:t>；</w:t>
      </w:r>
    </w:p>
    <w:p>
      <w:pPr>
        <w:pStyle w:val="a4"/>
        <w:numPr>
          <w:ilvl w:val="0"/>
          <w:numId w:val="7"/>
        </w:numPr>
        <w:bidi w:val="0"/>
        <w:ind w:left="425" w:hanging="425" w:leftChars="0" w:firstLineChars="0"/>
      </w:pPr>
      <w:r>
        <w:t>主动贡献知识，提交知识入库申请；</w:t>
      </w:r>
    </w:p>
    <w:p>
      <w:pPr>
        <w:pStyle w:val="a4"/>
        <w:numPr>
          <w:ilvl w:val="0"/>
          <w:numId w:val="7"/>
        </w:numPr>
        <w:bidi w:val="0"/>
        <w:ind w:left="425" w:hanging="425" w:leftChars="0" w:firstLineChars="0"/>
      </w:pPr>
      <w:r>
        <w:t>反馈</w:t>
      </w:r>
      <w:r>
        <w:rPr>
          <w:rFonts w:hint="eastAsia"/>
          <w:lang w:eastAsia="zh-CN"/>
        </w:rPr>
        <w:t>服务知识</w:t>
      </w:r>
      <w:r>
        <w:t>使用问题和改进建议；</w:t>
      </w:r>
    </w:p>
    <w:p>
      <w:pPr>
        <w:pStyle w:val="a4"/>
        <w:numPr>
          <w:ilvl w:val="0"/>
          <w:numId w:val="7"/>
        </w:numPr>
        <w:bidi w:val="0"/>
        <w:ind w:left="425" w:hanging="425" w:leftChars="0" w:firstLineChars="0"/>
      </w:pPr>
      <w:r>
        <w:t>在使用</w:t>
      </w:r>
      <w:r>
        <w:rPr>
          <w:rFonts w:hint="eastAsia"/>
          <w:lang w:eastAsia="zh-CN"/>
        </w:rPr>
        <w:t>服务知识</w:t>
      </w:r>
      <w:r>
        <w:t>时，先搜索确认无重复知识。</w:t>
      </w:r>
    </w:p>
    <w:p>
      <w:pPr>
        <w:pStyle w:val="1"/>
        <w:bidi w:val="0"/>
      </w:pPr>
      <w:bookmarkStart w:id="15" w:name="heading_8"/>
      <w:bookmarkStart w:id="16" w:name="_Toc18570"/>
      <w:r>
        <w:rPr>
          <w:rFonts w:hint="eastAsia"/>
          <w:lang w:eastAsia="zh-CN"/>
        </w:rPr>
        <w:t>服务知识</w:t>
      </w:r>
      <w:r>
        <w:t>要求</w:t>
      </w:r>
      <w:bookmarkEnd w:id="15"/>
      <w:bookmarkEnd w:id="16"/>
    </w:p>
    <w:p>
      <w:pPr>
        <w:pStyle w:val="2"/>
        <w:bidi w:val="0"/>
      </w:pPr>
      <w:bookmarkStart w:id="17" w:name="heading_9"/>
      <w:bookmarkStart w:id="18" w:name="_Toc3359"/>
      <w:r>
        <w:rPr>
          <w:rFonts w:hint="eastAsia"/>
          <w:lang w:val="en-US" w:eastAsia="zh-CN"/>
        </w:rPr>
        <w:t>服务</w:t>
      </w:r>
      <w:r>
        <w:t>知识建立</w:t>
      </w:r>
      <w:bookmarkEnd w:id="17"/>
      <w:bookmarkEnd w:id="18"/>
    </w:p>
    <w:p>
      <w:pPr>
        <w:pStyle w:val="a2"/>
        <w:bidi w:val="0"/>
      </w:pPr>
      <w:r>
        <w:t>创建</w:t>
      </w:r>
      <w:r>
        <w:rPr>
          <w:rFonts w:hint="eastAsia"/>
          <w:lang w:eastAsia="zh-CN"/>
        </w:rPr>
        <w:t>服务知识</w:t>
      </w:r>
      <w:r>
        <w:t>，便于运维人员进行知识交流，实现知识共享，使大多数问题及其解决方案都可以从</w:t>
      </w:r>
      <w:r>
        <w:rPr>
          <w:rFonts w:hint="eastAsia"/>
          <w:lang w:eastAsia="zh-CN"/>
        </w:rPr>
        <w:t>服务知识</w:t>
      </w:r>
      <w:r>
        <w:t>中简单方便获取，从而将运维人员从重复性的工作中解放出来，着手解决其他新的问题，从而达到提升工作效率，降低运维成本的目的。</w:t>
      </w:r>
    </w:p>
    <w:p>
      <w:pPr>
        <w:pStyle w:val="2"/>
        <w:bidi w:val="0"/>
      </w:pPr>
      <w:bookmarkStart w:id="19" w:name="heading_10"/>
      <w:bookmarkStart w:id="20" w:name="_Toc19122"/>
      <w:r>
        <w:rPr>
          <w:rFonts w:hint="eastAsia"/>
          <w:lang w:val="en-US" w:eastAsia="zh-CN"/>
        </w:rPr>
        <w:t>服务</w:t>
      </w:r>
      <w:r>
        <w:t>知识内容</w:t>
      </w:r>
      <w:bookmarkEnd w:id="19"/>
      <w:bookmarkEnd w:id="20"/>
    </w:p>
    <w:p>
      <w:pPr>
        <w:pStyle w:val="a2"/>
        <w:bidi w:val="0"/>
      </w:pPr>
      <w:r>
        <w:t>本</w:t>
      </w:r>
      <w:r>
        <w:rPr>
          <w:rFonts w:hint="eastAsia"/>
          <w:lang w:eastAsia="zh-CN"/>
        </w:rPr>
        <w:t>服务知识</w:t>
      </w:r>
      <w:r>
        <w:t>主要是针对运维服务过程中的专业技术知识或是已知错误知识进行管理。</w:t>
      </w:r>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1" w:name="_Toc15687"/>
      <w:r>
        <w:rPr>
          <w:rFonts w:hint="eastAsia"/>
          <w:lang w:val="en-US" w:eastAsia="zh-CN"/>
        </w:rPr>
        <w:t xml:space="preserve"> </w:t>
      </w:r>
      <w:r>
        <w:rPr>
          <w:rFonts w:hint="eastAsia"/>
          <w:lang w:eastAsia="zh-CN"/>
        </w:rPr>
        <w:t>服务知识</w:t>
      </w:r>
      <w:r>
        <w:t>内容分类表</w:t>
      </w:r>
      <w:bookmarkEnd w:id="21"/>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747"/>
        <w:gridCol w:w="677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74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知识类型</w:t>
            </w:r>
          </w:p>
        </w:tc>
        <w:tc>
          <w:tcPr>
            <w:tcW w:w="677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说明</w:t>
            </w:r>
          </w:p>
        </w:tc>
      </w:tr>
      <w:tr>
        <w:tblPrEx>
          <w:tblW w:w="8522" w:type="dxa"/>
          <w:jc w:val="center"/>
          <w:tblCellMar>
            <w:top w:w="0" w:type="dxa"/>
            <w:left w:w="10" w:type="dxa"/>
            <w:bottom w:w="0" w:type="dxa"/>
            <w:right w:w="10" w:type="dxa"/>
          </w:tblCellMar>
        </w:tblPrEx>
        <w:trPr>
          <w:trHeight w:val="0"/>
          <w:jc w:val="center"/>
        </w:trPr>
        <w:tc>
          <w:tcPr>
            <w:tcW w:w="174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专业技术知识</w:t>
            </w:r>
          </w:p>
        </w:tc>
        <w:tc>
          <w:tcPr>
            <w:tcW w:w="67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rPr>
                <w:rFonts w:ascii="Arial" w:eastAsia="宋体"/>
                <w:sz w:val="24"/>
              </w:rPr>
            </w:pPr>
            <w:r>
              <w:rPr>
                <w:rFonts w:ascii="Arial" w:eastAsia="宋体"/>
                <w:sz w:val="24"/>
              </w:rPr>
              <w:t>包括培训学习、工作实践、疑难疑点的经验教训积累</w:t>
            </w:r>
          </w:p>
        </w:tc>
      </w:tr>
      <w:tr>
        <w:tblPrEx>
          <w:tblW w:w="8522" w:type="dxa"/>
          <w:jc w:val="center"/>
          <w:tblCellMar>
            <w:top w:w="0" w:type="dxa"/>
            <w:left w:w="10" w:type="dxa"/>
            <w:bottom w:w="0" w:type="dxa"/>
            <w:right w:w="10" w:type="dxa"/>
          </w:tblCellMar>
        </w:tblPrEx>
        <w:trPr>
          <w:trHeight w:val="0"/>
          <w:jc w:val="center"/>
        </w:trPr>
        <w:tc>
          <w:tcPr>
            <w:tcW w:w="174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已知错误</w:t>
            </w:r>
          </w:p>
        </w:tc>
        <w:tc>
          <w:tcPr>
            <w:tcW w:w="677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rPr>
                <w:rFonts w:ascii="Arial" w:eastAsia="宋体"/>
                <w:sz w:val="24"/>
              </w:rPr>
            </w:pPr>
            <w:r>
              <w:rPr>
                <w:rFonts w:ascii="Arial" w:eastAsia="宋体"/>
                <w:sz w:val="24"/>
              </w:rPr>
              <w:t>由事件升级为问题，在日常故障处理中，较为特殊或较难处理的问题事件，经审批后录入已知错误，方便员工在遇到同类型故障时能从中吸取教训，同时避免同类型故障的发生</w:t>
            </w:r>
          </w:p>
        </w:tc>
      </w:tr>
    </w:tbl>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2" w:name="_Toc11927"/>
      <w:r>
        <w:rPr>
          <w:rFonts w:hint="eastAsia"/>
          <w:lang w:val="en-US" w:eastAsia="zh-CN"/>
        </w:rPr>
        <w:t xml:space="preserve"> </w:t>
      </w:r>
      <w:r>
        <w:rPr>
          <w:rFonts w:hint="eastAsia"/>
          <w:lang w:eastAsia="zh-CN"/>
        </w:rPr>
        <w:t>服务知识</w:t>
      </w:r>
      <w:r>
        <w:t>入库条件表</w:t>
      </w:r>
      <w:bookmarkEnd w:id="2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99"/>
        <w:gridCol w:w="7723"/>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9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序号</w:t>
            </w:r>
          </w:p>
        </w:tc>
        <w:tc>
          <w:tcPr>
            <w:tcW w:w="7723"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入库条件</w:t>
            </w:r>
          </w:p>
        </w:tc>
      </w:tr>
      <w:tr>
        <w:tblPrEx>
          <w:tblW w:w="8522" w:type="dxa"/>
          <w:jc w:val="center"/>
          <w:tblCellMar>
            <w:top w:w="0" w:type="dxa"/>
            <w:left w:w="10" w:type="dxa"/>
            <w:bottom w:w="0" w:type="dxa"/>
            <w:right w:w="10" w:type="dxa"/>
          </w:tblCellMar>
        </w:tblPrEx>
        <w:trPr>
          <w:trHeight w:val="0"/>
          <w:jc w:val="center"/>
        </w:trPr>
        <w:tc>
          <w:tcPr>
            <w:tcW w:w="79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772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拟提交的</w:t>
            </w:r>
            <w:r>
              <w:rPr>
                <w:rFonts w:hint="eastAsia"/>
                <w:lang w:eastAsia="zh-CN"/>
              </w:rPr>
              <w:t>服务知识</w:t>
            </w:r>
            <w:r>
              <w:t>内容具体内容需经实际操作验证</w:t>
            </w:r>
          </w:p>
        </w:tc>
      </w:tr>
      <w:tr>
        <w:tblPrEx>
          <w:tblW w:w="8522" w:type="dxa"/>
          <w:jc w:val="center"/>
          <w:tblCellMar>
            <w:top w:w="0" w:type="dxa"/>
            <w:left w:w="10" w:type="dxa"/>
            <w:bottom w:w="0" w:type="dxa"/>
            <w:right w:w="10" w:type="dxa"/>
          </w:tblCellMar>
        </w:tblPrEx>
        <w:trPr>
          <w:trHeight w:val="0"/>
          <w:jc w:val="center"/>
        </w:trPr>
        <w:tc>
          <w:tcPr>
            <w:tcW w:w="79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772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如存在多个解决方案的情况，则需先说明具体方案的特点和描述</w:t>
            </w:r>
          </w:p>
        </w:tc>
      </w:tr>
      <w:tr>
        <w:tblPrEx>
          <w:tblW w:w="8522" w:type="dxa"/>
          <w:jc w:val="center"/>
          <w:tblCellMar>
            <w:top w:w="0" w:type="dxa"/>
            <w:left w:w="10" w:type="dxa"/>
            <w:bottom w:w="0" w:type="dxa"/>
            <w:right w:w="10" w:type="dxa"/>
          </w:tblCellMar>
        </w:tblPrEx>
        <w:trPr>
          <w:trHeight w:val="0"/>
          <w:jc w:val="center"/>
        </w:trPr>
        <w:tc>
          <w:tcPr>
            <w:tcW w:w="79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7723"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rPr>
                <w:rFonts w:hint="eastAsia"/>
                <w:lang w:eastAsia="zh-CN"/>
              </w:rPr>
              <w:t>服务知识</w:t>
            </w:r>
            <w:r>
              <w:t>内容的分类按照公司服务目录的类别进行分类</w:t>
            </w:r>
          </w:p>
        </w:tc>
      </w:tr>
    </w:tbl>
    <w:p>
      <w:pPr>
        <w:pStyle w:val="2"/>
        <w:bidi w:val="0"/>
      </w:pPr>
      <w:bookmarkStart w:id="23" w:name="heading_11"/>
      <w:bookmarkStart w:id="24" w:name="_Toc15667"/>
      <w:r>
        <w:rPr>
          <w:rFonts w:hint="eastAsia"/>
          <w:lang w:eastAsia="zh-CN"/>
        </w:rPr>
        <w:t>服务知识</w:t>
      </w:r>
      <w:r>
        <w:t>的访问</w:t>
      </w:r>
      <w:bookmarkEnd w:id="23"/>
      <w:bookmarkEnd w:id="24"/>
    </w:p>
    <w:p>
      <w:pPr>
        <w:pStyle w:val="a2"/>
        <w:bidi w:val="0"/>
      </w:pPr>
      <w:r>
        <w:t>访问权限的确定，任何人不得没有经过授权而越权进入</w:t>
      </w:r>
      <w:r>
        <w:rPr>
          <w:rFonts w:hint="eastAsia"/>
          <w:lang w:eastAsia="zh-CN"/>
        </w:rPr>
        <w:t>服务知识</w:t>
      </w:r>
      <w:r>
        <w:t>。由于人员变动而产生的权限变化，应及时通知</w:t>
      </w:r>
      <w:r>
        <w:rPr>
          <w:rFonts w:hint="eastAsia"/>
          <w:lang w:eastAsia="zh-CN"/>
        </w:rPr>
        <w:t>服务知识</w:t>
      </w:r>
      <w:r>
        <w:t>管理员进行变更。</w:t>
      </w:r>
    </w:p>
    <w:p>
      <w:pPr>
        <w:pStyle w:val="2"/>
        <w:bidi w:val="0"/>
      </w:pPr>
      <w:bookmarkStart w:id="25" w:name="heading_12"/>
      <w:bookmarkStart w:id="26" w:name="_Toc15471"/>
      <w:r>
        <w:rPr>
          <w:rFonts w:hint="eastAsia"/>
          <w:lang w:eastAsia="zh-CN"/>
        </w:rPr>
        <w:t>服务知识</w:t>
      </w:r>
      <w:r>
        <w:t>的权限范围</w:t>
      </w:r>
      <w:bookmarkEnd w:id="25"/>
      <w:bookmarkEnd w:id="26"/>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7" w:name="_Toc22748"/>
      <w:r>
        <w:rPr>
          <w:rFonts w:hint="eastAsia"/>
          <w:lang w:val="en-US" w:eastAsia="zh-CN"/>
        </w:rPr>
        <w:t xml:space="preserve"> </w:t>
      </w:r>
      <w:r>
        <w:rPr>
          <w:rFonts w:hint="eastAsia"/>
          <w:lang w:eastAsia="zh-CN"/>
        </w:rPr>
        <w:t>服务知识</w:t>
      </w:r>
      <w:r>
        <w:t>权限范围表</w:t>
      </w:r>
      <w:bookmarkEnd w:id="27"/>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698"/>
        <w:gridCol w:w="6824"/>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69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4"/>
              <w:bidi w:val="0"/>
              <w:snapToGrid w:val="0"/>
              <w:spacing w:line="240" w:lineRule="auto"/>
              <w:ind w:left="0" w:right="0" w:firstLine="0" w:leftChars="0" w:rightChars="0" w:firstLineChars="0"/>
              <w:jc w:val="center"/>
              <w:rPr>
                <w:b/>
              </w:rPr>
            </w:pPr>
            <w:r>
              <w:rPr>
                <w:b/>
              </w:rPr>
              <w:t>角色</w:t>
            </w:r>
          </w:p>
        </w:tc>
        <w:tc>
          <w:tcPr>
            <w:tcW w:w="682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权限说明</w:t>
            </w:r>
          </w:p>
        </w:tc>
      </w:tr>
      <w:tr>
        <w:tblPrEx>
          <w:tblW w:w="8522" w:type="dxa"/>
          <w:jc w:val="center"/>
          <w:tblCellMar>
            <w:top w:w="0" w:type="dxa"/>
            <w:left w:w="10" w:type="dxa"/>
            <w:bottom w:w="0" w:type="dxa"/>
            <w:right w:w="10" w:type="dxa"/>
          </w:tblCellMar>
        </w:tblPrEx>
        <w:trPr>
          <w:trHeight w:val="0"/>
          <w:jc w:val="center"/>
        </w:trPr>
        <w:tc>
          <w:tcPr>
            <w:tcW w:w="169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cs="Arial" w:hint="eastAsia"/>
                <w:b/>
                <w:sz w:val="24"/>
                <w:lang w:eastAsia="zh-CN"/>
              </w:rPr>
              <w:t>服务知识</w:t>
            </w:r>
            <w:r>
              <w:rPr>
                <w:rFonts w:ascii="Arial" w:eastAsia="宋体" w:hAnsi="Arial" w:cs="Arial"/>
                <w:b/>
                <w:sz w:val="24"/>
              </w:rPr>
              <w:t>管理员</w:t>
            </w:r>
          </w:p>
        </w:tc>
        <w:tc>
          <w:tcPr>
            <w:tcW w:w="682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拥有</w:t>
            </w:r>
            <w:r>
              <w:rPr>
                <w:rFonts w:hint="eastAsia"/>
                <w:sz w:val="24"/>
                <w:lang w:eastAsia="zh-CN"/>
              </w:rPr>
              <w:t>服务知识</w:t>
            </w:r>
            <w:r>
              <w:rPr>
                <w:rFonts w:ascii="Arial" w:eastAsia="宋体"/>
                <w:sz w:val="24"/>
              </w:rPr>
              <w:t>的较高权限，可以创建文档、创建模板、阅读、编辑或删除文档</w:t>
            </w:r>
          </w:p>
        </w:tc>
      </w:tr>
      <w:tr>
        <w:tblPrEx>
          <w:tblW w:w="8522" w:type="dxa"/>
          <w:jc w:val="center"/>
          <w:tblCellMar>
            <w:top w:w="0" w:type="dxa"/>
            <w:left w:w="10" w:type="dxa"/>
            <w:bottom w:w="0" w:type="dxa"/>
            <w:right w:w="10" w:type="dxa"/>
          </w:tblCellMar>
        </w:tblPrEx>
        <w:trPr>
          <w:trHeight w:val="0"/>
          <w:jc w:val="center"/>
        </w:trPr>
        <w:tc>
          <w:tcPr>
            <w:tcW w:w="169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cs="Arial" w:hint="eastAsia"/>
                <w:b/>
                <w:sz w:val="24"/>
                <w:lang w:eastAsia="zh-CN"/>
              </w:rPr>
              <w:t>服务知识</w:t>
            </w:r>
            <w:r>
              <w:rPr>
                <w:rFonts w:ascii="Arial" w:eastAsia="宋体" w:hAnsi="Arial" w:cs="Arial"/>
                <w:b/>
                <w:sz w:val="24"/>
              </w:rPr>
              <w:t>操作员</w:t>
            </w:r>
          </w:p>
        </w:tc>
        <w:tc>
          <w:tcPr>
            <w:tcW w:w="682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可以创建文档、编辑文档、发布知识</w:t>
            </w:r>
          </w:p>
        </w:tc>
      </w:tr>
      <w:tr>
        <w:tblPrEx>
          <w:tblW w:w="8522" w:type="dxa"/>
          <w:jc w:val="center"/>
          <w:tblCellMar>
            <w:top w:w="0" w:type="dxa"/>
            <w:left w:w="10" w:type="dxa"/>
            <w:bottom w:w="0" w:type="dxa"/>
            <w:right w:w="10" w:type="dxa"/>
          </w:tblCellMar>
        </w:tblPrEx>
        <w:trPr>
          <w:trHeight w:val="0"/>
          <w:jc w:val="center"/>
        </w:trPr>
        <w:tc>
          <w:tcPr>
            <w:tcW w:w="169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cs="Arial" w:hint="eastAsia"/>
                <w:b/>
                <w:sz w:val="24"/>
                <w:lang w:eastAsia="zh-CN"/>
              </w:rPr>
              <w:t>服务知识</w:t>
            </w:r>
            <w:r>
              <w:rPr>
                <w:rFonts w:ascii="Arial" w:eastAsia="宋体" w:hAnsi="Arial" w:cs="Arial"/>
                <w:b/>
                <w:sz w:val="24"/>
              </w:rPr>
              <w:t>使用人</w:t>
            </w:r>
          </w:p>
        </w:tc>
        <w:tc>
          <w:tcPr>
            <w:tcW w:w="682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可以阅读、搜索、评论知识，可提交知识入库申请</w:t>
            </w:r>
          </w:p>
        </w:tc>
      </w:tr>
    </w:tbl>
    <w:p>
      <w:pPr>
        <w:pStyle w:val="a2"/>
        <w:bidi w:val="0"/>
      </w:pPr>
      <w:r>
        <w:rPr>
          <w:rFonts w:hint="eastAsia"/>
          <w:lang w:eastAsia="zh-CN"/>
        </w:rPr>
        <w:t>服务知识</w:t>
      </w:r>
      <w:r>
        <w:t>管理员对知识设置访问权限，运维人员均可共享。</w:t>
      </w:r>
    </w:p>
    <w:p>
      <w:pPr>
        <w:pStyle w:val="2"/>
        <w:bidi w:val="0"/>
      </w:pPr>
      <w:bookmarkStart w:id="28" w:name="heading_13"/>
      <w:bookmarkStart w:id="29" w:name="_Toc28979"/>
      <w:r>
        <w:rPr>
          <w:rFonts w:hint="eastAsia"/>
          <w:lang w:eastAsia="zh-CN"/>
        </w:rPr>
        <w:t>服务知识</w:t>
      </w:r>
      <w:r>
        <w:t>的更新</w:t>
      </w:r>
      <w:bookmarkEnd w:id="28"/>
      <w:bookmarkEnd w:id="29"/>
    </w:p>
    <w:p>
      <w:pPr>
        <w:pStyle w:val="a4"/>
        <w:keepNext/>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30" w:name="_Toc29114"/>
      <w:r>
        <w:rPr>
          <w:rFonts w:hint="eastAsia"/>
          <w:lang w:val="en-US" w:eastAsia="zh-CN"/>
        </w:rPr>
        <w:t xml:space="preserve"> </w:t>
      </w:r>
      <w:r>
        <w:rPr>
          <w:rFonts w:hint="eastAsia"/>
          <w:lang w:eastAsia="zh-CN"/>
        </w:rPr>
        <w:t>服务知识</w:t>
      </w:r>
      <w:r>
        <w:t>更新要求表</w:t>
      </w:r>
      <w:bookmarkEnd w:id="30"/>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7"/>
        <w:gridCol w:w="778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序号</w:t>
            </w:r>
          </w:p>
        </w:tc>
        <w:tc>
          <w:tcPr>
            <w:tcW w:w="778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1</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rPr>
                <w:rFonts w:hint="eastAsia"/>
                <w:lang w:eastAsia="zh-CN"/>
              </w:rPr>
              <w:t>服务知识</w:t>
            </w:r>
            <w:r>
              <w:t>管理员应及时对知识进行更新和修改，任何人均可提出知识文件更改的建议，由</w:t>
            </w:r>
            <w:r>
              <w:rPr>
                <w:rFonts w:hint="eastAsia"/>
                <w:lang w:eastAsia="zh-CN"/>
              </w:rPr>
              <w:t>服务知识</w:t>
            </w:r>
            <w:r>
              <w:t>管理员进行相关修改</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2</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rPr>
                <w:rFonts w:hint="eastAsia"/>
                <w:lang w:eastAsia="zh-CN"/>
              </w:rPr>
              <w:t>服务知识</w:t>
            </w:r>
            <w:r>
              <w:t>管理员应定期对知识（包括电子文档与文件）进行检查</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3</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知识的限制级别应由公司组织专门会议讨论不同类型知识的不同授权级别，并规定相应的使用人的权限</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4</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建立知识的生命周期管理，规定知识的使用期限</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5</w:t>
            </w:r>
          </w:p>
        </w:tc>
        <w:tc>
          <w:tcPr>
            <w:tcW w:w="778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重要文件应进行版本管理，更新后的旧版本应存档备案</w:t>
            </w:r>
          </w:p>
        </w:tc>
      </w:tr>
    </w:tbl>
    <w:p>
      <w:pPr>
        <w:pStyle w:val="2"/>
        <w:bidi w:val="0"/>
      </w:pPr>
      <w:bookmarkStart w:id="31" w:name="heading_14"/>
      <w:bookmarkStart w:id="32" w:name="_Toc22387"/>
      <w:r>
        <w:rPr>
          <w:rFonts w:hint="eastAsia"/>
          <w:lang w:eastAsia="zh-CN"/>
        </w:rPr>
        <w:t>服务知识</w:t>
      </w:r>
      <w:r>
        <w:t>的备份还原</w:t>
      </w:r>
      <w:bookmarkEnd w:id="31"/>
      <w:bookmarkEnd w:id="32"/>
    </w:p>
    <w:p>
      <w:pPr>
        <w:pStyle w:val="a2"/>
        <w:bidi w:val="0"/>
      </w:pPr>
      <w:r>
        <w:t>建立</w:t>
      </w:r>
      <w:r>
        <w:rPr>
          <w:rFonts w:hint="eastAsia"/>
          <w:lang w:eastAsia="zh-CN"/>
        </w:rPr>
        <w:t>服务知识</w:t>
      </w:r>
      <w:r>
        <w:t>备份与还原制度，日常定期备份，如发生重大故障、服务器崩溃、操作失误等可以进行还原。</w:t>
      </w:r>
    </w:p>
    <w:p>
      <w:pPr>
        <w:pStyle w:val="2"/>
        <w:bidi w:val="0"/>
      </w:pPr>
      <w:bookmarkStart w:id="33" w:name="heading_15"/>
      <w:bookmarkStart w:id="34" w:name="_Toc826"/>
      <w:r>
        <w:rPr>
          <w:rFonts w:hint="eastAsia"/>
          <w:lang w:eastAsia="zh-CN"/>
        </w:rPr>
        <w:t>服务知识</w:t>
      </w:r>
      <w:r>
        <w:t>的分类</w:t>
      </w:r>
      <w:bookmarkEnd w:id="33"/>
      <w:bookmarkEnd w:id="34"/>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35" w:name="_Toc8228"/>
      <w:r>
        <w:rPr>
          <w:rFonts w:hint="eastAsia"/>
          <w:lang w:val="en-US" w:eastAsia="zh-CN"/>
        </w:rPr>
        <w:t xml:space="preserve"> </w:t>
      </w:r>
      <w:r>
        <w:rPr>
          <w:rFonts w:hint="eastAsia"/>
          <w:lang w:eastAsia="zh-CN"/>
        </w:rPr>
        <w:t>服务知识</w:t>
      </w:r>
      <w:r>
        <w:t>分类表</w:t>
      </w:r>
      <w:bookmarkEnd w:id="35"/>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723"/>
        <w:gridCol w:w="1542"/>
        <w:gridCol w:w="5257"/>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723"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大类</w:t>
            </w:r>
          </w:p>
        </w:tc>
        <w:tc>
          <w:tcPr>
            <w:tcW w:w="154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小类</w:t>
            </w:r>
          </w:p>
        </w:tc>
        <w:tc>
          <w:tcPr>
            <w:tcW w:w="525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说明</w:t>
            </w:r>
          </w:p>
        </w:tc>
      </w:tr>
      <w:tr>
        <w:tblPrEx>
          <w:tblW w:w="8522" w:type="dxa"/>
          <w:jc w:val="center"/>
          <w:tblCellMar>
            <w:top w:w="0" w:type="dxa"/>
            <w:left w:w="10" w:type="dxa"/>
            <w:bottom w:w="0" w:type="dxa"/>
            <w:right w:w="10" w:type="dxa"/>
          </w:tblCellMar>
        </w:tblPrEx>
        <w:trPr>
          <w:trHeight w:val="0"/>
          <w:jc w:val="center"/>
        </w:trPr>
        <w:tc>
          <w:tcPr>
            <w:tcW w:w="1723" w:type="dxa"/>
            <w:vMerge w:val="restart"/>
            <w:tcBorders>
              <w:top w:val="single" w:sz="4" w:space="0" w:color="auto"/>
              <w:left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基础环境类</w:t>
            </w: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机房环境</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机房温湿度、UPS、空调等环境相关</w:t>
            </w:r>
          </w:p>
        </w:tc>
      </w:tr>
      <w:tr>
        <w:tblPrEx>
          <w:tblW w:w="8522" w:type="dxa"/>
          <w:jc w:val="center"/>
          <w:tblCellMar>
            <w:top w:w="0" w:type="dxa"/>
            <w:left w:w="10" w:type="dxa"/>
            <w:bottom w:w="0" w:type="dxa"/>
            <w:right w:w="10" w:type="dxa"/>
          </w:tblCellMar>
        </w:tblPrEx>
        <w:trPr>
          <w:trHeight w:val="0"/>
          <w:jc w:val="center"/>
        </w:trPr>
        <w:tc>
          <w:tcPr>
            <w:tcW w:w="1723" w:type="dxa"/>
            <w:vMerge/>
            <w:tcBorders>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网络环境</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网络配置、网络故障、网络优化等</w:t>
            </w:r>
          </w:p>
        </w:tc>
      </w:tr>
      <w:tr>
        <w:tblPrEx>
          <w:tblW w:w="8522" w:type="dxa"/>
          <w:jc w:val="center"/>
          <w:tblCellMar>
            <w:top w:w="0" w:type="dxa"/>
            <w:left w:w="10" w:type="dxa"/>
            <w:bottom w:w="0" w:type="dxa"/>
            <w:right w:w="10" w:type="dxa"/>
          </w:tblCellMar>
        </w:tblPrEx>
        <w:trPr>
          <w:trHeight w:val="0"/>
          <w:jc w:val="center"/>
        </w:trPr>
        <w:tc>
          <w:tcPr>
            <w:tcW w:w="1723" w:type="dxa"/>
            <w:vMerge w:val="restart"/>
            <w:tcBorders>
              <w:top w:val="single" w:sz="4" w:space="0" w:color="auto"/>
              <w:left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硬件类</w:t>
            </w: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服务器</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服务器故障、配置、维护等</w:t>
            </w:r>
          </w:p>
        </w:tc>
      </w:tr>
      <w:tr>
        <w:tblPrEx>
          <w:tblW w:w="8522" w:type="dxa"/>
          <w:jc w:val="center"/>
          <w:tblCellMar>
            <w:top w:w="0" w:type="dxa"/>
            <w:left w:w="10" w:type="dxa"/>
            <w:bottom w:w="0" w:type="dxa"/>
            <w:right w:w="10" w:type="dxa"/>
          </w:tblCellMar>
        </w:tblPrEx>
        <w:trPr>
          <w:trHeight w:val="0"/>
          <w:jc w:val="center"/>
        </w:trPr>
        <w:tc>
          <w:tcPr>
            <w:tcW w:w="1723" w:type="dxa"/>
            <w:vMerge/>
            <w:tcBorders>
              <w:left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网络设备</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交换机、路由器、防火墙等</w:t>
            </w:r>
          </w:p>
        </w:tc>
      </w:tr>
      <w:tr>
        <w:tblPrEx>
          <w:tblW w:w="8522" w:type="dxa"/>
          <w:jc w:val="center"/>
          <w:tblCellMar>
            <w:top w:w="0" w:type="dxa"/>
            <w:left w:w="10" w:type="dxa"/>
            <w:bottom w:w="0" w:type="dxa"/>
            <w:right w:w="10" w:type="dxa"/>
          </w:tblCellMar>
        </w:tblPrEx>
        <w:trPr>
          <w:trHeight w:val="0"/>
          <w:jc w:val="center"/>
        </w:trPr>
        <w:tc>
          <w:tcPr>
            <w:tcW w:w="1723" w:type="dxa"/>
            <w:vMerge/>
            <w:tcBorders>
              <w:left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前端设备</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收银机、扫码枪、打印机等</w:t>
            </w:r>
          </w:p>
        </w:tc>
      </w:tr>
      <w:tr>
        <w:tblPrEx>
          <w:tblW w:w="8522" w:type="dxa"/>
          <w:jc w:val="center"/>
          <w:tblCellMar>
            <w:top w:w="0" w:type="dxa"/>
            <w:left w:w="10" w:type="dxa"/>
            <w:bottom w:w="0" w:type="dxa"/>
            <w:right w:w="10" w:type="dxa"/>
          </w:tblCellMar>
        </w:tblPrEx>
        <w:trPr>
          <w:trHeight w:val="0"/>
          <w:jc w:val="center"/>
        </w:trPr>
        <w:tc>
          <w:tcPr>
            <w:tcW w:w="1723" w:type="dxa"/>
            <w:vMerge/>
            <w:tcBorders>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其他硬件</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存储设备、终端电脑等</w:t>
            </w:r>
          </w:p>
        </w:tc>
      </w:tr>
      <w:tr>
        <w:tblPrEx>
          <w:tblW w:w="8522" w:type="dxa"/>
          <w:jc w:val="center"/>
          <w:tblCellMar>
            <w:top w:w="0" w:type="dxa"/>
            <w:left w:w="10" w:type="dxa"/>
            <w:bottom w:w="0" w:type="dxa"/>
            <w:right w:w="10" w:type="dxa"/>
          </w:tblCellMar>
        </w:tblPrEx>
        <w:trPr>
          <w:trHeight w:val="0"/>
          <w:jc w:val="center"/>
        </w:trPr>
        <w:tc>
          <w:tcPr>
            <w:tcW w:w="1723" w:type="dxa"/>
            <w:vMerge w:val="restart"/>
            <w:tcBorders>
              <w:top w:val="single" w:sz="4" w:space="0" w:color="auto"/>
              <w:left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软件类</w:t>
            </w: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应用软件</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金蝶云星空、哈哈哈哈哈哈系统等</w:t>
            </w:r>
          </w:p>
        </w:tc>
      </w:tr>
      <w:tr>
        <w:tblPrEx>
          <w:tblW w:w="8522" w:type="dxa"/>
          <w:jc w:val="center"/>
          <w:tblCellMar>
            <w:top w:w="0" w:type="dxa"/>
            <w:left w:w="10" w:type="dxa"/>
            <w:bottom w:w="0" w:type="dxa"/>
            <w:right w:w="10" w:type="dxa"/>
          </w:tblCellMar>
        </w:tblPrEx>
        <w:trPr>
          <w:trHeight w:val="0"/>
          <w:jc w:val="center"/>
        </w:trPr>
        <w:tc>
          <w:tcPr>
            <w:tcW w:w="1723" w:type="dxa"/>
            <w:vMerge/>
            <w:tcBorders>
              <w:left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运维工具</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监控工具、管理工具等</w:t>
            </w:r>
          </w:p>
        </w:tc>
      </w:tr>
      <w:tr>
        <w:tblPrEx>
          <w:tblW w:w="8522" w:type="dxa"/>
          <w:jc w:val="center"/>
          <w:tblCellMar>
            <w:top w:w="0" w:type="dxa"/>
            <w:left w:w="10" w:type="dxa"/>
            <w:bottom w:w="0" w:type="dxa"/>
            <w:right w:w="10" w:type="dxa"/>
          </w:tblCellMar>
        </w:tblPrEx>
        <w:trPr>
          <w:trHeight w:val="0"/>
          <w:jc w:val="center"/>
        </w:trPr>
        <w:tc>
          <w:tcPr>
            <w:tcW w:w="1723" w:type="dxa"/>
            <w:vMerge/>
            <w:tcBorders>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操作系统</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Windows、Linux等系统相关</w:t>
            </w:r>
          </w:p>
        </w:tc>
      </w:tr>
      <w:tr>
        <w:tblPrEx>
          <w:tblW w:w="8522" w:type="dxa"/>
          <w:jc w:val="center"/>
          <w:tblCellMar>
            <w:top w:w="0" w:type="dxa"/>
            <w:left w:w="10" w:type="dxa"/>
            <w:bottom w:w="0" w:type="dxa"/>
            <w:right w:w="10" w:type="dxa"/>
          </w:tblCellMar>
        </w:tblPrEx>
        <w:trPr>
          <w:trHeight w:val="0"/>
          <w:jc w:val="center"/>
        </w:trPr>
        <w:tc>
          <w:tcPr>
            <w:tcW w:w="1723" w:type="dxa"/>
            <w:vMerge w:val="restart"/>
            <w:tcBorders>
              <w:top w:val="single" w:sz="4" w:space="0" w:color="auto"/>
              <w:left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运维流程类</w:t>
            </w: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事件处理</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事件处理流程、规范等</w:t>
            </w:r>
          </w:p>
        </w:tc>
      </w:tr>
      <w:tr>
        <w:tblPrEx>
          <w:tblW w:w="8522" w:type="dxa"/>
          <w:jc w:val="center"/>
          <w:tblCellMar>
            <w:top w:w="0" w:type="dxa"/>
            <w:left w:w="10" w:type="dxa"/>
            <w:bottom w:w="0" w:type="dxa"/>
            <w:right w:w="10" w:type="dxa"/>
          </w:tblCellMar>
        </w:tblPrEx>
        <w:trPr>
          <w:trHeight w:val="0"/>
          <w:jc w:val="center"/>
        </w:trPr>
        <w:tc>
          <w:tcPr>
            <w:tcW w:w="1723" w:type="dxa"/>
            <w:vMerge/>
            <w:tcBorders>
              <w:left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p>
        </w:tc>
        <w:tc>
          <w:tcPr>
            <w:tcW w:w="154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变更操作</w:t>
            </w:r>
          </w:p>
        </w:tc>
        <w:tc>
          <w:tcPr>
            <w:tcW w:w="5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变更方案、回退方案等</w:t>
            </w:r>
          </w:p>
        </w:tc>
      </w:tr>
      <w:tr>
        <w:tblPrEx>
          <w:tblW w:w="8522" w:type="dxa"/>
          <w:jc w:val="center"/>
          <w:tblCellMar>
            <w:top w:w="0" w:type="dxa"/>
            <w:left w:w="10" w:type="dxa"/>
            <w:bottom w:w="0" w:type="dxa"/>
            <w:right w:w="10" w:type="dxa"/>
          </w:tblCellMar>
        </w:tblPrEx>
        <w:trPr>
          <w:trHeight w:val="0"/>
          <w:jc w:val="center"/>
        </w:trPr>
        <w:tc>
          <w:tcPr>
            <w:tcW w:w="1723" w:type="dxa"/>
            <w:vMerge/>
            <w:tcBorders>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p>
        </w:tc>
        <w:tc>
          <w:tcPr>
            <w:tcW w:w="154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巡检规范</w:t>
            </w:r>
          </w:p>
        </w:tc>
        <w:tc>
          <w:tcPr>
            <w:tcW w:w="525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巡检内容、巡检方法等</w:t>
            </w:r>
          </w:p>
        </w:tc>
      </w:tr>
    </w:tbl>
    <w:p>
      <w:pPr>
        <w:pStyle w:val="1"/>
        <w:bidi w:val="0"/>
      </w:pPr>
      <w:bookmarkStart w:id="36" w:name="heading_16"/>
      <w:bookmarkStart w:id="37" w:name="_Toc24509"/>
      <w:r>
        <w:t>管理流程</w:t>
      </w:r>
      <w:bookmarkEnd w:id="36"/>
      <w:bookmarkEnd w:id="37"/>
    </w:p>
    <w:p>
      <w:pPr>
        <w:pStyle w:val="2"/>
        <w:bidi w:val="0"/>
      </w:pPr>
      <w:bookmarkStart w:id="38" w:name="heading_17"/>
      <w:bookmarkStart w:id="39" w:name="_Toc30813"/>
      <w:r>
        <w:t>知识发布流程</w:t>
      </w:r>
      <w:bookmarkEnd w:id="38"/>
      <w:bookmarkEnd w:id="39"/>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0" w:name="_Toc18408"/>
      <w:r>
        <w:rPr>
          <w:rFonts w:hint="eastAsia"/>
          <w:lang w:val="en-US" w:eastAsia="zh-CN"/>
        </w:rPr>
        <w:t xml:space="preserve"> </w:t>
      </w:r>
      <w:r>
        <w:t>知识发布流程表</w:t>
      </w:r>
      <w:bookmarkEnd w:id="40"/>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6"/>
        <w:gridCol w:w="3664"/>
        <w:gridCol w:w="1747"/>
        <w:gridCol w:w="237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步骤</w:t>
            </w:r>
          </w:p>
        </w:tc>
        <w:tc>
          <w:tcPr>
            <w:tcW w:w="366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活动</w:t>
            </w:r>
          </w:p>
        </w:tc>
        <w:tc>
          <w:tcPr>
            <w:tcW w:w="174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237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输出</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366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知识贡献人提交知识入库申请</w:t>
            </w:r>
          </w:p>
        </w:tc>
        <w:tc>
          <w:tcPr>
            <w:tcW w:w="174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rPr>
                <w:rFonts w:hint="eastAsia"/>
                <w:lang w:eastAsia="zh-CN"/>
              </w:rPr>
              <w:t>服务知识</w:t>
            </w:r>
            <w:r>
              <w:t>使用人</w:t>
            </w:r>
          </w:p>
        </w:tc>
        <w:tc>
          <w:tcPr>
            <w:tcW w:w="23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w:t>
            </w:r>
            <w:r>
              <w:rPr>
                <w:rFonts w:hint="eastAsia"/>
                <w:lang w:eastAsia="zh-CN"/>
              </w:rPr>
              <w:t>服务知识</w:t>
            </w:r>
            <w:r>
              <w:t>入库审批单》</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366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rPr>
                <w:rFonts w:hint="eastAsia"/>
                <w:lang w:eastAsia="zh-CN"/>
              </w:rPr>
              <w:t>服务知识</w:t>
            </w:r>
            <w:r>
              <w:t>管理员对知识内容进行审批</w:t>
            </w:r>
          </w:p>
        </w:tc>
        <w:tc>
          <w:tcPr>
            <w:tcW w:w="174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eastAsia="宋体" w:hint="eastAsia"/>
                <w:lang w:eastAsia="zh-CN"/>
              </w:rPr>
            </w:pPr>
            <w:r>
              <w:rPr>
                <w:rFonts w:hint="eastAsia"/>
                <w:lang w:eastAsia="zh-CN"/>
              </w:rPr>
              <w:t>运维部经理</w:t>
            </w:r>
          </w:p>
        </w:tc>
        <w:tc>
          <w:tcPr>
            <w:tcW w:w="23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审批意见</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366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审批通过后，</w:t>
            </w:r>
            <w:r>
              <w:rPr>
                <w:rFonts w:hint="eastAsia"/>
                <w:lang w:eastAsia="zh-CN"/>
              </w:rPr>
              <w:t>服务知识</w:t>
            </w:r>
            <w:r>
              <w:t>操作员进行发布</w:t>
            </w:r>
          </w:p>
        </w:tc>
        <w:tc>
          <w:tcPr>
            <w:tcW w:w="174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技术支持工程师</w:t>
            </w:r>
          </w:p>
        </w:tc>
        <w:tc>
          <w:tcPr>
            <w:tcW w:w="23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知识发布</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366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知识正式入库</w:t>
            </w:r>
          </w:p>
        </w:tc>
        <w:tc>
          <w:tcPr>
            <w:tcW w:w="174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技术支持工程师</w:t>
            </w:r>
          </w:p>
        </w:tc>
        <w:tc>
          <w:tcPr>
            <w:tcW w:w="237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rPr>
                <w:rFonts w:hint="eastAsia"/>
                <w:lang w:eastAsia="zh-CN"/>
              </w:rPr>
              <w:t>服务知识</w:t>
            </w:r>
            <w:r>
              <w:t>更新</w:t>
            </w:r>
          </w:p>
        </w:tc>
      </w:tr>
    </w:tbl>
    <w:p>
      <w:pPr>
        <w:pStyle w:val="a2"/>
        <w:bidi w:val="0"/>
      </w:pPr>
      <w:r>
        <w:t>发布要求：知识文档由个人或部门提出，公司运维人员均可在</w:t>
      </w:r>
      <w:r>
        <w:rPr>
          <w:rFonts w:hint="eastAsia"/>
          <w:lang w:eastAsia="zh-CN"/>
        </w:rPr>
        <w:t>服务知识</w:t>
      </w:r>
      <w:r>
        <w:t>提出</w:t>
      </w:r>
      <w:r>
        <w:rPr>
          <w:rFonts w:hint="eastAsia"/>
          <w:lang w:eastAsia="zh-CN"/>
        </w:rPr>
        <w:t>服务知识</w:t>
      </w:r>
      <w:r>
        <w:t>纳入申请，经</w:t>
      </w:r>
      <w:r>
        <w:rPr>
          <w:rFonts w:hint="eastAsia"/>
          <w:lang w:eastAsia="zh-CN"/>
        </w:rPr>
        <w:t>服务知识</w:t>
      </w:r>
      <w:r>
        <w:t>管理员审批后，由</w:t>
      </w:r>
      <w:r>
        <w:rPr>
          <w:rFonts w:hint="eastAsia"/>
          <w:lang w:eastAsia="zh-CN"/>
        </w:rPr>
        <w:t>服务知识</w:t>
      </w:r>
      <w:r>
        <w:t>操作员把知识导入到</w:t>
      </w:r>
      <w:r>
        <w:rPr>
          <w:rFonts w:hint="eastAsia"/>
          <w:lang w:eastAsia="zh-CN"/>
        </w:rPr>
        <w:t>服务知识</w:t>
      </w:r>
      <w:r>
        <w:t>。</w:t>
      </w:r>
    </w:p>
    <w:p>
      <w:pPr>
        <w:pStyle w:val="2"/>
        <w:bidi w:val="0"/>
      </w:pPr>
      <w:bookmarkStart w:id="41" w:name="heading_18"/>
      <w:bookmarkStart w:id="42" w:name="_Toc31475"/>
      <w:r>
        <w:t>知识更新流程</w:t>
      </w:r>
      <w:bookmarkEnd w:id="41"/>
      <w:bookmarkEnd w:id="42"/>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43" w:name="_Toc15019"/>
      <w:r>
        <w:rPr>
          <w:rFonts w:hint="eastAsia"/>
          <w:lang w:val="en-US" w:eastAsia="zh-CN"/>
        </w:rPr>
        <w:t xml:space="preserve"> </w:t>
      </w:r>
      <w:r>
        <w:t>知识更新流程表</w:t>
      </w:r>
      <w:bookmarkEnd w:id="43"/>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74"/>
        <w:gridCol w:w="4388"/>
        <w:gridCol w:w="2068"/>
        <w:gridCol w:w="1292"/>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7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步骤</w:t>
            </w:r>
          </w:p>
        </w:tc>
        <w:tc>
          <w:tcPr>
            <w:tcW w:w="438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活动</w:t>
            </w:r>
          </w:p>
        </w:tc>
        <w:tc>
          <w:tcPr>
            <w:tcW w:w="206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129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输出</w:t>
            </w:r>
          </w:p>
        </w:tc>
      </w:tr>
      <w:tr>
        <w:tblPrEx>
          <w:tblW w:w="8522" w:type="dxa"/>
          <w:jc w:val="center"/>
          <w:tblCellMar>
            <w:top w:w="0" w:type="dxa"/>
            <w:left w:w="10" w:type="dxa"/>
            <w:bottom w:w="0" w:type="dxa"/>
            <w:right w:w="10" w:type="dxa"/>
          </w:tblCellMar>
        </w:tblPrEx>
        <w:trPr>
          <w:trHeight w:val="0"/>
          <w:jc w:val="center"/>
        </w:trPr>
        <w:tc>
          <w:tcPr>
            <w:tcW w:w="77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438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知识贡献人提出知识更新申请</w:t>
            </w:r>
          </w:p>
        </w:tc>
        <w:tc>
          <w:tcPr>
            <w:tcW w:w="20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rPr>
                <w:rFonts w:hint="eastAsia"/>
                <w:lang w:eastAsia="zh-CN"/>
              </w:rPr>
              <w:t>服务知识</w:t>
            </w:r>
            <w:r>
              <w:t>使用人</w:t>
            </w:r>
          </w:p>
        </w:tc>
        <w:tc>
          <w:tcPr>
            <w:tcW w:w="129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更新申请</w:t>
            </w:r>
          </w:p>
        </w:tc>
      </w:tr>
      <w:tr>
        <w:tblPrEx>
          <w:tblW w:w="8522" w:type="dxa"/>
          <w:jc w:val="center"/>
          <w:tblCellMar>
            <w:top w:w="0" w:type="dxa"/>
            <w:left w:w="10" w:type="dxa"/>
            <w:bottom w:w="0" w:type="dxa"/>
            <w:right w:w="10" w:type="dxa"/>
          </w:tblCellMar>
        </w:tblPrEx>
        <w:trPr>
          <w:trHeight w:val="0"/>
          <w:jc w:val="center"/>
        </w:trPr>
        <w:tc>
          <w:tcPr>
            <w:tcW w:w="77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438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rPr>
                <w:rFonts w:hint="eastAsia"/>
                <w:lang w:eastAsia="zh-CN"/>
              </w:rPr>
              <w:t>服务知识</w:t>
            </w:r>
            <w:r>
              <w:t>管理员对更新内容进行审批</w:t>
            </w:r>
          </w:p>
        </w:tc>
        <w:tc>
          <w:tcPr>
            <w:tcW w:w="20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eastAsia="宋体" w:hint="eastAsia"/>
                <w:lang w:eastAsia="zh-CN"/>
              </w:rPr>
            </w:pPr>
            <w:r>
              <w:rPr>
                <w:rFonts w:hint="eastAsia"/>
                <w:lang w:eastAsia="zh-CN"/>
              </w:rPr>
              <w:t>运维部经理</w:t>
            </w:r>
          </w:p>
        </w:tc>
        <w:tc>
          <w:tcPr>
            <w:tcW w:w="129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审批意见</w:t>
            </w:r>
          </w:p>
        </w:tc>
      </w:tr>
      <w:tr>
        <w:tblPrEx>
          <w:tblW w:w="8522" w:type="dxa"/>
          <w:jc w:val="center"/>
          <w:tblCellMar>
            <w:top w:w="0" w:type="dxa"/>
            <w:left w:w="10" w:type="dxa"/>
            <w:bottom w:w="0" w:type="dxa"/>
            <w:right w:w="10" w:type="dxa"/>
          </w:tblCellMar>
        </w:tblPrEx>
        <w:trPr>
          <w:trHeight w:val="0"/>
          <w:jc w:val="center"/>
        </w:trPr>
        <w:tc>
          <w:tcPr>
            <w:tcW w:w="77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438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审批通过后，</w:t>
            </w:r>
            <w:r>
              <w:rPr>
                <w:rFonts w:hint="eastAsia"/>
                <w:lang w:eastAsia="zh-CN"/>
              </w:rPr>
              <w:t>服务知识</w:t>
            </w:r>
            <w:r>
              <w:t>操作员进行更新</w:t>
            </w:r>
          </w:p>
        </w:tc>
        <w:tc>
          <w:tcPr>
            <w:tcW w:w="20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技术支持工程师</w:t>
            </w:r>
          </w:p>
        </w:tc>
        <w:tc>
          <w:tcPr>
            <w:tcW w:w="129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知识更新</w:t>
            </w:r>
          </w:p>
        </w:tc>
      </w:tr>
      <w:tr>
        <w:tblPrEx>
          <w:tblW w:w="8522" w:type="dxa"/>
          <w:jc w:val="center"/>
          <w:tblCellMar>
            <w:top w:w="0" w:type="dxa"/>
            <w:left w:w="10" w:type="dxa"/>
            <w:bottom w:w="0" w:type="dxa"/>
            <w:right w:w="10" w:type="dxa"/>
          </w:tblCellMar>
        </w:tblPrEx>
        <w:trPr>
          <w:trHeight w:val="0"/>
          <w:jc w:val="center"/>
        </w:trPr>
        <w:tc>
          <w:tcPr>
            <w:tcW w:w="77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438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旧版本存档备案</w:t>
            </w:r>
          </w:p>
        </w:tc>
        <w:tc>
          <w:tcPr>
            <w:tcW w:w="206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技术支持工程师</w:t>
            </w:r>
          </w:p>
        </w:tc>
        <w:tc>
          <w:tcPr>
            <w:tcW w:w="129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版本记录</w:t>
            </w:r>
          </w:p>
        </w:tc>
      </w:tr>
    </w:tbl>
    <w:p>
      <w:pPr>
        <w:pStyle w:val="a2"/>
        <w:bidi w:val="0"/>
      </w:pPr>
      <w:r>
        <w:t>更新要求：知识文档变更由个人或部门提出，公司运维人员均可提出</w:t>
      </w:r>
      <w:r>
        <w:rPr>
          <w:rFonts w:hint="eastAsia"/>
          <w:lang w:eastAsia="zh-CN"/>
        </w:rPr>
        <w:t>服务知识</w:t>
      </w:r>
      <w:r>
        <w:t>文档的变更申请，经由</w:t>
      </w:r>
      <w:r>
        <w:rPr>
          <w:rFonts w:hint="eastAsia"/>
          <w:lang w:eastAsia="zh-CN"/>
        </w:rPr>
        <w:t>服务知识</w:t>
      </w:r>
      <w:r>
        <w:t>管理员审批后，由</w:t>
      </w:r>
      <w:r>
        <w:rPr>
          <w:rFonts w:hint="eastAsia"/>
          <w:lang w:eastAsia="zh-CN"/>
        </w:rPr>
        <w:t>服务知识</w:t>
      </w:r>
      <w:r>
        <w:t>操作员归档到</w:t>
      </w:r>
      <w:r>
        <w:rPr>
          <w:rFonts w:hint="eastAsia"/>
          <w:lang w:eastAsia="zh-CN"/>
        </w:rPr>
        <w:t>服务知识</w:t>
      </w:r>
      <w:r>
        <w:t>。</w:t>
      </w:r>
      <w:r>
        <w:rPr>
          <w:rFonts w:hint="eastAsia"/>
          <w:lang w:eastAsia="zh-CN"/>
        </w:rPr>
        <w:t>服务知识</w:t>
      </w:r>
      <w:r>
        <w:t>管理员必须在1天内将审批通过的新知识条目录入</w:t>
      </w:r>
      <w:r>
        <w:rPr>
          <w:rFonts w:hint="eastAsia"/>
          <w:lang w:val="en-US" w:eastAsia="zh-CN"/>
        </w:rPr>
        <w:t>服务知识</w:t>
      </w:r>
      <w:r>
        <w:t>。</w:t>
      </w:r>
    </w:p>
    <w:p>
      <w:pPr>
        <w:pStyle w:val="2"/>
        <w:bidi w:val="0"/>
      </w:pPr>
      <w:bookmarkStart w:id="44" w:name="heading_19"/>
      <w:bookmarkStart w:id="45" w:name="_Toc18689"/>
      <w:r>
        <w:t>知识删除流程</w:t>
      </w:r>
      <w:bookmarkEnd w:id="44"/>
      <w:bookmarkEnd w:id="45"/>
    </w:p>
    <w:p>
      <w:pPr>
        <w:pStyle w:val="a4"/>
        <w:keepNext/>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46" w:name="_Toc16823"/>
      <w:r>
        <w:rPr>
          <w:rFonts w:hint="eastAsia"/>
          <w:lang w:val="en-US" w:eastAsia="zh-CN"/>
        </w:rPr>
        <w:t xml:space="preserve"> </w:t>
      </w:r>
      <w:r>
        <w:t>知识删除流程表</w:t>
      </w:r>
      <w:bookmarkEnd w:id="4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1"/>
        <w:gridCol w:w="4621"/>
        <w:gridCol w:w="1951"/>
        <w:gridCol w:w="1219"/>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步骤</w:t>
            </w:r>
          </w:p>
        </w:tc>
        <w:tc>
          <w:tcPr>
            <w:tcW w:w="462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活动</w:t>
            </w:r>
          </w:p>
        </w:tc>
        <w:tc>
          <w:tcPr>
            <w:tcW w:w="195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责任人</w:t>
            </w:r>
          </w:p>
        </w:tc>
        <w:tc>
          <w:tcPr>
            <w:tcW w:w="121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输出</w:t>
            </w:r>
          </w:p>
        </w:tc>
      </w:tr>
      <w:tr>
        <w:tblPrEx>
          <w:tblW w:w="8522"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1</w:t>
            </w:r>
          </w:p>
        </w:tc>
        <w:tc>
          <w:tcPr>
            <w:tcW w:w="462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知识贡献人提出知识删除申请</w:t>
            </w:r>
          </w:p>
        </w:tc>
        <w:tc>
          <w:tcPr>
            <w:tcW w:w="195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rPr>
                <w:rFonts w:hint="eastAsia"/>
                <w:lang w:eastAsia="zh-CN"/>
              </w:rPr>
              <w:t>服务知识</w:t>
            </w:r>
            <w:r>
              <w:t>使用人</w:t>
            </w:r>
          </w:p>
        </w:tc>
        <w:tc>
          <w:tcPr>
            <w:tcW w:w="12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删除申请</w:t>
            </w:r>
          </w:p>
        </w:tc>
      </w:tr>
      <w:tr>
        <w:tblPrEx>
          <w:tblW w:w="8522"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2</w:t>
            </w:r>
          </w:p>
        </w:tc>
        <w:tc>
          <w:tcPr>
            <w:tcW w:w="462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rPr>
                <w:rFonts w:hint="eastAsia"/>
                <w:lang w:eastAsia="zh-CN"/>
              </w:rPr>
              <w:t>服务知识</w:t>
            </w:r>
            <w:r>
              <w:t>管理员对删除进行审批</w:t>
            </w:r>
          </w:p>
        </w:tc>
        <w:tc>
          <w:tcPr>
            <w:tcW w:w="195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rPr>
                <w:rFonts w:eastAsia="宋体" w:hint="eastAsia"/>
                <w:lang w:eastAsia="zh-CN"/>
              </w:rPr>
            </w:pPr>
            <w:r>
              <w:rPr>
                <w:rFonts w:hint="eastAsia"/>
                <w:lang w:eastAsia="zh-CN"/>
              </w:rPr>
              <w:t>运维部经理</w:t>
            </w:r>
          </w:p>
        </w:tc>
        <w:tc>
          <w:tcPr>
            <w:tcW w:w="12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审批意见</w:t>
            </w:r>
          </w:p>
        </w:tc>
      </w:tr>
      <w:tr>
        <w:tblPrEx>
          <w:tblW w:w="8522"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3</w:t>
            </w:r>
          </w:p>
        </w:tc>
        <w:tc>
          <w:tcPr>
            <w:tcW w:w="462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审批通过后，</w:t>
            </w:r>
            <w:r>
              <w:rPr>
                <w:rFonts w:hint="eastAsia"/>
                <w:lang w:eastAsia="zh-CN"/>
              </w:rPr>
              <w:t>服务知识</w:t>
            </w:r>
            <w:r>
              <w:t>操作员进行逻辑删除</w:t>
            </w:r>
          </w:p>
        </w:tc>
        <w:tc>
          <w:tcPr>
            <w:tcW w:w="195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t>技术支持工程师</w:t>
            </w:r>
          </w:p>
        </w:tc>
        <w:tc>
          <w:tcPr>
            <w:tcW w:w="12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知识归档</w:t>
            </w:r>
          </w:p>
        </w:tc>
      </w:tr>
      <w:tr>
        <w:tblPrEx>
          <w:tblW w:w="8522"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4</w:t>
            </w:r>
          </w:p>
        </w:tc>
        <w:tc>
          <w:tcPr>
            <w:tcW w:w="462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删除记录存档</w:t>
            </w:r>
          </w:p>
        </w:tc>
        <w:tc>
          <w:tcPr>
            <w:tcW w:w="195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left"/>
            </w:pPr>
            <w:r>
              <w:t>技术支持工程师</w:t>
            </w:r>
          </w:p>
        </w:tc>
        <w:tc>
          <w:tcPr>
            <w:tcW w:w="121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删除记录</w:t>
            </w:r>
          </w:p>
        </w:tc>
      </w:tr>
    </w:tbl>
    <w:p>
      <w:pPr>
        <w:pStyle w:val="a2"/>
        <w:bidi w:val="0"/>
      </w:pPr>
      <w:r>
        <w:t>删除要求：知识文档删除由个人或部门提出，公司运维人员均可提出</w:t>
      </w:r>
      <w:r>
        <w:rPr>
          <w:rFonts w:hint="eastAsia"/>
          <w:lang w:eastAsia="zh-CN"/>
        </w:rPr>
        <w:t>服务知识</w:t>
      </w:r>
      <w:r>
        <w:t>文档的删除申请，经由</w:t>
      </w:r>
      <w:r>
        <w:rPr>
          <w:rFonts w:hint="eastAsia"/>
          <w:lang w:eastAsia="zh-CN"/>
        </w:rPr>
        <w:t>服务知识</w:t>
      </w:r>
      <w:r>
        <w:t>管理员审批后，由</w:t>
      </w:r>
      <w:r>
        <w:rPr>
          <w:rFonts w:hint="eastAsia"/>
          <w:lang w:eastAsia="zh-CN"/>
        </w:rPr>
        <w:t>服务知识</w:t>
      </w:r>
      <w:r>
        <w:t>操作员剔除不适合的知识。所有</w:t>
      </w:r>
      <w:r>
        <w:rPr>
          <w:rFonts w:hint="eastAsia"/>
          <w:lang w:eastAsia="zh-CN"/>
        </w:rPr>
        <w:t>服务知识</w:t>
      </w:r>
      <w:r>
        <w:t>文档由</w:t>
      </w:r>
      <w:r>
        <w:rPr>
          <w:rFonts w:hint="eastAsia"/>
          <w:lang w:eastAsia="zh-CN"/>
        </w:rPr>
        <w:t>服务知识</w:t>
      </w:r>
      <w:r>
        <w:t>管理员负责审批管理，</w:t>
      </w:r>
      <w:r>
        <w:rPr>
          <w:rFonts w:hint="eastAsia"/>
          <w:lang w:eastAsia="zh-CN"/>
        </w:rPr>
        <w:t>服务知识</w:t>
      </w:r>
      <w:r>
        <w:t>信息由</w:t>
      </w:r>
      <w:r>
        <w:rPr>
          <w:rFonts w:hint="eastAsia"/>
          <w:lang w:eastAsia="zh-CN"/>
        </w:rPr>
        <w:t>服务知识</w:t>
      </w:r>
      <w:r>
        <w:t>操作员负责收集、整理与发布。</w:t>
      </w:r>
    </w:p>
    <w:p>
      <w:pPr>
        <w:pStyle w:val="1"/>
        <w:bidi w:val="0"/>
      </w:pPr>
      <w:bookmarkStart w:id="47" w:name="heading_20"/>
      <w:bookmarkStart w:id="48" w:name="_Toc27604"/>
      <w:r>
        <w:t>贡献评价与激励</w:t>
      </w:r>
      <w:bookmarkEnd w:id="47"/>
      <w:bookmarkEnd w:id="48"/>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9" w:name="_Toc20295"/>
      <w:r>
        <w:rPr>
          <w:rFonts w:hint="eastAsia"/>
          <w:lang w:val="en-US" w:eastAsia="zh-CN"/>
        </w:rPr>
        <w:t xml:space="preserve"> </w:t>
      </w:r>
      <w:r>
        <w:t>知识贡献激励表</w:t>
      </w:r>
      <w:bookmarkEnd w:id="49"/>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759"/>
        <w:gridCol w:w="6763"/>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75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激励方式</w:t>
            </w:r>
          </w:p>
        </w:tc>
        <w:tc>
          <w:tcPr>
            <w:tcW w:w="6763"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说明</w:t>
            </w:r>
          </w:p>
        </w:tc>
      </w:tr>
      <w:tr>
        <w:tblPrEx>
          <w:tblW w:w="8522" w:type="dxa"/>
          <w:jc w:val="center"/>
          <w:tblCellMar>
            <w:top w:w="0" w:type="dxa"/>
            <w:left w:w="10" w:type="dxa"/>
            <w:bottom w:w="0" w:type="dxa"/>
            <w:right w:w="10" w:type="dxa"/>
          </w:tblCellMar>
        </w:tblPrEx>
        <w:trPr>
          <w:trHeight w:val="0"/>
          <w:jc w:val="center"/>
        </w:trPr>
        <w:tc>
          <w:tcPr>
            <w:tcW w:w="1759"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知识贡献积分</w:t>
            </w:r>
          </w:p>
        </w:tc>
        <w:tc>
          <w:tcPr>
            <w:tcW w:w="676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员工每贡献一篇被</w:t>
            </w:r>
            <w:r>
              <w:rPr>
                <w:rFonts w:hint="eastAsia"/>
                <w:sz w:val="24"/>
                <w:lang w:eastAsia="zh-CN"/>
              </w:rPr>
              <w:t>服务知识</w:t>
            </w:r>
            <w:r>
              <w:rPr>
                <w:rFonts w:ascii="Arial" w:eastAsia="宋体"/>
                <w:sz w:val="24"/>
              </w:rPr>
              <w:t>采纳的知识，积1分</w:t>
            </w:r>
          </w:p>
        </w:tc>
      </w:tr>
      <w:tr>
        <w:tblPrEx>
          <w:tblW w:w="8522" w:type="dxa"/>
          <w:jc w:val="center"/>
          <w:tblCellMar>
            <w:top w:w="0" w:type="dxa"/>
            <w:left w:w="10" w:type="dxa"/>
            <w:bottom w:w="0" w:type="dxa"/>
            <w:right w:w="10" w:type="dxa"/>
          </w:tblCellMar>
        </w:tblPrEx>
        <w:trPr>
          <w:trHeight w:val="0"/>
          <w:jc w:val="center"/>
        </w:trPr>
        <w:tc>
          <w:tcPr>
            <w:tcW w:w="1759"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年度最佳知识贡献奖</w:t>
            </w:r>
          </w:p>
        </w:tc>
        <w:tc>
          <w:tcPr>
            <w:tcW w:w="676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结合公司年度评优工作，设置年度最佳知识贡献奖</w:t>
            </w:r>
          </w:p>
        </w:tc>
      </w:tr>
      <w:tr>
        <w:tblPrEx>
          <w:tblW w:w="8522" w:type="dxa"/>
          <w:jc w:val="center"/>
          <w:tblCellMar>
            <w:top w:w="0" w:type="dxa"/>
            <w:left w:w="10" w:type="dxa"/>
            <w:bottom w:w="0" w:type="dxa"/>
            <w:right w:w="10" w:type="dxa"/>
          </w:tblCellMar>
        </w:tblPrEx>
        <w:trPr>
          <w:trHeight w:val="0"/>
          <w:jc w:val="center"/>
        </w:trPr>
        <w:tc>
          <w:tcPr>
            <w:tcW w:w="175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优秀知识评选</w:t>
            </w:r>
          </w:p>
        </w:tc>
        <w:tc>
          <w:tcPr>
            <w:tcW w:w="6763"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综合部按年度组织对知识从价值、专业程度、好评度等多方面进行综合评价，择优选取十篇知识进行奖励</w:t>
            </w:r>
          </w:p>
        </w:tc>
      </w:tr>
    </w:tbl>
    <w:p>
      <w:pPr>
        <w:pStyle w:val="a2"/>
        <w:bidi w:val="0"/>
      </w:pPr>
      <w:r>
        <w:t>知识贡献积分是和知识贡献量有关，知识贡献量指员工贡献知识数量。员工每贡献一篇被</w:t>
      </w:r>
      <w:r>
        <w:rPr>
          <w:rFonts w:hint="eastAsia"/>
          <w:lang w:eastAsia="zh-CN"/>
        </w:rPr>
        <w:t>服务知识</w:t>
      </w:r>
      <w:r>
        <w:t>采纳的知识，积1分。</w:t>
      </w:r>
    </w:p>
    <w:p>
      <w:pPr>
        <w:pStyle w:val="1"/>
        <w:bidi w:val="0"/>
      </w:pPr>
      <w:bookmarkStart w:id="50" w:name="heading_21"/>
      <w:bookmarkStart w:id="51" w:name="_Toc28949"/>
      <w:r>
        <w:t>关键绩效指标（KPI）</w:t>
      </w:r>
      <w:bookmarkEnd w:id="50"/>
      <w:bookmarkEnd w:id="51"/>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2" w:name="_Toc23355"/>
      <w:r>
        <w:rPr>
          <w:rFonts w:hint="eastAsia"/>
          <w:lang w:val="en-US" w:eastAsia="zh-CN"/>
        </w:rPr>
        <w:t xml:space="preserve"> </w:t>
      </w:r>
      <w:r>
        <w:t>KPI指标表</w:t>
      </w:r>
      <w:bookmarkEnd w:id="52"/>
    </w:p>
    <w:tbl>
      <w:tblPr>
        <w:tblStyle w:val="TableNormal"/>
        <w:tblW w:w="8522" w:type="dxa"/>
        <w:jc w:val="center"/>
        <w:tblBorders>
          <w:top w:val="nil"/>
          <w:left w:val="nil"/>
          <w:bottom w:val="nil"/>
          <w:right w:val="nil"/>
          <w:insideH w:val="nil"/>
          <w:insideV w:val="nil"/>
        </w:tblBorders>
        <w:tblLayout w:type="fixed"/>
        <w:tblCellMar>
          <w:top w:w="0" w:type="dxa"/>
          <w:left w:w="10" w:type="dxa"/>
          <w:bottom w:w="0" w:type="dxa"/>
          <w:right w:w="10" w:type="dxa"/>
        </w:tblCellMar>
      </w:tblPr>
      <w:tblGrid>
        <w:gridCol w:w="1951"/>
        <w:gridCol w:w="1200"/>
        <w:gridCol w:w="2736"/>
        <w:gridCol w:w="1188"/>
        <w:gridCol w:w="1447"/>
      </w:tblGrid>
      <w:tr>
        <w:tblPrEx>
          <w:tblW w:w="8522" w:type="dxa"/>
          <w:jc w:val="center"/>
          <w:tblBorders>
            <w:top w:val="nil"/>
            <w:left w:val="nil"/>
            <w:bottom w:val="nil"/>
            <w:right w:val="nil"/>
            <w:insideH w:val="nil"/>
            <w:insideV w:val="nil"/>
          </w:tblBorders>
          <w:tblLayout w:type="fixed"/>
          <w:tblCellMar>
            <w:top w:w="0" w:type="dxa"/>
            <w:left w:w="10" w:type="dxa"/>
            <w:bottom w:w="0" w:type="dxa"/>
            <w:right w:w="10" w:type="dxa"/>
          </w:tblCellMar>
        </w:tblPrEx>
        <w:trPr>
          <w:trHeight w:val="0"/>
          <w:tblHeader/>
          <w:jc w:val="center"/>
        </w:trPr>
        <w:tc>
          <w:tcPr>
            <w:tcW w:w="195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绩效指标</w:t>
            </w:r>
          </w:p>
        </w:tc>
        <w:tc>
          <w:tcPr>
            <w:tcW w:w="120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目标值</w:t>
            </w:r>
          </w:p>
        </w:tc>
        <w:tc>
          <w:tcPr>
            <w:tcW w:w="2736"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衡量方式</w:t>
            </w:r>
          </w:p>
        </w:tc>
        <w:tc>
          <w:tcPr>
            <w:tcW w:w="118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考核频度</w:t>
            </w:r>
          </w:p>
        </w:tc>
        <w:tc>
          <w:tcPr>
            <w:tcW w:w="144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责任部门</w:t>
            </w:r>
          </w:p>
        </w:tc>
      </w:tr>
      <w:tr>
        <w:tblPrEx>
          <w:tblW w:w="8522" w:type="dxa"/>
          <w:jc w:val="center"/>
          <w:tblLayout w:type="fixed"/>
          <w:tblCellMar>
            <w:top w:w="0" w:type="dxa"/>
            <w:left w:w="10" w:type="dxa"/>
            <w:bottom w:w="0" w:type="dxa"/>
            <w:right w:w="10" w:type="dxa"/>
          </w:tblCellMar>
        </w:tblPrEx>
        <w:trPr>
          <w:trHeight w:val="0"/>
          <w:jc w:val="center"/>
        </w:trPr>
        <w:tc>
          <w:tcPr>
            <w:tcW w:w="19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新增知识条目</w:t>
            </w:r>
          </w:p>
        </w:tc>
        <w:tc>
          <w:tcPr>
            <w:tcW w:w="120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≥5条</w:t>
            </w:r>
          </w:p>
        </w:tc>
        <w:tc>
          <w:tcPr>
            <w:tcW w:w="273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每月度</w:t>
            </w:r>
            <w:r>
              <w:rPr>
                <w:rFonts w:hint="eastAsia"/>
                <w:lang w:eastAsia="zh-CN"/>
              </w:rPr>
              <w:t>服务知识</w:t>
            </w:r>
            <w:r>
              <w:t>中新增有效知识条目数</w:t>
            </w:r>
          </w:p>
        </w:tc>
        <w:tc>
          <w:tcPr>
            <w:tcW w:w="118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月度</w:t>
            </w:r>
          </w:p>
        </w:tc>
        <w:tc>
          <w:tcPr>
            <w:tcW w:w="14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bidi w:val="0"/>
              <w:snapToGrid w:val="0"/>
              <w:spacing w:line="240" w:lineRule="auto"/>
              <w:ind w:left="0" w:right="0" w:firstLine="0" w:leftChars="0" w:rightChars="0" w:firstLineChars="0"/>
              <w:jc w:val="center"/>
            </w:pPr>
            <w:r>
              <w:rPr>
                <w:rFonts w:hint="eastAsia"/>
                <w:lang w:val="en-US" w:eastAsia="zh-CN"/>
              </w:rPr>
              <w:t>运维部</w:t>
            </w:r>
          </w:p>
        </w:tc>
      </w:tr>
      <w:tr>
        <w:tblPrEx>
          <w:tblW w:w="8522" w:type="dxa"/>
          <w:jc w:val="center"/>
          <w:tblLayout w:type="fixed"/>
          <w:tblCellMar>
            <w:top w:w="0" w:type="dxa"/>
            <w:left w:w="10" w:type="dxa"/>
            <w:bottom w:w="0" w:type="dxa"/>
            <w:right w:w="10" w:type="dxa"/>
          </w:tblCellMar>
        </w:tblPrEx>
        <w:trPr>
          <w:trHeight w:val="0"/>
          <w:jc w:val="center"/>
        </w:trPr>
        <w:tc>
          <w:tcPr>
            <w:tcW w:w="19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rPr>
                <w:rFonts w:hint="eastAsia"/>
                <w:lang w:eastAsia="zh-CN"/>
              </w:rPr>
              <w:t>服务知识</w:t>
            </w:r>
            <w:r>
              <w:t>使用率</w:t>
            </w:r>
          </w:p>
        </w:tc>
        <w:tc>
          <w:tcPr>
            <w:tcW w:w="120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≥80%</w:t>
            </w:r>
          </w:p>
        </w:tc>
        <w:tc>
          <w:tcPr>
            <w:tcW w:w="273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（使用人数/应使用人数）×100%</w:t>
            </w:r>
          </w:p>
        </w:tc>
        <w:tc>
          <w:tcPr>
            <w:tcW w:w="118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季度</w:t>
            </w:r>
          </w:p>
        </w:tc>
        <w:tc>
          <w:tcPr>
            <w:tcW w:w="14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bidi w:val="0"/>
              <w:snapToGrid w:val="0"/>
              <w:spacing w:line="240" w:lineRule="auto"/>
              <w:ind w:left="0" w:right="0" w:firstLine="0" w:leftChars="0" w:rightChars="0" w:firstLineChars="0"/>
              <w:jc w:val="center"/>
            </w:pPr>
            <w:r>
              <w:rPr>
                <w:rFonts w:hint="eastAsia"/>
                <w:lang w:val="en-US" w:eastAsia="zh-CN"/>
              </w:rPr>
              <w:t>运维部</w:t>
            </w:r>
          </w:p>
        </w:tc>
      </w:tr>
      <w:tr>
        <w:tblPrEx>
          <w:tblW w:w="8522" w:type="dxa"/>
          <w:jc w:val="center"/>
          <w:tblLayout w:type="fixed"/>
          <w:tblCellMar>
            <w:top w:w="0" w:type="dxa"/>
            <w:left w:w="10" w:type="dxa"/>
            <w:bottom w:w="0" w:type="dxa"/>
            <w:right w:w="10" w:type="dxa"/>
          </w:tblCellMar>
        </w:tblPrEx>
        <w:trPr>
          <w:trHeight w:val="0"/>
          <w:jc w:val="center"/>
        </w:trPr>
        <w:tc>
          <w:tcPr>
            <w:tcW w:w="195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知识采纳率</w:t>
            </w:r>
          </w:p>
        </w:tc>
        <w:tc>
          <w:tcPr>
            <w:tcW w:w="120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≥70%</w:t>
            </w:r>
          </w:p>
        </w:tc>
        <w:tc>
          <w:tcPr>
            <w:tcW w:w="2736"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（采纳知识数/提交知识数）×100%</w:t>
            </w:r>
          </w:p>
        </w:tc>
        <w:tc>
          <w:tcPr>
            <w:tcW w:w="118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季度</w:t>
            </w:r>
          </w:p>
        </w:tc>
        <w:tc>
          <w:tcPr>
            <w:tcW w:w="144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bidi w:val="0"/>
              <w:snapToGrid w:val="0"/>
              <w:spacing w:line="240" w:lineRule="auto"/>
              <w:ind w:left="0" w:right="0" w:firstLine="0" w:leftChars="0" w:rightChars="0" w:firstLineChars="0"/>
              <w:jc w:val="center"/>
            </w:pPr>
            <w:r>
              <w:rPr>
                <w:rFonts w:hint="eastAsia"/>
                <w:lang w:val="en-US" w:eastAsia="zh-CN"/>
              </w:rPr>
              <w:t>运维部</w:t>
            </w:r>
          </w:p>
        </w:tc>
      </w:tr>
    </w:tbl>
    <w:p>
      <w:pPr>
        <w:pStyle w:val="1"/>
        <w:bidi w:val="0"/>
      </w:pPr>
      <w:bookmarkStart w:id="53" w:name="heading_22"/>
      <w:bookmarkStart w:id="54" w:name="_Toc6682"/>
      <w:r>
        <w:t>相关文件</w:t>
      </w:r>
      <w:bookmarkEnd w:id="53"/>
      <w:bookmarkEnd w:id="54"/>
    </w:p>
    <w:p>
      <w:pPr>
        <w:pStyle w:val="a4"/>
        <w:numPr>
          <w:ilvl w:val="0"/>
          <w:numId w:val="8"/>
        </w:numPr>
        <w:bidi w:val="0"/>
        <w:ind w:left="425" w:hanging="425" w:leftChars="0" w:firstLineChars="0"/>
      </w:pPr>
      <w:r>
        <w:t>《事件管理程序》</w:t>
      </w:r>
    </w:p>
    <w:p>
      <w:pPr>
        <w:pStyle w:val="a4"/>
        <w:numPr>
          <w:ilvl w:val="0"/>
          <w:numId w:val="8"/>
        </w:numPr>
        <w:bidi w:val="0"/>
        <w:ind w:left="425" w:hanging="425" w:leftChars="0" w:firstLineChars="0"/>
      </w:pPr>
      <w:r>
        <w:t>《问题管理程序》</w:t>
      </w:r>
    </w:p>
    <w:p>
      <w:pPr>
        <w:pStyle w:val="a4"/>
        <w:numPr>
          <w:ilvl w:val="0"/>
          <w:numId w:val="8"/>
        </w:numPr>
        <w:bidi w:val="0"/>
        <w:ind w:left="425" w:hanging="425" w:leftChars="0" w:firstLineChars="0"/>
      </w:pPr>
      <w:r>
        <w:t>《技术研发管理制度》</w:t>
      </w:r>
    </w:p>
    <w:p>
      <w:pPr>
        <w:pStyle w:val="1"/>
        <w:bidi w:val="0"/>
      </w:pPr>
      <w:bookmarkStart w:id="55" w:name="heading_23"/>
      <w:bookmarkStart w:id="56" w:name="_Toc12000"/>
      <w:r>
        <w:t>输出的文件及记录</w:t>
      </w:r>
      <w:bookmarkEnd w:id="55"/>
      <w:bookmarkEnd w:id="56"/>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7" w:name="_Toc20054"/>
      <w:r>
        <w:rPr>
          <w:rFonts w:hint="eastAsia"/>
          <w:lang w:val="en-US" w:eastAsia="zh-CN"/>
        </w:rPr>
        <w:t xml:space="preserve"> </w:t>
      </w:r>
      <w:r>
        <w:t>输出文件记录表</w:t>
      </w:r>
      <w:bookmarkEnd w:id="57"/>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3907"/>
        <w:gridCol w:w="1774"/>
        <w:gridCol w:w="284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90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文件和记录</w:t>
            </w:r>
          </w:p>
        </w:tc>
        <w:tc>
          <w:tcPr>
            <w:tcW w:w="177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责任部门</w:t>
            </w:r>
          </w:p>
        </w:tc>
        <w:tc>
          <w:tcPr>
            <w:tcW w:w="284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r>
      <w:tr>
        <w:tblPrEx>
          <w:tblW w:w="8522" w:type="dxa"/>
          <w:jc w:val="center"/>
          <w:tblCellMar>
            <w:top w:w="0" w:type="dxa"/>
            <w:left w:w="10" w:type="dxa"/>
            <w:bottom w:w="0" w:type="dxa"/>
            <w:right w:w="10" w:type="dxa"/>
          </w:tblCellMar>
        </w:tblPrEx>
        <w:trPr>
          <w:trHeight w:val="0"/>
          <w:jc w:val="center"/>
        </w:trPr>
        <w:tc>
          <w:tcPr>
            <w:tcW w:w="390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w:t>
            </w:r>
            <w:r>
              <w:rPr>
                <w:rFonts w:hint="eastAsia"/>
                <w:lang w:eastAsia="zh-CN"/>
              </w:rPr>
              <w:t>服务知识</w:t>
            </w:r>
            <w:r>
              <w:t>入库审批单》</w:t>
            </w:r>
          </w:p>
        </w:tc>
        <w:tc>
          <w:tcPr>
            <w:tcW w:w="177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val="en-US" w:eastAsia="zh-CN"/>
              </w:rPr>
            </w:pPr>
            <w:r>
              <w:rPr>
                <w:rFonts w:hint="eastAsia"/>
                <w:lang w:val="en-US" w:eastAsia="zh-CN"/>
              </w:rPr>
              <w:t>运维部</w:t>
            </w:r>
          </w:p>
        </w:tc>
        <w:tc>
          <w:tcPr>
            <w:tcW w:w="284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eastAsia="zh-CN"/>
              </w:rPr>
            </w:pPr>
            <w:r>
              <w:rPr>
                <w:rFonts w:hint="eastAsia"/>
                <w:lang w:eastAsia="zh-CN"/>
              </w:rPr>
              <w:t>运维部经理</w:t>
            </w:r>
          </w:p>
        </w:tc>
      </w:tr>
      <w:tr>
        <w:tblPrEx>
          <w:tblW w:w="8522" w:type="dxa"/>
          <w:jc w:val="center"/>
          <w:tblCellMar>
            <w:top w:w="0" w:type="dxa"/>
            <w:left w:w="10" w:type="dxa"/>
            <w:bottom w:w="0" w:type="dxa"/>
            <w:right w:w="10" w:type="dxa"/>
          </w:tblCellMar>
        </w:tblPrEx>
        <w:trPr>
          <w:trHeight w:val="0"/>
          <w:jc w:val="center"/>
        </w:trPr>
        <w:tc>
          <w:tcPr>
            <w:tcW w:w="390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《知识更新记录》</w:t>
            </w:r>
          </w:p>
        </w:tc>
        <w:tc>
          <w:tcPr>
            <w:tcW w:w="1774" w:type="dxa"/>
            <w:tcBorders>
              <w:top w:val="single" w:sz="4" w:space="0" w:color="auto"/>
              <w:left w:val="single" w:sz="4" w:space="0" w:color="auto"/>
              <w:bottom w:val="nil"/>
              <w:right w:val="nil"/>
            </w:tcBorders>
            <w:tcMar>
              <w:top w:w="60" w:type="dxa"/>
              <w:left w:w="120" w:type="dxa"/>
              <w:bottom w:w="30" w:type="dxa"/>
              <w:right w:w="120" w:type="dxa"/>
            </w:tcMar>
            <w:vAlign w:val="center"/>
          </w:tcPr>
          <w:p>
            <w:pPr>
              <w:bidi w:val="0"/>
              <w:snapToGrid w:val="0"/>
              <w:spacing w:line="240" w:lineRule="auto"/>
              <w:ind w:left="0" w:right="0" w:firstLine="0" w:leftChars="0" w:rightChars="0" w:firstLineChars="0"/>
              <w:jc w:val="center"/>
            </w:pPr>
            <w:r>
              <w:rPr>
                <w:rFonts w:hint="eastAsia"/>
                <w:lang w:val="en-US" w:eastAsia="zh-CN"/>
              </w:rPr>
              <w:t>运维部</w:t>
            </w:r>
          </w:p>
        </w:tc>
        <w:tc>
          <w:tcPr>
            <w:tcW w:w="284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技术支持工程师</w:t>
            </w:r>
          </w:p>
        </w:tc>
      </w:tr>
      <w:tr>
        <w:tblPrEx>
          <w:tblW w:w="8522" w:type="dxa"/>
          <w:jc w:val="center"/>
          <w:tblCellMar>
            <w:top w:w="0" w:type="dxa"/>
            <w:left w:w="10" w:type="dxa"/>
            <w:bottom w:w="0" w:type="dxa"/>
            <w:right w:w="10" w:type="dxa"/>
          </w:tblCellMar>
        </w:tblPrEx>
        <w:trPr>
          <w:trHeight w:val="0"/>
          <w:jc w:val="center"/>
        </w:trPr>
        <w:tc>
          <w:tcPr>
            <w:tcW w:w="390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《知识删除记录》</w:t>
            </w:r>
          </w:p>
        </w:tc>
        <w:tc>
          <w:tcPr>
            <w:tcW w:w="177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bidi w:val="0"/>
              <w:snapToGrid w:val="0"/>
              <w:spacing w:line="240" w:lineRule="auto"/>
              <w:ind w:left="0" w:right="0" w:firstLine="0" w:leftChars="0" w:rightChars="0" w:firstLineChars="0"/>
              <w:jc w:val="center"/>
            </w:pPr>
            <w:r>
              <w:rPr>
                <w:rFonts w:hint="eastAsia"/>
                <w:lang w:val="en-US" w:eastAsia="zh-CN"/>
              </w:rPr>
              <w:t>运维部</w:t>
            </w:r>
          </w:p>
        </w:tc>
        <w:tc>
          <w:tcPr>
            <w:tcW w:w="284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技术支持工程师</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End w:id="1"/>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00D0EC3"/>
    <w:multiLevelType w:val="singleLevel"/>
    <w:tmpl w:val="800D0EC3"/>
    <w:lvl w:ilvl="0">
      <w:start w:val="1"/>
      <w:numFmt w:val="decimal"/>
      <w:suff w:val="nothing"/>
      <w:lvlText w:val="（%1）"/>
      <w:lvlJc w:val="left"/>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A4C784F0"/>
    <w:multiLevelType w:val="singleLevel"/>
    <w:tmpl w:val="A4C784F0"/>
    <w:lvl w:ilvl="0">
      <w:start w:val="1"/>
      <w:numFmt w:val="decimal"/>
      <w:suff w:val="nothing"/>
      <w:lvlText w:val="（%1）"/>
      <w:lvlJc w:val="left"/>
    </w:lvl>
  </w:abstractNum>
  <w:abstractNum w:abstractNumId="3">
    <w:nsid w:val="F8A411B6"/>
    <w:multiLevelType w:val="singleLevel"/>
    <w:tmpl w:val="F8A411B6"/>
    <w:lvl w:ilvl="0">
      <w:start w:val="1"/>
      <w:numFmt w:val="decimal"/>
      <w:suff w:val="nothing"/>
      <w:lvlText w:val="（%1）"/>
      <w:lvlJc w:val="left"/>
    </w:lvl>
  </w:abstractNum>
  <w:abstractNum w:abstractNumId="4">
    <w:nsid w:val="03F82739"/>
    <w:multiLevelType w:val="singleLevel"/>
    <w:tmpl w:val="03F82739"/>
    <w:lvl w:ilvl="0">
      <w:start w:val="1"/>
      <w:numFmt w:val="decimal"/>
      <w:lvlText w:val="%1."/>
      <w:lvlJc w:val="left"/>
      <w:pPr>
        <w:ind w:left="425" w:hanging="425"/>
      </w:pPr>
      <w:rPr>
        <w:rFonts w:hint="default"/>
      </w:rPr>
    </w:lvl>
  </w:abstractNum>
  <w:abstractNum w:abstractNumId="5">
    <w:nsid w:val="20182BAB"/>
    <w:multiLevelType w:val="singleLevel"/>
    <w:tmpl w:val="20182BAB"/>
    <w:lvl w:ilvl="0">
      <w:start w:val="1"/>
      <w:numFmt w:val="decimal"/>
      <w:lvlText w:val="%1."/>
      <w:lvlJc w:val="left"/>
      <w:pPr>
        <w:ind w:left="425" w:hanging="425"/>
      </w:pPr>
      <w:rPr>
        <w:rFonts w:hint="default"/>
      </w:rPr>
    </w:lvl>
  </w:abstractNum>
  <w:abstractNum w:abstractNumId="6">
    <w:nsid w:val="75D7D50D"/>
    <w:multiLevelType w:val="singleLevel"/>
    <w:tmpl w:val="75D7D50D"/>
    <w:lvl w:ilvl="0">
      <w:start w:val="1"/>
      <w:numFmt w:val="decimal"/>
      <w:lvlText w:val="%1."/>
      <w:lvlJc w:val="left"/>
      <w:pPr>
        <w:ind w:left="425" w:hanging="425"/>
      </w:pPr>
      <w:rPr>
        <w:rFonts w:hint="default"/>
      </w:rPr>
    </w:lvl>
  </w:abstractNum>
  <w:abstractNum w:abstractNumId="7">
    <w:nsid w:val="7D7958BE"/>
    <w:multiLevelType w:val="singleLevel"/>
    <w:tmpl w:val="7D7958BE"/>
    <w:lvl w:ilvl="0">
      <w:start w:val="1"/>
      <w:numFmt w:val="decimal"/>
      <w:lvlText w:val="%1."/>
      <w:lvlJc w:val="left"/>
      <w:pPr>
        <w:ind w:left="425" w:hanging="425"/>
      </w:pPr>
      <w:rPr>
        <w:rFonts w:hint="default"/>
      </w:rPr>
    </w:lvl>
  </w:abstractNum>
  <w:num w:numId="1">
    <w:abstractNumId w:val="1"/>
  </w:num>
  <w:num w:numId="2">
    <w:abstractNumId w:val="2"/>
  </w:num>
  <w:num w:numId="3">
    <w:abstractNumId w:val="3"/>
  </w:num>
  <w:num w:numId="4">
    <w:abstractNumId w:val="0"/>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11</Pages>
  <Words>2666</Words>
  <Characters>2840</Characters>
  <Application>Microsoft Office Word</Application>
  <DocSecurity>0</DocSecurity>
  <Lines>0</Lines>
  <Paragraphs>0</Paragraphs>
  <ScaleCrop>false</ScaleCrop>
  <Company/>
  <LinksUpToDate>false</LinksUpToDate>
  <CharactersWithSpaces>2993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2026-04-06T20:36:45Z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