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F57797">
      <w:pPr>
        <w:pStyle w:val="25"/>
        <w:bidi w:val="0"/>
        <w:rPr>
          <w:rFonts w:hint="eastAsia"/>
          <w:lang w:val="en-US" w:eastAsia="zh-CN"/>
        </w:rPr>
      </w:pPr>
      <w:bookmarkStart w:id="0" w:name="_Toc3156"/>
      <w:bookmarkStart w:id="1" w:name="_Toc25689"/>
      <w:r>
        <w:rPr>
          <w:rFonts w:hint="eastAsia"/>
          <w:lang w:val="en-US" w:eastAsia="zh-CN"/>
        </w:rPr>
        <w:t>‌数飞科技(宁波)有限公司</w:t>
      </w:r>
      <w:bookmarkEnd w:id="0"/>
      <w:bookmarkEnd w:id="1"/>
    </w:p>
    <w:p w14:paraId="156E486E">
      <w:pPr>
        <w:pStyle w:val="26"/>
        <w:bidi w:val="0"/>
        <w:rPr>
          <w:rFonts w:hint="eastAsia"/>
          <w:lang w:val="en-US" w:eastAsia="zh-CN"/>
        </w:rPr>
      </w:pPr>
      <w:bookmarkStart w:id="2" w:name="_Toc10664"/>
      <w:bookmarkStart w:id="3" w:name="_Toc19223"/>
      <w:r>
        <w:rPr>
          <w:rFonts w:hint="eastAsia"/>
          <w:lang w:val="en-US" w:eastAsia="zh-CN"/>
        </w:rPr>
        <w:t>组织级运维服务目录</w:t>
      </w:r>
      <w:bookmarkEnd w:id="2"/>
      <w:bookmarkEnd w:id="3"/>
    </w:p>
    <w:tbl>
      <w:tblPr>
        <w:tblStyle w:val="21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78DE05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D05F8B5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116B74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SFKJ-ITSS-0102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717221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7AD88F8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70BC99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634255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B7BFFF2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汪锦坤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160A09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1E15025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 w14:paraId="65D440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1209BC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17B2A4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83C3A6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6C66AA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 w14:paraId="2A2B9F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0DC0EA2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B70CA05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9159B08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CBC7E2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 w14:paraId="2D3341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8EE6EE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6F2FD5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007D22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B3CE052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</w:tbl>
    <w:p w14:paraId="35460E31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2B12077">
      <w:pPr>
        <w:pStyle w:val="2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文档修订信息</w:t>
      </w:r>
    </w:p>
    <w:tbl>
      <w:tblPr>
        <w:tblStyle w:val="21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23895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07F52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3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04941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3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AA11D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3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888A5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3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8A792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3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7691B0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198FAC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3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3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C0AA67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3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2026.1.3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222AD3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3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汪锦坤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CA60F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3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13AE7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152351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1B8AF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9E106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87CD9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FBFDB2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8D3CC5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6BFA37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9D0A98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5B703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D4770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7EA453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DBF842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7385D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8B035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EEDF93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EFAFC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509E62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C8F000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3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42D8647F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3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83513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49BE60F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4" w:name="_Toc4510"/>
          <w:r>
            <w:rPr>
              <w:rFonts w:ascii="宋体" w:hAnsi="宋体" w:eastAsia="宋体"/>
              <w:sz w:val="21"/>
            </w:rPr>
            <w:t>目录</w:t>
          </w:r>
        </w:p>
        <w:p w14:paraId="5E50835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_Toc25689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‌数飞科技(宁波)有限公司</w:t>
          </w:r>
          <w:r>
            <w:tab/>
          </w:r>
          <w:r>
            <w:fldChar w:fldCharType="begin"/>
          </w:r>
          <w:r>
            <w:instrText xml:space="preserve"> PAGEREF _Toc25689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6A1C89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_Toc19223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组织级运维服务目录</w:t>
          </w:r>
          <w:r>
            <w:tab/>
          </w:r>
          <w:r>
            <w:fldChar w:fldCharType="begin"/>
          </w:r>
          <w:r>
            <w:instrText xml:space="preserve"> PAGEREF _Toc19223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CBA247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_Toc16457 </w:instrText>
          </w:r>
          <w:r>
            <w:fldChar w:fldCharType="separate"/>
          </w:r>
          <w:r>
            <w:rPr>
              <w:rFonts w:hint="default"/>
              <w:szCs w:val="24"/>
              <w:lang w:val="en-US" w:eastAsia="zh-CN"/>
            </w:rPr>
            <w:t xml:space="preserve">1. </w:t>
          </w:r>
          <w:r>
            <w:rPr>
              <w:rFonts w:hint="eastAsia"/>
              <w:szCs w:val="24"/>
              <w:lang w:val="en-US" w:eastAsia="zh-CN"/>
            </w:rPr>
            <w:t>术语和定义</w:t>
          </w:r>
          <w:r>
            <w:tab/>
          </w:r>
          <w:r>
            <w:fldChar w:fldCharType="begin"/>
          </w:r>
          <w:r>
            <w:instrText xml:space="preserve"> PAGEREF _Toc16457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EBF260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_Toc25309 </w:instrText>
          </w:r>
          <w:r>
            <w:fldChar w:fldCharType="separate"/>
          </w:r>
          <w:r>
            <w:rPr>
              <w:rFonts w:hint="default"/>
              <w:szCs w:val="24"/>
              <w:lang w:val="en-US" w:eastAsia="zh-CN"/>
            </w:rPr>
            <w:t xml:space="preserve">2. </w:t>
          </w:r>
          <w:r>
            <w:rPr>
              <w:rFonts w:hint="eastAsia"/>
              <w:szCs w:val="24"/>
              <w:lang w:val="en-US" w:eastAsia="zh-CN"/>
            </w:rPr>
            <w:t>公司服务目录表汇总</w:t>
          </w:r>
          <w:r>
            <w:tab/>
          </w:r>
          <w:r>
            <w:fldChar w:fldCharType="begin"/>
          </w:r>
          <w:r>
            <w:instrText xml:space="preserve"> PAGEREF _Toc25309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0D87A35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_Toc14677 </w:instrText>
          </w:r>
          <w:r>
            <w:fldChar w:fldCharType="separate"/>
          </w:r>
          <w:r>
            <w:rPr>
              <w:rFonts w:hint="default"/>
              <w:szCs w:val="18"/>
              <w:lang w:val="en-US" w:eastAsia="zh-CN"/>
            </w:rPr>
            <w:t xml:space="preserve">2.1. </w:t>
          </w:r>
          <w:r>
            <w:rPr>
              <w:rFonts w:hint="eastAsia"/>
              <w:szCs w:val="18"/>
              <w:lang w:val="en-US" w:eastAsia="zh-CN"/>
            </w:rPr>
            <w:t>基础环境运维服务</w:t>
          </w:r>
          <w:r>
            <w:tab/>
          </w:r>
          <w:r>
            <w:fldChar w:fldCharType="begin"/>
          </w:r>
          <w:r>
            <w:instrText xml:space="preserve"> PAGEREF _Toc14677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E96BA84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_Toc27971 </w:instrText>
          </w:r>
          <w:r>
            <w:fldChar w:fldCharType="separate"/>
          </w:r>
          <w:r>
            <w:rPr>
              <w:rFonts w:hint="default"/>
              <w:szCs w:val="18"/>
              <w:lang w:val="en-US" w:eastAsia="zh-CN"/>
            </w:rPr>
            <w:t xml:space="preserve">2.2. </w:t>
          </w:r>
          <w:r>
            <w:rPr>
              <w:rFonts w:hint="eastAsia"/>
              <w:szCs w:val="18"/>
              <w:lang w:val="en-US" w:eastAsia="zh-CN"/>
            </w:rPr>
            <w:t>硬件运维服务</w:t>
          </w:r>
          <w:r>
            <w:tab/>
          </w:r>
          <w:r>
            <w:fldChar w:fldCharType="begin"/>
          </w:r>
          <w:r>
            <w:instrText xml:space="preserve"> PAGEREF _Toc27971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40F5556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_Toc5545 </w:instrText>
          </w:r>
          <w:r>
            <w:fldChar w:fldCharType="separate"/>
          </w:r>
          <w:r>
            <w:rPr>
              <w:rFonts w:hint="default"/>
              <w:szCs w:val="18"/>
              <w:lang w:val="en-US" w:eastAsia="zh-CN"/>
            </w:rPr>
            <w:t xml:space="preserve">2.3. </w:t>
          </w:r>
          <w:r>
            <w:rPr>
              <w:rFonts w:hint="eastAsia"/>
              <w:szCs w:val="18"/>
              <w:lang w:val="en-US" w:eastAsia="zh-CN"/>
            </w:rPr>
            <w:t>软件运维服务</w:t>
          </w:r>
          <w:r>
            <w:tab/>
          </w:r>
          <w:r>
            <w:fldChar w:fldCharType="begin"/>
          </w:r>
          <w:r>
            <w:instrText xml:space="preserve"> PAGEREF _Toc5545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7F02B8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_Toc20820 </w:instrText>
          </w:r>
          <w:r>
            <w:fldChar w:fldCharType="separate"/>
          </w:r>
          <w:r>
            <w:rPr>
              <w:rFonts w:hint="default"/>
              <w:szCs w:val="24"/>
              <w:lang w:val="en-US" w:eastAsia="zh-CN"/>
            </w:rPr>
            <w:t xml:space="preserve">3. </w:t>
          </w:r>
          <w:r>
            <w:rPr>
              <w:rFonts w:hint="eastAsia"/>
              <w:szCs w:val="24"/>
              <w:lang w:val="en-US" w:eastAsia="zh-CN"/>
            </w:rPr>
            <w:t>组织级运维服务目录</w:t>
          </w:r>
          <w:r>
            <w:tab/>
          </w:r>
          <w:r>
            <w:fldChar w:fldCharType="begin"/>
          </w:r>
          <w:r>
            <w:instrText xml:space="preserve"> PAGEREF _Toc20820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3BC1D92">
          <w:pPr>
            <w:rPr>
              <w:rFonts w:ascii="宋体" w:hAnsi="宋体" w:eastAsia="宋体" w:cs="Arial"/>
              <w:snapToGrid w:val="0"/>
              <w:color w:val="000000"/>
              <w:kern w:val="0"/>
              <w:sz w:val="21"/>
              <w:szCs w:val="21"/>
              <w:lang w:val="en-US" w:eastAsia="en-US" w:bidi="ar-SA"/>
            </w:rPr>
          </w:pPr>
          <w:r>
            <w:fldChar w:fldCharType="end"/>
          </w:r>
        </w:p>
      </w:sdtContent>
    </w:sdt>
    <w:p w14:paraId="60EEB959">
      <w:p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</w:p>
    <w:p w14:paraId="6CA65FA7">
      <w:p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</w:p>
    <w:p w14:paraId="3B803384">
      <w: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bookmarkEnd w:id="4"/>
    <w:p w14:paraId="0A2C20CB">
      <w:pPr>
        <w:pStyle w:val="29"/>
        <w:bidi w:val="0"/>
        <w:rPr>
          <w:rFonts w:hint="eastAsia"/>
          <w:sz w:val="24"/>
          <w:szCs w:val="24"/>
          <w:lang w:val="en-US" w:eastAsia="zh-CN"/>
        </w:rPr>
      </w:pPr>
      <w:bookmarkStart w:id="5" w:name="_Toc16457"/>
      <w:r>
        <w:rPr>
          <w:rFonts w:hint="eastAsia"/>
          <w:sz w:val="24"/>
          <w:szCs w:val="24"/>
          <w:lang w:val="en-US" w:eastAsia="zh-CN"/>
        </w:rPr>
        <w:t>术语和定义</w:t>
      </w:r>
      <w:bookmarkEnd w:id="5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7"/>
        <w:gridCol w:w="2019"/>
        <w:gridCol w:w="2805"/>
        <w:gridCol w:w="2471"/>
      </w:tblGrid>
      <w:tr w14:paraId="3FC721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2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CFCECE" w:themeFill="background2" w:themeFillShade="E5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021865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服务目录标题</w:t>
            </w:r>
          </w:p>
        </w:tc>
        <w:tc>
          <w:tcPr>
            <w:tcW w:w="201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B08C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解释说明</w:t>
            </w:r>
          </w:p>
        </w:tc>
        <w:tc>
          <w:tcPr>
            <w:tcW w:w="280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3C633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内容说明</w:t>
            </w:r>
          </w:p>
        </w:tc>
        <w:tc>
          <w:tcPr>
            <w:tcW w:w="247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36C5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设计依据</w:t>
            </w:r>
          </w:p>
        </w:tc>
      </w:tr>
      <w:tr w14:paraId="5A7DBE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AA8F94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服务类别</w:t>
            </w:r>
          </w:p>
        </w:tc>
        <w:tc>
          <w:tcPr>
            <w:tcW w:w="20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C795C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定义向客户提供的总体服务种类</w:t>
            </w:r>
          </w:p>
        </w:tc>
        <w:tc>
          <w:tcPr>
            <w:tcW w:w="28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6C618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分类为:基础环境运维服务/硬件运维服务/软件运维服务等</w:t>
            </w:r>
          </w:p>
        </w:tc>
        <w:tc>
          <w:tcPr>
            <w:tcW w:w="24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61E740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基于GB/T 29264标准，从整体上定义服务类别</w:t>
            </w:r>
          </w:p>
        </w:tc>
      </w:tr>
      <w:tr w14:paraId="53EAC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649FA9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服务范围</w:t>
            </w:r>
          </w:p>
        </w:tc>
        <w:tc>
          <w:tcPr>
            <w:tcW w:w="20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9014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特指服务项下所界定的服务范围</w:t>
            </w:r>
          </w:p>
        </w:tc>
        <w:tc>
          <w:tcPr>
            <w:tcW w:w="28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6524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如“硬件运维服务”下包括网络运维、主机运维、桌面运维等</w:t>
            </w:r>
          </w:p>
        </w:tc>
        <w:tc>
          <w:tcPr>
            <w:tcW w:w="24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8C748F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从服务销售与购买的角度，需界定明确的服务范围</w:t>
            </w:r>
          </w:p>
        </w:tc>
      </w:tr>
      <w:tr w14:paraId="0A38A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881280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服务子类</w:t>
            </w:r>
          </w:p>
        </w:tc>
        <w:tc>
          <w:tcPr>
            <w:tcW w:w="20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B475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对总体服务种类进行更细的分类</w:t>
            </w:r>
          </w:p>
        </w:tc>
        <w:tc>
          <w:tcPr>
            <w:tcW w:w="28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9490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如:网络巡检服务/网络响应支持/网络优化改善</w:t>
            </w:r>
          </w:p>
        </w:tc>
        <w:tc>
          <w:tcPr>
            <w:tcW w:w="24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65AFC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基于GB/T 29264标准，细化服务类别</w:t>
            </w:r>
          </w:p>
        </w:tc>
      </w:tr>
      <w:tr w14:paraId="2E4CF0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AD04F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服务名称</w:t>
            </w:r>
          </w:p>
        </w:tc>
        <w:tc>
          <w:tcPr>
            <w:tcW w:w="20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244F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服务子类的具体名称</w:t>
            </w:r>
          </w:p>
        </w:tc>
        <w:tc>
          <w:tcPr>
            <w:tcW w:w="28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01BF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如:网络设备巡检服务</w:t>
            </w:r>
          </w:p>
        </w:tc>
        <w:tc>
          <w:tcPr>
            <w:tcW w:w="24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1A6F05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对服务子类的具体名称描述</w:t>
            </w:r>
          </w:p>
        </w:tc>
      </w:tr>
      <w:tr w14:paraId="6BABA1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F5037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服务对象</w:t>
            </w:r>
          </w:p>
        </w:tc>
        <w:tc>
          <w:tcPr>
            <w:tcW w:w="20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41C8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接受服务的具体设备或系统</w:t>
            </w:r>
          </w:p>
        </w:tc>
        <w:tc>
          <w:tcPr>
            <w:tcW w:w="28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F9F0F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如:路由器、交换机、服务器、桌面设备等</w:t>
            </w:r>
          </w:p>
        </w:tc>
        <w:tc>
          <w:tcPr>
            <w:tcW w:w="24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430DB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明确服务的具体对象</w:t>
            </w:r>
          </w:p>
        </w:tc>
      </w:tr>
      <w:tr w14:paraId="532736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3C0EE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服务简介</w:t>
            </w:r>
          </w:p>
        </w:tc>
        <w:tc>
          <w:tcPr>
            <w:tcW w:w="20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AF88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针对服务范围内的服务所提供的具体服务活动</w:t>
            </w:r>
          </w:p>
        </w:tc>
        <w:tc>
          <w:tcPr>
            <w:tcW w:w="28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C936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如:对网络设备进行定期巡检、状态监控</w:t>
            </w:r>
          </w:p>
        </w:tc>
        <w:tc>
          <w:tcPr>
            <w:tcW w:w="24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C446DD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服务产品的内容组成</w:t>
            </w:r>
          </w:p>
        </w:tc>
      </w:tr>
      <w:tr w14:paraId="63D1B0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C89CB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服务方式</w:t>
            </w:r>
          </w:p>
        </w:tc>
        <w:tc>
          <w:tcPr>
            <w:tcW w:w="20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3C66F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定义向客户提供的服务支持方式</w:t>
            </w:r>
          </w:p>
        </w:tc>
        <w:tc>
          <w:tcPr>
            <w:tcW w:w="28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16276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如:现场/远程</w:t>
            </w:r>
          </w:p>
        </w:tc>
        <w:tc>
          <w:tcPr>
            <w:tcW w:w="24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7BC5C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便于客户了解服务交付所提供的支持方式</w:t>
            </w:r>
          </w:p>
        </w:tc>
      </w:tr>
      <w:tr w14:paraId="1059F2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A20763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服务级别</w:t>
            </w:r>
          </w:p>
        </w:tc>
        <w:tc>
          <w:tcPr>
            <w:tcW w:w="20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5A937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定义向客户提供的服务级别</w:t>
            </w:r>
          </w:p>
        </w:tc>
        <w:tc>
          <w:tcPr>
            <w:tcW w:w="28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6DAA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分类为:高SLA-A/中SLA-B/低SLA-C</w:t>
            </w:r>
          </w:p>
        </w:tc>
        <w:tc>
          <w:tcPr>
            <w:tcW w:w="24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0E218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不同级别的服务产品对应不同的服务承诺与资源投入</w:t>
            </w:r>
          </w:p>
        </w:tc>
      </w:tr>
      <w:tr w14:paraId="08E1E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2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E7AA6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交付成果</w:t>
            </w:r>
          </w:p>
        </w:tc>
        <w:tc>
          <w:tcPr>
            <w:tcW w:w="201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5547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服务完成后提交的文档或记录</w:t>
            </w:r>
          </w:p>
        </w:tc>
        <w:tc>
          <w:tcPr>
            <w:tcW w:w="28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2B77D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如:巡检单、服务报告</w:t>
            </w:r>
          </w:p>
        </w:tc>
        <w:tc>
          <w:tcPr>
            <w:tcW w:w="247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F8A249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明确服务交付物</w:t>
            </w:r>
          </w:p>
        </w:tc>
      </w:tr>
    </w:tbl>
    <w:p w14:paraId="7D01986D">
      <w:pPr>
        <w:pStyle w:val="29"/>
        <w:bidi w:val="0"/>
        <w:rPr>
          <w:rFonts w:hint="eastAsia"/>
          <w:sz w:val="24"/>
          <w:szCs w:val="24"/>
          <w:lang w:val="en-US" w:eastAsia="zh-CN"/>
        </w:rPr>
      </w:pPr>
      <w:bookmarkStart w:id="6" w:name="_Toc25309"/>
      <w:r>
        <w:rPr>
          <w:rFonts w:hint="eastAsia"/>
          <w:sz w:val="24"/>
          <w:szCs w:val="24"/>
          <w:lang w:val="en-US" w:eastAsia="zh-CN"/>
        </w:rPr>
        <w:t>公司服务目录表汇总</w:t>
      </w:r>
      <w:bookmarkEnd w:id="6"/>
    </w:p>
    <w:p w14:paraId="7F60EB8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br w:type="page"/>
      </w:r>
    </w:p>
    <w:p w14:paraId="66D0767A">
      <w:pPr>
        <w:pStyle w:val="30"/>
        <w:rPr>
          <w:rFonts w:hint="eastAsia"/>
          <w:lang w:val="en-US" w:eastAsia="zh-CN"/>
        </w:rPr>
      </w:pPr>
    </w:p>
    <w:p w14:paraId="6229237C">
      <w:pPr>
        <w:pStyle w:val="31"/>
        <w:bidi w:val="0"/>
        <w:rPr>
          <w:rFonts w:hint="eastAsia"/>
          <w:sz w:val="18"/>
          <w:szCs w:val="18"/>
          <w:lang w:val="en-US" w:eastAsia="zh-CN"/>
        </w:rPr>
      </w:pPr>
      <w:bookmarkStart w:id="7" w:name="_Toc14677"/>
      <w:r>
        <w:rPr>
          <w:rFonts w:hint="eastAsia"/>
          <w:sz w:val="18"/>
          <w:szCs w:val="18"/>
          <w:lang w:val="en-US" w:eastAsia="zh-CN"/>
        </w:rPr>
        <w:t>基础环境运维服务</w:t>
      </w:r>
      <w:bookmarkEnd w:id="7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5"/>
        <w:gridCol w:w="2391"/>
        <w:gridCol w:w="1209"/>
        <w:gridCol w:w="2331"/>
      </w:tblGrid>
      <w:tr w14:paraId="4DD41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5" w:type="dxa"/>
            <w:shd w:val="clear" w:color="auto" w:fill="CFCECE" w:themeFill="background2" w:themeFillShade="E5"/>
            <w:vAlign w:val="center"/>
          </w:tcPr>
          <w:p w14:paraId="5C53F8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类别</w:t>
            </w:r>
          </w:p>
        </w:tc>
        <w:tc>
          <w:tcPr>
            <w:tcW w:w="2391" w:type="dxa"/>
            <w:shd w:val="clear" w:color="auto" w:fill="CFCECE" w:themeFill="background2" w:themeFillShade="E5"/>
            <w:vAlign w:val="center"/>
          </w:tcPr>
          <w:p w14:paraId="1E631EA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服务分类</w:t>
            </w:r>
          </w:p>
        </w:tc>
        <w:tc>
          <w:tcPr>
            <w:tcW w:w="1209" w:type="dxa"/>
            <w:shd w:val="clear" w:color="auto" w:fill="CFCECE" w:themeFill="background2" w:themeFillShade="E5"/>
            <w:vAlign w:val="center"/>
          </w:tcPr>
          <w:p w14:paraId="50D16AB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服务代码</w:t>
            </w:r>
          </w:p>
        </w:tc>
        <w:tc>
          <w:tcPr>
            <w:tcW w:w="2331" w:type="dxa"/>
            <w:shd w:val="clear" w:color="auto" w:fill="CFCECE" w:themeFill="background2" w:themeFillShade="E5"/>
            <w:vAlign w:val="center"/>
          </w:tcPr>
          <w:p w14:paraId="7344B8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服务名称</w:t>
            </w:r>
          </w:p>
        </w:tc>
      </w:tr>
      <w:tr w14:paraId="1FBB0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5" w:type="dxa"/>
            <w:vMerge w:val="restart"/>
          </w:tcPr>
          <w:p w14:paraId="1C52A2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基础环境运维服务(0401)</w:t>
            </w:r>
          </w:p>
        </w:tc>
        <w:tc>
          <w:tcPr>
            <w:tcW w:w="2391" w:type="dxa"/>
            <w:vMerge w:val="restart"/>
            <w:shd w:val="clear" w:color="auto" w:fill="auto"/>
            <w:vAlign w:val="center"/>
          </w:tcPr>
          <w:p w14:paraId="70C5194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基础环境运维服务(0401)</w:t>
            </w:r>
          </w:p>
        </w:tc>
        <w:tc>
          <w:tcPr>
            <w:tcW w:w="1209" w:type="dxa"/>
            <w:shd w:val="clear" w:color="auto" w:fill="auto"/>
            <w:vAlign w:val="center"/>
          </w:tcPr>
          <w:p w14:paraId="5BB4ADC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0401-01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3982DB2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基础环境巡检服务</w:t>
            </w:r>
          </w:p>
        </w:tc>
      </w:tr>
      <w:tr w14:paraId="62653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2365" w:type="dxa"/>
            <w:vMerge w:val="continue"/>
          </w:tcPr>
          <w:p w14:paraId="4AEEF9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</w:pPr>
          </w:p>
        </w:tc>
        <w:tc>
          <w:tcPr>
            <w:tcW w:w="2391" w:type="dxa"/>
            <w:vMerge w:val="continue"/>
          </w:tcPr>
          <w:p w14:paraId="064890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</w:pPr>
          </w:p>
        </w:tc>
        <w:tc>
          <w:tcPr>
            <w:tcW w:w="1209" w:type="dxa"/>
            <w:shd w:val="clear" w:color="auto" w:fill="auto"/>
            <w:vAlign w:val="center"/>
          </w:tcPr>
          <w:p w14:paraId="37D3D9B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0401-02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2DBB1A4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基础环境响应支持服务</w:t>
            </w:r>
          </w:p>
        </w:tc>
      </w:tr>
      <w:tr w14:paraId="47A15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5" w:type="dxa"/>
            <w:vMerge w:val="continue"/>
          </w:tcPr>
          <w:p w14:paraId="04A34A8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</w:pPr>
          </w:p>
        </w:tc>
        <w:tc>
          <w:tcPr>
            <w:tcW w:w="2391" w:type="dxa"/>
            <w:vMerge w:val="continue"/>
          </w:tcPr>
          <w:p w14:paraId="372EFF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</w:pPr>
          </w:p>
        </w:tc>
        <w:tc>
          <w:tcPr>
            <w:tcW w:w="1209" w:type="dxa"/>
            <w:shd w:val="clear" w:color="auto" w:fill="auto"/>
            <w:vAlign w:val="center"/>
          </w:tcPr>
          <w:p w14:paraId="34E0C04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0401-03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775C9E2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基础环境优化改善服务</w:t>
            </w:r>
          </w:p>
        </w:tc>
      </w:tr>
    </w:tbl>
    <w:p w14:paraId="0C8708D2">
      <w:pPr>
        <w:pStyle w:val="31"/>
        <w:bidi w:val="0"/>
        <w:rPr>
          <w:rFonts w:hint="eastAsia"/>
          <w:sz w:val="18"/>
          <w:szCs w:val="18"/>
          <w:lang w:val="en-US" w:eastAsia="zh-CN"/>
        </w:rPr>
      </w:pPr>
      <w:bookmarkStart w:id="8" w:name="_Toc27971"/>
      <w:r>
        <w:rPr>
          <w:rFonts w:hint="eastAsia"/>
          <w:sz w:val="18"/>
          <w:szCs w:val="18"/>
          <w:lang w:val="en-US" w:eastAsia="zh-CN"/>
        </w:rPr>
        <w:t>硬件运维服务</w:t>
      </w:r>
      <w:bookmarkEnd w:id="8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4649B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CFCECE" w:themeFill="background2" w:themeFillShade="E5"/>
            <w:vAlign w:val="center"/>
          </w:tcPr>
          <w:p w14:paraId="3C6AF09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类别</w:t>
            </w:r>
          </w:p>
        </w:tc>
        <w:tc>
          <w:tcPr>
            <w:tcW w:w="2074" w:type="dxa"/>
            <w:shd w:val="clear" w:color="auto" w:fill="CFCECE" w:themeFill="background2" w:themeFillShade="E5"/>
            <w:vAlign w:val="center"/>
          </w:tcPr>
          <w:p w14:paraId="2E61010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服务分类</w:t>
            </w:r>
          </w:p>
        </w:tc>
        <w:tc>
          <w:tcPr>
            <w:tcW w:w="2074" w:type="dxa"/>
            <w:shd w:val="clear" w:color="auto" w:fill="CFCECE" w:themeFill="background2" w:themeFillShade="E5"/>
            <w:vAlign w:val="center"/>
          </w:tcPr>
          <w:p w14:paraId="34CDFE4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服务代码</w:t>
            </w:r>
          </w:p>
        </w:tc>
        <w:tc>
          <w:tcPr>
            <w:tcW w:w="2074" w:type="dxa"/>
            <w:shd w:val="clear" w:color="auto" w:fill="CFCECE" w:themeFill="background2" w:themeFillShade="E5"/>
            <w:vAlign w:val="center"/>
          </w:tcPr>
          <w:p w14:paraId="02137B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服务名称</w:t>
            </w:r>
          </w:p>
        </w:tc>
      </w:tr>
      <w:tr w14:paraId="2E569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Merge w:val="restart"/>
          </w:tcPr>
          <w:p w14:paraId="32B2708C">
            <w:pPr>
              <w:pStyle w:val="30"/>
              <w:widowControl w:val="0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74" w:type="dxa"/>
            <w:vMerge w:val="restart"/>
            <w:shd w:val="clear" w:color="auto" w:fill="auto"/>
            <w:vAlign w:val="center"/>
          </w:tcPr>
          <w:p w14:paraId="5ACF6B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5"/>
                <w:szCs w:val="15"/>
                <w:lang w:val="en-US" w:eastAsia="en-US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网络运维服务(040201)</w:t>
            </w:r>
          </w:p>
          <w:p w14:paraId="77978BB7">
            <w:pPr>
              <w:pStyle w:val="30"/>
              <w:widowControl w:val="0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74" w:type="dxa"/>
            <w:shd w:val="clear" w:color="auto" w:fill="auto"/>
            <w:vAlign w:val="center"/>
          </w:tcPr>
          <w:p w14:paraId="08ACD58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040201-01</w:t>
            </w:r>
          </w:p>
        </w:tc>
        <w:tc>
          <w:tcPr>
            <w:tcW w:w="2074" w:type="dxa"/>
            <w:shd w:val="clear" w:color="auto" w:fill="auto"/>
            <w:vAlign w:val="center"/>
          </w:tcPr>
          <w:p w14:paraId="411BAF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网络设备巡检服务</w:t>
            </w:r>
          </w:p>
        </w:tc>
      </w:tr>
      <w:tr w14:paraId="175CA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Merge w:val="continue"/>
          </w:tcPr>
          <w:p w14:paraId="58FDBF75">
            <w:pPr>
              <w:pStyle w:val="30"/>
              <w:widowControl w:val="0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74" w:type="dxa"/>
            <w:vMerge w:val="continue"/>
          </w:tcPr>
          <w:p w14:paraId="34CC9B26">
            <w:pPr>
              <w:pStyle w:val="30"/>
              <w:widowControl w:val="0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74" w:type="dxa"/>
            <w:shd w:val="clear" w:color="auto" w:fill="auto"/>
            <w:vAlign w:val="center"/>
          </w:tcPr>
          <w:p w14:paraId="6904589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040201-02</w:t>
            </w:r>
          </w:p>
        </w:tc>
        <w:tc>
          <w:tcPr>
            <w:tcW w:w="2074" w:type="dxa"/>
            <w:shd w:val="clear" w:color="auto" w:fill="auto"/>
            <w:vAlign w:val="center"/>
          </w:tcPr>
          <w:p w14:paraId="7A6277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网络设备响应支持服务</w:t>
            </w:r>
          </w:p>
        </w:tc>
      </w:tr>
      <w:tr w14:paraId="128D9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Merge w:val="continue"/>
          </w:tcPr>
          <w:p w14:paraId="4BBBCEC5">
            <w:pPr>
              <w:pStyle w:val="30"/>
              <w:widowControl w:val="0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74" w:type="dxa"/>
            <w:vMerge w:val="continue"/>
          </w:tcPr>
          <w:p w14:paraId="35C471BF">
            <w:pPr>
              <w:pStyle w:val="30"/>
              <w:widowControl w:val="0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74" w:type="dxa"/>
            <w:shd w:val="clear" w:color="auto" w:fill="auto"/>
            <w:vAlign w:val="center"/>
          </w:tcPr>
          <w:p w14:paraId="17EC93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040201-03</w:t>
            </w:r>
          </w:p>
        </w:tc>
        <w:tc>
          <w:tcPr>
            <w:tcW w:w="2074" w:type="dxa"/>
            <w:shd w:val="clear" w:color="auto" w:fill="auto"/>
            <w:vAlign w:val="center"/>
          </w:tcPr>
          <w:p w14:paraId="3435F99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网络设备优化改善服务</w:t>
            </w:r>
          </w:p>
        </w:tc>
      </w:tr>
      <w:tr w14:paraId="747E0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Merge w:val="continue"/>
          </w:tcPr>
          <w:p w14:paraId="600E98EF">
            <w:pPr>
              <w:pStyle w:val="30"/>
              <w:widowControl w:val="0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74" w:type="dxa"/>
            <w:vMerge w:val="restart"/>
            <w:shd w:val="clear" w:color="auto" w:fill="auto"/>
            <w:vAlign w:val="center"/>
          </w:tcPr>
          <w:p w14:paraId="176B5E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5"/>
                <w:szCs w:val="15"/>
                <w:lang w:val="en-US" w:eastAsia="en-US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主机运维服务(040202)</w:t>
            </w:r>
          </w:p>
          <w:p w14:paraId="3972577F">
            <w:pPr>
              <w:pStyle w:val="30"/>
              <w:widowControl w:val="0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74" w:type="dxa"/>
            <w:shd w:val="clear" w:color="auto" w:fill="auto"/>
            <w:vAlign w:val="center"/>
          </w:tcPr>
          <w:p w14:paraId="7832D88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040202-01</w:t>
            </w:r>
          </w:p>
        </w:tc>
        <w:tc>
          <w:tcPr>
            <w:tcW w:w="2074" w:type="dxa"/>
            <w:shd w:val="clear" w:color="auto" w:fill="auto"/>
            <w:vAlign w:val="center"/>
          </w:tcPr>
          <w:p w14:paraId="024B96B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服务器巡检服务</w:t>
            </w:r>
          </w:p>
        </w:tc>
      </w:tr>
      <w:tr w14:paraId="06CB4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Merge w:val="continue"/>
          </w:tcPr>
          <w:p w14:paraId="2269BA4E">
            <w:pPr>
              <w:pStyle w:val="30"/>
              <w:widowControl w:val="0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74" w:type="dxa"/>
            <w:vMerge w:val="continue"/>
          </w:tcPr>
          <w:p w14:paraId="7E86D2E1">
            <w:pPr>
              <w:pStyle w:val="30"/>
              <w:widowControl w:val="0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74" w:type="dxa"/>
            <w:shd w:val="clear" w:color="auto" w:fill="auto"/>
            <w:vAlign w:val="center"/>
          </w:tcPr>
          <w:p w14:paraId="3DAD023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040202-02</w:t>
            </w:r>
          </w:p>
        </w:tc>
        <w:tc>
          <w:tcPr>
            <w:tcW w:w="2074" w:type="dxa"/>
            <w:shd w:val="clear" w:color="auto" w:fill="auto"/>
            <w:vAlign w:val="center"/>
          </w:tcPr>
          <w:p w14:paraId="00AA2FE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服务器响应支持服务</w:t>
            </w:r>
          </w:p>
        </w:tc>
      </w:tr>
      <w:tr w14:paraId="3FE15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Merge w:val="continue"/>
          </w:tcPr>
          <w:p w14:paraId="3C4E2C2C">
            <w:pPr>
              <w:pStyle w:val="30"/>
              <w:widowControl w:val="0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74" w:type="dxa"/>
            <w:vMerge w:val="continue"/>
          </w:tcPr>
          <w:p w14:paraId="464F6730">
            <w:pPr>
              <w:pStyle w:val="30"/>
              <w:widowControl w:val="0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74" w:type="dxa"/>
            <w:shd w:val="clear" w:color="auto" w:fill="auto"/>
            <w:vAlign w:val="center"/>
          </w:tcPr>
          <w:p w14:paraId="6E6233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040202-03</w:t>
            </w:r>
          </w:p>
        </w:tc>
        <w:tc>
          <w:tcPr>
            <w:tcW w:w="2074" w:type="dxa"/>
            <w:shd w:val="clear" w:color="auto" w:fill="auto"/>
            <w:vAlign w:val="center"/>
          </w:tcPr>
          <w:p w14:paraId="3298723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服务器优化改善服务</w:t>
            </w:r>
          </w:p>
        </w:tc>
      </w:tr>
      <w:tr w14:paraId="7D2DC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Merge w:val="continue"/>
          </w:tcPr>
          <w:p w14:paraId="0A2492D0">
            <w:pPr>
              <w:pStyle w:val="30"/>
              <w:widowControl w:val="0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74" w:type="dxa"/>
            <w:vMerge w:val="restart"/>
            <w:shd w:val="clear" w:color="auto" w:fill="auto"/>
            <w:vAlign w:val="center"/>
          </w:tcPr>
          <w:p w14:paraId="6F0C69D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5"/>
                <w:szCs w:val="15"/>
                <w:lang w:val="en-US" w:eastAsia="en-US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桌面运维服务(040204)</w:t>
            </w:r>
          </w:p>
          <w:p w14:paraId="4DA214EA">
            <w:pPr>
              <w:pStyle w:val="30"/>
              <w:widowControl w:val="0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74" w:type="dxa"/>
            <w:shd w:val="clear" w:color="auto" w:fill="auto"/>
            <w:vAlign w:val="center"/>
          </w:tcPr>
          <w:p w14:paraId="6C4C5F6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040204-01</w:t>
            </w:r>
          </w:p>
        </w:tc>
        <w:tc>
          <w:tcPr>
            <w:tcW w:w="2074" w:type="dxa"/>
            <w:shd w:val="clear" w:color="auto" w:fill="auto"/>
            <w:vAlign w:val="center"/>
          </w:tcPr>
          <w:p w14:paraId="53D098E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桌面设备巡检服务</w:t>
            </w:r>
          </w:p>
        </w:tc>
      </w:tr>
      <w:tr w14:paraId="76247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Merge w:val="continue"/>
          </w:tcPr>
          <w:p w14:paraId="370A9AC0">
            <w:pPr>
              <w:pStyle w:val="30"/>
              <w:widowControl w:val="0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74" w:type="dxa"/>
            <w:vMerge w:val="continue"/>
          </w:tcPr>
          <w:p w14:paraId="7E5394DB">
            <w:pPr>
              <w:pStyle w:val="30"/>
              <w:widowControl w:val="0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74" w:type="dxa"/>
            <w:shd w:val="clear" w:color="auto" w:fill="auto"/>
            <w:vAlign w:val="center"/>
          </w:tcPr>
          <w:p w14:paraId="3DDFF46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040204-02</w:t>
            </w:r>
          </w:p>
        </w:tc>
        <w:tc>
          <w:tcPr>
            <w:tcW w:w="2074" w:type="dxa"/>
            <w:shd w:val="clear" w:color="auto" w:fill="auto"/>
            <w:vAlign w:val="center"/>
          </w:tcPr>
          <w:p w14:paraId="4DA03CD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桌面设备响应支持服务</w:t>
            </w:r>
          </w:p>
        </w:tc>
      </w:tr>
      <w:tr w14:paraId="4BD7B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Merge w:val="continue"/>
          </w:tcPr>
          <w:p w14:paraId="4F1E0163">
            <w:pPr>
              <w:pStyle w:val="30"/>
              <w:widowControl w:val="0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74" w:type="dxa"/>
            <w:vMerge w:val="continue"/>
          </w:tcPr>
          <w:p w14:paraId="29C8349E">
            <w:pPr>
              <w:pStyle w:val="30"/>
              <w:widowControl w:val="0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74" w:type="dxa"/>
            <w:shd w:val="clear" w:color="auto" w:fill="auto"/>
            <w:vAlign w:val="center"/>
          </w:tcPr>
          <w:p w14:paraId="68F874C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040204-03</w:t>
            </w:r>
          </w:p>
        </w:tc>
        <w:tc>
          <w:tcPr>
            <w:tcW w:w="2074" w:type="dxa"/>
            <w:shd w:val="clear" w:color="auto" w:fill="auto"/>
            <w:vAlign w:val="center"/>
          </w:tcPr>
          <w:p w14:paraId="538A1BC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桌面设备优化改善服务</w:t>
            </w:r>
          </w:p>
        </w:tc>
      </w:tr>
      <w:tr w14:paraId="42FD6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Merge w:val="continue"/>
          </w:tcPr>
          <w:p w14:paraId="1DF19A93">
            <w:pPr>
              <w:pStyle w:val="30"/>
              <w:widowControl w:val="0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74" w:type="dxa"/>
            <w:vMerge w:val="restart"/>
            <w:shd w:val="clear" w:color="auto" w:fill="auto"/>
            <w:vAlign w:val="center"/>
          </w:tcPr>
          <w:p w14:paraId="2B37A0A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5"/>
                <w:szCs w:val="15"/>
                <w:lang w:val="en-US" w:eastAsia="en-US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其他硬件运维服务(040299)</w:t>
            </w:r>
          </w:p>
          <w:p w14:paraId="76218D40">
            <w:pPr>
              <w:pStyle w:val="30"/>
              <w:widowControl w:val="0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74" w:type="dxa"/>
            <w:shd w:val="clear" w:color="auto" w:fill="auto"/>
            <w:vAlign w:val="center"/>
          </w:tcPr>
          <w:p w14:paraId="50CB509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040299-01</w:t>
            </w:r>
          </w:p>
        </w:tc>
        <w:tc>
          <w:tcPr>
            <w:tcW w:w="2074" w:type="dxa"/>
            <w:shd w:val="clear" w:color="auto" w:fill="auto"/>
            <w:vAlign w:val="center"/>
          </w:tcPr>
          <w:p w14:paraId="4804AE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其他硬件巡检服务</w:t>
            </w:r>
          </w:p>
        </w:tc>
      </w:tr>
      <w:tr w14:paraId="328DB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Merge w:val="continue"/>
          </w:tcPr>
          <w:p w14:paraId="36B96ED7">
            <w:pPr>
              <w:pStyle w:val="30"/>
              <w:widowControl w:val="0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74" w:type="dxa"/>
            <w:vMerge w:val="continue"/>
          </w:tcPr>
          <w:p w14:paraId="6E481DE5">
            <w:pPr>
              <w:pStyle w:val="30"/>
              <w:widowControl w:val="0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74" w:type="dxa"/>
            <w:shd w:val="clear" w:color="auto" w:fill="auto"/>
            <w:vAlign w:val="center"/>
          </w:tcPr>
          <w:p w14:paraId="6419BAF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040299-02</w:t>
            </w:r>
          </w:p>
        </w:tc>
        <w:tc>
          <w:tcPr>
            <w:tcW w:w="2074" w:type="dxa"/>
            <w:shd w:val="clear" w:color="auto" w:fill="auto"/>
            <w:vAlign w:val="center"/>
          </w:tcPr>
          <w:p w14:paraId="27AA19F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其他硬件响应支持服务</w:t>
            </w:r>
          </w:p>
        </w:tc>
      </w:tr>
      <w:tr w14:paraId="0ECC8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Merge w:val="continue"/>
          </w:tcPr>
          <w:p w14:paraId="76834D21">
            <w:pPr>
              <w:pStyle w:val="30"/>
              <w:widowControl w:val="0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74" w:type="dxa"/>
            <w:vMerge w:val="continue"/>
          </w:tcPr>
          <w:p w14:paraId="74FDAEAB">
            <w:pPr>
              <w:pStyle w:val="30"/>
              <w:widowControl w:val="0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74" w:type="dxa"/>
            <w:shd w:val="clear" w:color="auto" w:fill="auto"/>
            <w:vAlign w:val="center"/>
          </w:tcPr>
          <w:p w14:paraId="1F5784A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040299-03</w:t>
            </w:r>
          </w:p>
        </w:tc>
        <w:tc>
          <w:tcPr>
            <w:tcW w:w="2074" w:type="dxa"/>
            <w:shd w:val="clear" w:color="auto" w:fill="auto"/>
            <w:vAlign w:val="center"/>
          </w:tcPr>
          <w:p w14:paraId="2DDA8DA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其他硬件优化改善服务</w:t>
            </w:r>
          </w:p>
        </w:tc>
      </w:tr>
    </w:tbl>
    <w:p w14:paraId="4A485497">
      <w:pPr>
        <w:pStyle w:val="31"/>
        <w:bidi w:val="0"/>
        <w:rPr>
          <w:rFonts w:hint="default"/>
          <w:sz w:val="18"/>
          <w:szCs w:val="18"/>
          <w:lang w:val="en-US" w:eastAsia="zh-CN"/>
        </w:rPr>
      </w:pPr>
      <w:bookmarkStart w:id="9" w:name="_Toc5545"/>
      <w:r>
        <w:rPr>
          <w:rFonts w:hint="eastAsia"/>
          <w:sz w:val="18"/>
          <w:szCs w:val="18"/>
          <w:lang w:val="en-US" w:eastAsia="zh-CN"/>
        </w:rPr>
        <w:t>软件运维服务</w:t>
      </w:r>
      <w:bookmarkEnd w:id="9"/>
    </w:p>
    <w:tbl>
      <w:tblPr>
        <w:tblStyle w:val="20"/>
        <w:tblW w:w="852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5"/>
        <w:gridCol w:w="2698"/>
        <w:gridCol w:w="1666"/>
        <w:gridCol w:w="2344"/>
      </w:tblGrid>
      <w:tr w14:paraId="495A06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1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CFCECE" w:themeFill="background2" w:themeFillShade="E5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3B86C9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类别</w:t>
            </w:r>
          </w:p>
        </w:tc>
        <w:tc>
          <w:tcPr>
            <w:tcW w:w="269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7676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服务分类</w:t>
            </w:r>
          </w:p>
        </w:tc>
        <w:tc>
          <w:tcPr>
            <w:tcW w:w="166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D19E2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服务代码</w:t>
            </w:r>
          </w:p>
        </w:tc>
        <w:tc>
          <w:tcPr>
            <w:tcW w:w="234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AF249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服务名称</w:t>
            </w:r>
          </w:p>
        </w:tc>
      </w:tr>
      <w:tr w14:paraId="76AC30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5" w:type="dxa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CD228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软件运维服务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(0403)</w:t>
            </w:r>
          </w:p>
        </w:tc>
        <w:tc>
          <w:tcPr>
            <w:tcW w:w="269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92360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基础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软件运维服务(04030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)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5435A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04030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-01</w:t>
            </w:r>
          </w:p>
        </w:tc>
        <w:tc>
          <w:tcPr>
            <w:tcW w:w="23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FD5B7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基础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软件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例行操作</w:t>
            </w:r>
          </w:p>
        </w:tc>
      </w:tr>
      <w:tr w14:paraId="798ED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5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3E0A15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</w:pPr>
          </w:p>
        </w:tc>
        <w:tc>
          <w:tcPr>
            <w:tcW w:w="2698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0341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</w:pP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FD6A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04030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-02</w:t>
            </w:r>
          </w:p>
        </w:tc>
        <w:tc>
          <w:tcPr>
            <w:tcW w:w="23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CCB6DF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基础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软件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响应支持</w:t>
            </w:r>
          </w:p>
        </w:tc>
      </w:tr>
      <w:tr w14:paraId="26E74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5" w:type="dxa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2C8A3D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</w:pPr>
          </w:p>
        </w:tc>
        <w:tc>
          <w:tcPr>
            <w:tcW w:w="269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A5C8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</w:pP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AB557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04030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-03</w:t>
            </w:r>
          </w:p>
        </w:tc>
        <w:tc>
          <w:tcPr>
            <w:tcW w:w="2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ED8A07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基础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软件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优化改善</w:t>
            </w:r>
          </w:p>
        </w:tc>
      </w:tr>
      <w:tr w14:paraId="448CDC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5" w:type="dxa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39D695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</w:pPr>
          </w:p>
        </w:tc>
        <w:tc>
          <w:tcPr>
            <w:tcW w:w="269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A25B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应用软件运维服</w:t>
            </w:r>
            <w:bookmarkStart w:id="11" w:name="_GoBack"/>
            <w:bookmarkEnd w:id="11"/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务(040303)</w:t>
            </w: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FB450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040303-01</w:t>
            </w:r>
          </w:p>
        </w:tc>
        <w:tc>
          <w:tcPr>
            <w:tcW w:w="2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8D4B9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应用软件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例行操作</w:t>
            </w:r>
          </w:p>
        </w:tc>
      </w:tr>
      <w:tr w14:paraId="67F1A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5" w:type="dxa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B898E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</w:pPr>
          </w:p>
        </w:tc>
        <w:tc>
          <w:tcPr>
            <w:tcW w:w="2698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090F2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</w:pP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25E2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040303-02</w:t>
            </w:r>
          </w:p>
        </w:tc>
        <w:tc>
          <w:tcPr>
            <w:tcW w:w="2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819B0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应用软件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响应支持</w:t>
            </w:r>
          </w:p>
        </w:tc>
      </w:tr>
      <w:tr w14:paraId="4C7941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15" w:type="dxa"/>
            <w:tcBorders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E23110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</w:pPr>
          </w:p>
        </w:tc>
        <w:tc>
          <w:tcPr>
            <w:tcW w:w="269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26ED5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</w:pPr>
          </w:p>
        </w:tc>
        <w:tc>
          <w:tcPr>
            <w:tcW w:w="166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A893F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040303-03</w:t>
            </w:r>
          </w:p>
        </w:tc>
        <w:tc>
          <w:tcPr>
            <w:tcW w:w="23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4DDC05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应用软件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5"/>
                <w:szCs w:val="15"/>
                <w:lang w:val="en-US" w:eastAsia="zh-CN"/>
              </w:rPr>
              <w:t>优化改善</w:t>
            </w:r>
          </w:p>
        </w:tc>
      </w:tr>
    </w:tbl>
    <w:p w14:paraId="1ED4E3F0">
      <w:p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 w14:paraId="0491C859">
      <w:pPr>
        <w:pStyle w:val="29"/>
        <w:bidi w:val="0"/>
        <w:rPr>
          <w:rFonts w:hint="eastAsia"/>
          <w:sz w:val="24"/>
          <w:szCs w:val="24"/>
          <w:lang w:val="en-US" w:eastAsia="zh-CN"/>
        </w:rPr>
      </w:pPr>
      <w:bookmarkStart w:id="10" w:name="_Toc20820"/>
      <w:r>
        <w:rPr>
          <w:rFonts w:hint="eastAsia"/>
          <w:sz w:val="24"/>
          <w:szCs w:val="24"/>
          <w:lang w:val="en-US" w:eastAsia="zh-CN"/>
        </w:rPr>
        <w:t>组织级运维服务目录</w:t>
      </w:r>
      <w:bookmarkEnd w:id="10"/>
    </w:p>
    <w:tbl>
      <w:tblPr>
        <w:tblStyle w:val="20"/>
        <w:tblW w:w="1417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6"/>
        <w:gridCol w:w="1415"/>
        <w:gridCol w:w="1198"/>
        <w:gridCol w:w="1332"/>
        <w:gridCol w:w="2234"/>
        <w:gridCol w:w="2920"/>
        <w:gridCol w:w="825"/>
        <w:gridCol w:w="2763"/>
        <w:gridCol w:w="731"/>
      </w:tblGrid>
      <w:tr w14:paraId="45EC7C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75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  <w:tl2br w:val="nil"/>
              <w:tr2bl w:val="nil"/>
            </w:tcBorders>
            <w:shd w:val="clear" w:color="auto" w:fill="CFCECE" w:themeFill="background2" w:themeFillShade="E5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F2ABBE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类别</w:t>
            </w:r>
          </w:p>
        </w:tc>
        <w:tc>
          <w:tcPr>
            <w:tcW w:w="141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96F98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服务范围</w:t>
            </w:r>
          </w:p>
        </w:tc>
        <w:tc>
          <w:tcPr>
            <w:tcW w:w="119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A0846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服务子类</w:t>
            </w:r>
          </w:p>
        </w:tc>
        <w:tc>
          <w:tcPr>
            <w:tcW w:w="133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3D242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服务名称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CCBE6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服务对象</w:t>
            </w:r>
          </w:p>
        </w:tc>
        <w:tc>
          <w:tcPr>
            <w:tcW w:w="29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DD989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服务内容简介及目标</w:t>
            </w:r>
          </w:p>
        </w:tc>
        <w:tc>
          <w:tcPr>
            <w:tcW w:w="82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543DF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服务方式</w:t>
            </w:r>
          </w:p>
        </w:tc>
        <w:tc>
          <w:tcPr>
            <w:tcW w:w="276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EBDD7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服务级别</w:t>
            </w:r>
          </w:p>
        </w:tc>
        <w:tc>
          <w:tcPr>
            <w:tcW w:w="73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  <w:tl2br w:val="nil"/>
              <w:tr2bl w:val="nil"/>
            </w:tcBorders>
            <w:shd w:val="clear" w:color="auto" w:fill="CFCECE" w:themeFill="background2" w:themeFillShade="E5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D299E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sz w:val="15"/>
                <w:szCs w:val="15"/>
              </w:rPr>
            </w:pPr>
            <w:r>
              <w:rPr>
                <w:rFonts w:hint="default"/>
                <w:b/>
                <w:sz w:val="15"/>
                <w:szCs w:val="15"/>
                <w:lang w:val="en-US" w:eastAsia="zh-CN"/>
              </w:rPr>
              <w:t>交付成果</w:t>
            </w:r>
          </w:p>
        </w:tc>
      </w:tr>
      <w:tr w14:paraId="4DDD51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56" w:type="dxa"/>
            <w:vMerge w:val="restart"/>
            <w:tcBorders>
              <w:top w:val="single" w:color="auto" w:sz="4" w:space="0"/>
              <w:left w:val="single" w:color="auto" w:sz="12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EA7801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0401</w:t>
            </w:r>
          </w:p>
        </w:tc>
        <w:tc>
          <w:tcPr>
            <w:tcW w:w="1415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57F82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基础环境运维</w:t>
            </w:r>
          </w:p>
        </w:tc>
        <w:tc>
          <w:tcPr>
            <w:tcW w:w="11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C3893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0401-01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871B1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电力、空调、消防、UPS、安防等基础环境的运维例行维护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69AC4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自动化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、</w:t>
            </w: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UPS机房、调度室机房、调控主站机房、数据网机房、通讯机房、通讯机房配网机房、</w:t>
            </w:r>
            <w:r>
              <w:rPr>
                <w:rFonts w:hint="eastAsia"/>
                <w:b w:val="0"/>
                <w:sz w:val="15"/>
                <w:szCs w:val="15"/>
                <w:lang w:val="en-US" w:eastAsia="zh-CN"/>
              </w:rPr>
              <w:t>通讯及机</w:t>
            </w: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房电源室等</w:t>
            </w:r>
          </w:p>
        </w:tc>
        <w:tc>
          <w:tcPr>
            <w:tcW w:w="29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61EED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对基础环境设备进行例行巡检、日常维保，记录UPS运行状态、温度、湿度、烟雾报警等。目标：及时发现潜在隐患，保障基础环境稳定运行。</w:t>
            </w:r>
          </w:p>
        </w:tc>
        <w:tc>
          <w:tcPr>
            <w:tcW w:w="825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C380C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现场/</w:t>
            </w:r>
          </w:p>
          <w:p w14:paraId="260A638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远程</w:t>
            </w:r>
          </w:p>
        </w:tc>
        <w:tc>
          <w:tcPr>
            <w:tcW w:w="27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52E2F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高 SLA-A：巡检每天/次</w:t>
            </w:r>
          </w:p>
          <w:p w14:paraId="02D234A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中 SLA-B：巡检每周/次</w:t>
            </w:r>
          </w:p>
          <w:p w14:paraId="6164E22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低 SLA-C：巡检每月/次</w:t>
            </w:r>
          </w:p>
        </w:tc>
        <w:tc>
          <w:tcPr>
            <w:tcW w:w="7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BAB5D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巡检单</w:t>
            </w:r>
          </w:p>
        </w:tc>
      </w:tr>
      <w:tr w14:paraId="360D6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56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F09A02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415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7E9E5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1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D62BD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0401-02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5C99E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电力、空调、消防、UPS、安防等基础环境的运维响应支持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4F515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自动化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、</w:t>
            </w: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UPS</w:t>
            </w:r>
            <w:r>
              <w:rPr>
                <w:rFonts w:hint="eastAsia"/>
                <w:b w:val="0"/>
                <w:sz w:val="15"/>
                <w:szCs w:val="15"/>
                <w:lang w:val="en-US" w:eastAsia="zh-CN"/>
              </w:rPr>
              <w:t>、</w:t>
            </w: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机房、调度室机房、调控主站机房、数据网机房、通讯机房、通讯机房配网机房、</w:t>
            </w:r>
            <w:r>
              <w:rPr>
                <w:rFonts w:hint="eastAsia"/>
                <w:b w:val="0"/>
                <w:sz w:val="15"/>
                <w:szCs w:val="15"/>
                <w:lang w:val="en-US" w:eastAsia="zh-CN"/>
              </w:rPr>
              <w:t>通讯及机</w:t>
            </w: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房电源室等</w:t>
            </w:r>
          </w:p>
        </w:tc>
        <w:tc>
          <w:tcPr>
            <w:tcW w:w="29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4674B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对基础环境设备出现的各类突发故障进行快速响应、精准诊断与有效恢复。目标：在最短时间内恢复故障，最大限度减少对客户业务的干扰和中断影响。</w:t>
            </w:r>
          </w:p>
        </w:tc>
        <w:tc>
          <w:tcPr>
            <w:tcW w:w="825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9A96E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F05C3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高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SLA-A：服务时间：7*24，15分钟内响应1小时远程解决，远程无法解决，2 个小时现场解决</w:t>
            </w:r>
          </w:p>
          <w:p w14:paraId="26E32F0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中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SLA-B：服务时间：7*24，30分钟内响应，2-4小时远程解决，远程无法解决，1个工作日现场解决。</w:t>
            </w:r>
          </w:p>
          <w:p w14:paraId="6623D27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低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SLA-C：服务时间：7*24，2小时内响应，4-8小时远程解决，远程无法解决，2个工作日现场解决。</w:t>
            </w:r>
          </w:p>
        </w:tc>
        <w:tc>
          <w:tcPr>
            <w:tcW w:w="7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83F23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 w14:paraId="5EB4E05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 w14:paraId="78D74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56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8394F4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415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43435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1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4406E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0401-03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469AB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电力、空调、消防、UPS、安防等基础环境的运维优化改善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657D6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自动化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、</w:t>
            </w: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UPS</w:t>
            </w:r>
          </w:p>
          <w:p w14:paraId="5A7A585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机房、调度室机房、调控主站机房、数据网机房、通讯机房、通讯机房配网机房、</w:t>
            </w:r>
            <w:r>
              <w:rPr>
                <w:rFonts w:hint="eastAsia"/>
                <w:b w:val="0"/>
                <w:sz w:val="15"/>
                <w:szCs w:val="15"/>
                <w:lang w:val="en-US" w:eastAsia="zh-CN"/>
              </w:rPr>
              <w:t>通讯及机</w:t>
            </w: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房电源室等</w:t>
            </w:r>
          </w:p>
        </w:tc>
        <w:tc>
          <w:tcPr>
            <w:tcW w:w="29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8D7AA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分析基础环境存在的各类问题与潜在风险，提出并实施针对性的优化改善方案。目标：持续提升基础环境的整体可靠性、运行效率及抗风险能力</w:t>
            </w:r>
          </w:p>
          <w:p w14:paraId="3C8B256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</w:p>
        </w:tc>
        <w:tc>
          <w:tcPr>
            <w:tcW w:w="825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5F96D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2C77A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hAnsi="宋体" w:eastAsia="宋体" w:cs="宋体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依据用户业务需求提供优化改善服务</w:t>
            </w:r>
          </w:p>
        </w:tc>
        <w:tc>
          <w:tcPr>
            <w:tcW w:w="7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F4D03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 w14:paraId="6DB1625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 w14:paraId="6BE4F9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56" w:type="dxa"/>
            <w:vMerge w:val="restart"/>
            <w:tcBorders>
              <w:top w:val="single" w:color="auto" w:sz="4" w:space="0"/>
              <w:left w:val="single" w:color="auto" w:sz="12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8FE300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040201</w:t>
            </w:r>
          </w:p>
        </w:tc>
        <w:tc>
          <w:tcPr>
            <w:tcW w:w="1415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5CF57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网络运维服务</w:t>
            </w:r>
          </w:p>
        </w:tc>
        <w:tc>
          <w:tcPr>
            <w:tcW w:w="11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E7913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040201-01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34843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网络设备巡检服务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80978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路由器、交换机、防火墙、负载均衡等网络设备</w:t>
            </w:r>
          </w:p>
        </w:tc>
        <w:tc>
          <w:tcPr>
            <w:tcW w:w="29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73B6F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定期对路由器、交换机、防火墙进行巡检，保障网络状态稳定</w:t>
            </w:r>
          </w:p>
        </w:tc>
        <w:tc>
          <w:tcPr>
            <w:tcW w:w="825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B9BFA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现场/</w:t>
            </w:r>
          </w:p>
          <w:p w14:paraId="10FA3CD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远程</w:t>
            </w:r>
          </w:p>
        </w:tc>
        <w:tc>
          <w:tcPr>
            <w:tcW w:w="27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11B00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高 SLA-A：巡检每天/次</w:t>
            </w:r>
          </w:p>
          <w:p w14:paraId="70B8DEA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中 SLA-B：巡检每周/次</w:t>
            </w:r>
          </w:p>
          <w:p w14:paraId="7580A4E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b w:val="0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低 SLA-C：巡检每月/次</w:t>
            </w:r>
          </w:p>
        </w:tc>
        <w:tc>
          <w:tcPr>
            <w:tcW w:w="7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AEB8C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巡检单</w:t>
            </w:r>
          </w:p>
        </w:tc>
      </w:tr>
      <w:tr w14:paraId="3CFC50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56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21071B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415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24203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1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9DC67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040201-02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43359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网络设备响应支持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1A96D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路由器、交换机、防火墙、负载均衡等网络设备</w:t>
            </w:r>
          </w:p>
        </w:tc>
        <w:tc>
          <w:tcPr>
            <w:tcW w:w="29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38B10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及时响应路由器、交换机、防火墙扥网络设备故障，恢复网络运行</w:t>
            </w:r>
          </w:p>
        </w:tc>
        <w:tc>
          <w:tcPr>
            <w:tcW w:w="825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C556D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35EAE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高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SLA-A：服务时间：7*24，15分钟内响应1小时远程解决，远程无法解决，2 个小时现场解决</w:t>
            </w:r>
          </w:p>
          <w:p w14:paraId="6F43264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中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SLA-B：服务时间：7*24，30分钟内响应，2-4小时远程解决，远程无法解决，1个工作日现场解决。</w:t>
            </w:r>
          </w:p>
          <w:p w14:paraId="4326257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b w:val="0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低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SLA-C：服务时间：7*24，2小时内响应，4-8小时远程解决，远程无法解决，2个工作日现场解决。</w:t>
            </w:r>
          </w:p>
        </w:tc>
        <w:tc>
          <w:tcPr>
            <w:tcW w:w="7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DA015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 w14:paraId="5C48E1E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 w14:paraId="367081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56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58AC14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415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9DEBD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1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FA897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040201-03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1254E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网络设备优化改善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63DDC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路由器、交换机、防火墙、负载均衡等网络设备</w:t>
            </w:r>
          </w:p>
        </w:tc>
        <w:tc>
          <w:tcPr>
            <w:tcW w:w="29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362D7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分析网络设备原因，及时进行优化</w:t>
            </w:r>
          </w:p>
        </w:tc>
        <w:tc>
          <w:tcPr>
            <w:tcW w:w="825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68D57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3B60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hAnsi="宋体" w:eastAsia="宋体" w:cs="宋体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依据用户业务需求提供优化改善服务</w:t>
            </w:r>
          </w:p>
        </w:tc>
        <w:tc>
          <w:tcPr>
            <w:tcW w:w="7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DD85F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 w14:paraId="2CB29E5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 w14:paraId="0895B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56" w:type="dxa"/>
            <w:vMerge w:val="restart"/>
            <w:tcBorders>
              <w:top w:val="single" w:color="auto" w:sz="4" w:space="0"/>
              <w:left w:val="single" w:color="auto" w:sz="12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6BD7E0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040202</w:t>
            </w:r>
          </w:p>
        </w:tc>
        <w:tc>
          <w:tcPr>
            <w:tcW w:w="1415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F1AF6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主机运维服务</w:t>
            </w:r>
          </w:p>
        </w:tc>
        <w:tc>
          <w:tcPr>
            <w:tcW w:w="11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DD9D6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040202-01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64A92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主机巡检服务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76EB2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机架式服务器、PC服务器、小型服务器</w:t>
            </w:r>
          </w:p>
        </w:tc>
        <w:tc>
          <w:tcPr>
            <w:tcW w:w="29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0F173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定期对服务器进行状态检查、性能监控、系统日志分析，及时发现并处理潜在问题，保障服务器稳定运行。</w:t>
            </w:r>
          </w:p>
        </w:tc>
        <w:tc>
          <w:tcPr>
            <w:tcW w:w="825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E772E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现场/</w:t>
            </w:r>
          </w:p>
          <w:p w14:paraId="1D888FC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远程</w:t>
            </w:r>
          </w:p>
        </w:tc>
        <w:tc>
          <w:tcPr>
            <w:tcW w:w="27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1CAC5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高 SLA-A：巡检每天/次</w:t>
            </w:r>
          </w:p>
          <w:p w14:paraId="7F7367F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中 SLA-B：巡检每周/次</w:t>
            </w:r>
          </w:p>
          <w:p w14:paraId="46C0225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b w:val="0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低 SLA-C：巡检每月/次</w:t>
            </w:r>
          </w:p>
        </w:tc>
        <w:tc>
          <w:tcPr>
            <w:tcW w:w="7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EAB5A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巡检单</w:t>
            </w:r>
          </w:p>
        </w:tc>
      </w:tr>
      <w:tr w14:paraId="7A7249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56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5A42B2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415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8EE54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1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BC7E2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040202-02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A3E2D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主机响应支持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855AC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机架式服务器、PC服务器、小型服务器</w:t>
            </w:r>
          </w:p>
        </w:tc>
        <w:tc>
          <w:tcPr>
            <w:tcW w:w="29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0C345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及时响应并解决服务器的突发故障，提供技术支持，进行故障诊断与处理，恢复业务正常运行。</w:t>
            </w:r>
          </w:p>
        </w:tc>
        <w:tc>
          <w:tcPr>
            <w:tcW w:w="825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9E507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C1E3D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高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SLA-A：服务时间：7*24，15分钟内响应1小时远程解决，远程无法解决，2 个小时现场解决</w:t>
            </w:r>
          </w:p>
          <w:p w14:paraId="4FB6581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中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SLA-B：服务时间：7*24，30分钟内响应，2-4小时远程解决，远程无法解决，1个工作日现场解决。</w:t>
            </w:r>
          </w:p>
          <w:p w14:paraId="2265A1D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b w:val="0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低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SLA-C：服务时间：7*24，2小时内响应，4-8小时远程解决，远程无法解决，2个工作日现场解决。</w:t>
            </w:r>
          </w:p>
        </w:tc>
        <w:tc>
          <w:tcPr>
            <w:tcW w:w="7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6CD92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 w14:paraId="53BB3E9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 w14:paraId="1CA784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56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837C63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415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6C94C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1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6A185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040202-03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D3C10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主机设备优化改善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A4DFA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机架式服务器、PC服务器、小型服务器</w:t>
            </w:r>
          </w:p>
        </w:tc>
        <w:tc>
          <w:tcPr>
            <w:tcW w:w="29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56DC4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分析服务器运行中出现问题的原因，进行系统参数优化、资源配置优化、性能调优，提升服务器运行效率</w:t>
            </w:r>
          </w:p>
        </w:tc>
        <w:tc>
          <w:tcPr>
            <w:tcW w:w="825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9E761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6751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hAnsi="宋体" w:eastAsia="宋体" w:cs="宋体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依据用户业务需求提供优化改善服务</w:t>
            </w:r>
          </w:p>
        </w:tc>
        <w:tc>
          <w:tcPr>
            <w:tcW w:w="7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D6240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 w14:paraId="13EFE6A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 w14:paraId="068D0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56" w:type="dxa"/>
            <w:vMerge w:val="restart"/>
            <w:tcBorders>
              <w:top w:val="single" w:color="auto" w:sz="4" w:space="0"/>
              <w:left w:val="single" w:color="auto" w:sz="12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12A1ED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040204</w:t>
            </w:r>
          </w:p>
        </w:tc>
        <w:tc>
          <w:tcPr>
            <w:tcW w:w="1415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FBCFA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桌面运维服务</w:t>
            </w:r>
          </w:p>
        </w:tc>
        <w:tc>
          <w:tcPr>
            <w:tcW w:w="11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52427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040204-01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F3AA4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桌面设备巡检服务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C2171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台式机、工作站、便携式计算机等</w:t>
            </w:r>
          </w:p>
        </w:tc>
        <w:tc>
          <w:tcPr>
            <w:tcW w:w="29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7A1B2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定期对桌面设备进行状态检查、系统更新、病毒查杀，及时发现并处理潜在问题，保障用户正常使用</w:t>
            </w:r>
          </w:p>
        </w:tc>
        <w:tc>
          <w:tcPr>
            <w:tcW w:w="825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54615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现场/</w:t>
            </w:r>
          </w:p>
          <w:p w14:paraId="5436052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远程</w:t>
            </w:r>
          </w:p>
        </w:tc>
        <w:tc>
          <w:tcPr>
            <w:tcW w:w="27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AFB0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hAnsi="宋体" w:eastAsia="宋体" w:cs="宋体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hAnsi="宋体" w:eastAsia="宋体" w:cs="宋体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高 SLA-A：巡检每天/次；</w:t>
            </w:r>
          </w:p>
          <w:p w14:paraId="1D09AA3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hAnsi="宋体" w:eastAsia="宋体" w:cs="宋体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hAnsi="宋体" w:eastAsia="宋体" w:cs="宋体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中 SLA-B：巡检每周/次；</w:t>
            </w:r>
          </w:p>
          <w:p w14:paraId="16E0769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b w:val="0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hAnsi="宋体" w:eastAsia="宋体" w:cs="宋体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低 SLA-C：巡检每月/次</w:t>
            </w:r>
          </w:p>
        </w:tc>
        <w:tc>
          <w:tcPr>
            <w:tcW w:w="7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52426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巡检单</w:t>
            </w:r>
          </w:p>
        </w:tc>
      </w:tr>
      <w:tr w14:paraId="4311B5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56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0BC6FE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415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A3A50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1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209BB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040204-02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5D3B6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桌面设备响应支持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2E698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台式机、工作站、便携式计算机等</w:t>
            </w:r>
          </w:p>
        </w:tc>
        <w:tc>
          <w:tcPr>
            <w:tcW w:w="29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4D876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及时响应并解决桌面设备的突发故障，提供技术支持，进行故障诊断与处理，恢复设备正常运行</w:t>
            </w:r>
          </w:p>
        </w:tc>
        <w:tc>
          <w:tcPr>
            <w:tcW w:w="825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EEA8E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A2EB0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hAnsi="宋体" w:eastAsia="宋体" w:cs="宋体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hAnsi="宋体" w:eastAsia="宋体" w:cs="宋体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高 SLA-A：服务时间：7×24，15分钟内响应/1小时远程解决/2小时现场；</w:t>
            </w:r>
          </w:p>
          <w:p w14:paraId="5AA3E1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hAnsi="宋体" w:eastAsia="宋体" w:cs="宋体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hAnsi="宋体" w:eastAsia="宋体" w:cs="宋体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中 SLA-B：30分钟内响应/2-4小时远程/1工作日现场；</w:t>
            </w:r>
          </w:p>
          <w:p w14:paraId="7038AF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hAnsi="宋体" w:eastAsia="宋体" w:cs="宋体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低 SLA-C：2小时内响应/4-8小时远程/2工作日现场</w:t>
            </w:r>
          </w:p>
        </w:tc>
        <w:tc>
          <w:tcPr>
            <w:tcW w:w="7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AD5BD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 w14:paraId="1ABB240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 w14:paraId="31569E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56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6B18D5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415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AEAE6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1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5EAD0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040204-03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942CB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桌面设备优化改善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CDBEA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台式机、工作站、便携式计算机等</w:t>
            </w:r>
          </w:p>
        </w:tc>
        <w:tc>
          <w:tcPr>
            <w:tcW w:w="29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249C4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分析桌面设备运行中出现问题的原因，进行系统优化、软件升级、硬件升级建议，提升用户体验</w:t>
            </w:r>
          </w:p>
        </w:tc>
        <w:tc>
          <w:tcPr>
            <w:tcW w:w="825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93878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4BFD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宋体" w:eastAsia="宋体" w:cs="宋体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hAnsi="宋体" w:eastAsia="宋体" w:cs="宋体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依据用户业务需求提供优化改善</w:t>
            </w:r>
          </w:p>
        </w:tc>
        <w:tc>
          <w:tcPr>
            <w:tcW w:w="7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9D57E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 w14:paraId="24036AA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 w14:paraId="094359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56" w:type="dxa"/>
            <w:vMerge w:val="restart"/>
            <w:tcBorders>
              <w:top w:val="single" w:color="auto" w:sz="4" w:space="0"/>
              <w:left w:val="single" w:color="auto" w:sz="12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6A984D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040299</w:t>
            </w:r>
          </w:p>
        </w:tc>
        <w:tc>
          <w:tcPr>
            <w:tcW w:w="1415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AB7F5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其他硬件运维服务</w:t>
            </w:r>
          </w:p>
        </w:tc>
        <w:tc>
          <w:tcPr>
            <w:tcW w:w="11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2D5C1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040299-01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A3D9F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针对视频监控摄像机、硬盘录像机等硬件设备例行操作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1B9BC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视频监控摄像机、硬盘录像机等硬件设备</w:t>
            </w:r>
          </w:p>
        </w:tc>
        <w:tc>
          <w:tcPr>
            <w:tcW w:w="29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3F4AD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定期对视频监控摄像机（含球机/枪机/防爆摄像机）、硬盘录像机（NVR/DVR）、存储硬盘及传输线路等硬件设备进行状态检查</w:t>
            </w:r>
          </w:p>
        </w:tc>
        <w:tc>
          <w:tcPr>
            <w:tcW w:w="825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4A162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现场/</w:t>
            </w:r>
          </w:p>
          <w:p w14:paraId="28DF8DC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远程</w:t>
            </w:r>
          </w:p>
        </w:tc>
        <w:tc>
          <w:tcPr>
            <w:tcW w:w="27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EA448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高 SLA-A：巡检每天/次</w:t>
            </w:r>
          </w:p>
          <w:p w14:paraId="4A0CBE1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中 SLA-B：巡检每周/次</w:t>
            </w:r>
          </w:p>
          <w:p w14:paraId="474CA1F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宋体" w:eastAsia="宋体" w:cs="宋体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低 SLA-C：巡检每月/次</w:t>
            </w:r>
          </w:p>
        </w:tc>
        <w:tc>
          <w:tcPr>
            <w:tcW w:w="7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411E8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巡检单</w:t>
            </w:r>
          </w:p>
        </w:tc>
      </w:tr>
      <w:tr w14:paraId="12A53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56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E5E539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415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EB816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1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FA25B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040299-02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05E04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针对视频监控摄像机、硬盘录像机等等硬件设备</w:t>
            </w:r>
            <w:r>
              <w:rPr>
                <w:rFonts w:hint="eastAsia"/>
                <w:b w:val="0"/>
                <w:sz w:val="15"/>
                <w:szCs w:val="15"/>
                <w:lang w:val="en-US" w:eastAsia="zh-CN"/>
              </w:rPr>
              <w:t>响应支持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A9857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视频监控摄像机、硬盘录像机等硬件设备</w:t>
            </w:r>
          </w:p>
        </w:tc>
        <w:tc>
          <w:tcPr>
            <w:tcW w:w="29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81EA6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对视频监控摄像机（含球机/枪机/防爆摄像机）、硬盘录像机（NVR/DVR）、存储硬盘及传输线路等硬件设备进行</w:t>
            </w:r>
            <w:r>
              <w:rPr>
                <w:rFonts w:hint="eastAsia"/>
                <w:b w:val="0"/>
                <w:sz w:val="15"/>
                <w:szCs w:val="15"/>
                <w:lang w:val="en-US" w:eastAsia="zh-CN"/>
              </w:rPr>
              <w:t>故障处理</w:t>
            </w:r>
          </w:p>
        </w:tc>
        <w:tc>
          <w:tcPr>
            <w:tcW w:w="825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10BED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3FBC3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高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SLA-A：服务时间：7*24，15分钟内响应1小时远程解决，远程无法解决，2 个小时现场解决</w:t>
            </w:r>
          </w:p>
          <w:p w14:paraId="22E47B4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中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SLA-B：服务时间：7*24，30分钟内响应，2-4小时远程解决，远程无法解决，1个工作日现场解决。</w:t>
            </w:r>
          </w:p>
          <w:p w14:paraId="0EF0A18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b w:val="0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低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SLA-C：服务时间：7*24，2小时内响应，4-8小时远程解决，远程无法解决，2个工作日现场解决。</w:t>
            </w:r>
          </w:p>
        </w:tc>
        <w:tc>
          <w:tcPr>
            <w:tcW w:w="7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F21C4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 w14:paraId="33DDCF5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 w14:paraId="19E9C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56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518805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415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55337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1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24C1C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040299-03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5344B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针视频监控摄像机、硬盘录像机等等硬件设备</w:t>
            </w:r>
            <w:r>
              <w:rPr>
                <w:rFonts w:hint="eastAsia"/>
                <w:b w:val="0"/>
                <w:sz w:val="15"/>
                <w:szCs w:val="15"/>
                <w:lang w:val="en-US" w:eastAsia="zh-CN"/>
              </w:rPr>
              <w:t>优化改善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E05C1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视频监控摄像机、硬盘录像机等硬件设备</w:t>
            </w:r>
          </w:p>
        </w:tc>
        <w:tc>
          <w:tcPr>
            <w:tcW w:w="29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450A2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定期视频监控摄像机（含球机/枪机/防爆摄像机）、硬盘录像机（NVR/DVR）、存储硬盘及传输线路等硬件设备进行性能调优、配置优化、硬件升级建议，提升硬件设备运行效率，提交优化改善报告</w:t>
            </w:r>
          </w:p>
        </w:tc>
        <w:tc>
          <w:tcPr>
            <w:tcW w:w="825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2E5F1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060FE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hAnsi="宋体" w:eastAsia="宋体" w:cs="宋体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依据用户业务需求提供优化改善服务</w:t>
            </w:r>
          </w:p>
        </w:tc>
        <w:tc>
          <w:tcPr>
            <w:tcW w:w="7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EC08F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 w14:paraId="3311CD9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 w14:paraId="38ABD7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56" w:type="dxa"/>
            <w:vMerge w:val="restart"/>
            <w:tcBorders>
              <w:top w:val="single" w:color="auto" w:sz="4" w:space="0"/>
              <w:left w:val="single" w:color="auto" w:sz="12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E742E8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040301</w:t>
            </w:r>
          </w:p>
        </w:tc>
        <w:tc>
          <w:tcPr>
            <w:tcW w:w="1415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A444A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基础软件运维服务</w:t>
            </w:r>
          </w:p>
        </w:tc>
        <w:tc>
          <w:tcPr>
            <w:tcW w:w="11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7D56F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040301-01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7FB40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b w:val="0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基础软件例行操作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9FD77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操作系统、数据库系统、中间件等</w:t>
            </w:r>
          </w:p>
        </w:tc>
        <w:tc>
          <w:tcPr>
            <w:tcW w:w="29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B410D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定期对操作系统、数据库系统、中间件等基础软件进行状态检查、日志分析、性能监控，及时发现并处理潜在问题，保障基础软件稳定运行，完成巡检记录</w:t>
            </w:r>
          </w:p>
        </w:tc>
        <w:tc>
          <w:tcPr>
            <w:tcW w:w="825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56595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现场/</w:t>
            </w:r>
          </w:p>
          <w:p w14:paraId="02CEDCB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远程</w:t>
            </w:r>
          </w:p>
        </w:tc>
        <w:tc>
          <w:tcPr>
            <w:tcW w:w="27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8F530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高 SLA-A：巡检每天/次</w:t>
            </w:r>
          </w:p>
          <w:p w14:paraId="6205D80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中 SLA-B：巡检每周/次</w:t>
            </w:r>
          </w:p>
          <w:p w14:paraId="1FBB0E7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宋体" w:eastAsia="宋体" w:cs="宋体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低 SLA-C：巡检每月/次</w:t>
            </w:r>
          </w:p>
        </w:tc>
        <w:tc>
          <w:tcPr>
            <w:tcW w:w="7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598C0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巡检单</w:t>
            </w:r>
          </w:p>
        </w:tc>
      </w:tr>
      <w:tr w14:paraId="03B432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56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0B756D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415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4F3D8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1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C3213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040301-02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DE03F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b w:val="0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基础软件响应支持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86876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操作系统、数据库系统、中间件等</w:t>
            </w:r>
          </w:p>
        </w:tc>
        <w:tc>
          <w:tcPr>
            <w:tcW w:w="29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4D8BE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及时响应并解决操作系统、数据库系统、中间件等基础软件的突发故障，提供故障诊断、技术支持与修复服务，恢复基础软件正常运行，提交故障处理报告</w:t>
            </w:r>
          </w:p>
        </w:tc>
        <w:tc>
          <w:tcPr>
            <w:tcW w:w="825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3C455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2F3EB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高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SLA-A：服务时间：7*24，15分钟内响应1小时远程解决，远程无法解决，2 个小时现场解决</w:t>
            </w:r>
          </w:p>
          <w:p w14:paraId="39FA2A3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中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SLA-B：服务时间：7*24，30分钟内响应，2-4小时远程解决，远程无法解决，1个工作日现场解决。</w:t>
            </w:r>
          </w:p>
          <w:p w14:paraId="00F62B8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b w:val="0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低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SLA-C：服务时间：7*24，2小时内响应，4-8小时远程解决，远程无法解决，2个工作日现场解决。</w:t>
            </w:r>
          </w:p>
        </w:tc>
        <w:tc>
          <w:tcPr>
            <w:tcW w:w="7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D6C37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 w14:paraId="45D962E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 w14:paraId="2DAF88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56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F8BCD0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415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E8F87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1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68086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040301-03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B53A6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b w:val="0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基础软件优化改善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79907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操作系统、数据库系统、中间件等</w:t>
            </w:r>
          </w:p>
        </w:tc>
        <w:tc>
          <w:tcPr>
            <w:tcW w:w="29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24CDA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分析基础软件运行中出现性能问题的原因，进行系统参数优化、版本升级、配置调优，提升基础软件运行效率，提交优化改善报告</w:t>
            </w:r>
          </w:p>
        </w:tc>
        <w:tc>
          <w:tcPr>
            <w:tcW w:w="825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0AEF2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3484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hAnsi="宋体" w:eastAsia="宋体" w:cs="宋体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依据用户业务需求提供优化改善服务</w:t>
            </w:r>
          </w:p>
        </w:tc>
        <w:tc>
          <w:tcPr>
            <w:tcW w:w="7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95CAD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 w14:paraId="2A0A24A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 w14:paraId="5FA2CB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56" w:type="dxa"/>
            <w:vMerge w:val="restart"/>
            <w:tcBorders>
              <w:top w:val="single" w:color="auto" w:sz="4" w:space="0"/>
              <w:left w:val="single" w:color="auto" w:sz="12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02F6DA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040303</w:t>
            </w:r>
          </w:p>
        </w:tc>
        <w:tc>
          <w:tcPr>
            <w:tcW w:w="1415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6B747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应用软件运维服务</w:t>
            </w:r>
          </w:p>
        </w:tc>
        <w:tc>
          <w:tcPr>
            <w:tcW w:w="11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075BC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040303-01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B5DE9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应用软件例行操作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00B43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b w:val="0"/>
                <w:sz w:val="15"/>
                <w:szCs w:val="15"/>
                <w:lang w:val="en-US" w:eastAsia="zh-CN"/>
              </w:rPr>
              <w:t>OA系统</w:t>
            </w:r>
          </w:p>
        </w:tc>
        <w:tc>
          <w:tcPr>
            <w:tcW w:w="29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7B367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b w:val="0"/>
                <w:sz w:val="15"/>
                <w:szCs w:val="15"/>
                <w:lang w:val="en-US" w:eastAsia="zh-CN"/>
              </w:rPr>
              <w:t>定期对OA系统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、主数据系统等应用软件进行运行状态检查、日志分析、性能监控，及时发现并处理潜在问题，保障应用软件稳定运行，完成巡检报告</w:t>
            </w:r>
          </w:p>
        </w:tc>
        <w:tc>
          <w:tcPr>
            <w:tcW w:w="825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6F13B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现场/</w:t>
            </w:r>
          </w:p>
          <w:p w14:paraId="0679186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远程</w:t>
            </w:r>
          </w:p>
        </w:tc>
        <w:tc>
          <w:tcPr>
            <w:tcW w:w="27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40E65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高 SLA-A：巡检每天/次</w:t>
            </w:r>
          </w:p>
          <w:p w14:paraId="1230379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中 SLA-B：巡检每周/次</w:t>
            </w:r>
          </w:p>
          <w:p w14:paraId="1B8AF8D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宋体" w:eastAsia="宋体" w:cs="宋体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低 SLA-C：巡检每月/次</w:t>
            </w:r>
          </w:p>
        </w:tc>
        <w:tc>
          <w:tcPr>
            <w:tcW w:w="7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E5196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巡检单</w:t>
            </w:r>
          </w:p>
        </w:tc>
      </w:tr>
      <w:tr w14:paraId="22B801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2" w:hRule="atLeast"/>
          <w:jc w:val="center"/>
        </w:trPr>
        <w:tc>
          <w:tcPr>
            <w:tcW w:w="756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B95944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415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41532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19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CFB01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040303-02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90966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应用软件响应支持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E8E96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b w:val="0"/>
                <w:sz w:val="15"/>
                <w:szCs w:val="15"/>
                <w:lang w:val="en-US" w:eastAsia="zh-CN"/>
              </w:rPr>
              <w:t>OA系统</w:t>
            </w:r>
          </w:p>
        </w:tc>
        <w:tc>
          <w:tcPr>
            <w:tcW w:w="29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8FBC5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及时响应</w:t>
            </w:r>
            <w:r>
              <w:rPr>
                <w:rFonts w:hint="eastAsia"/>
                <w:b w:val="0"/>
                <w:sz w:val="15"/>
                <w:szCs w:val="15"/>
                <w:lang w:val="en-US" w:eastAsia="zh-CN"/>
              </w:rPr>
              <w:t>OA系统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、主数据系统等应用软件的突发故障，对服务请求或故障申报提供及时服务，对应用软件中的参数、数据、权限等进行增删改查操作，提供技术支持，修复故障，按期提交故障处理报告</w:t>
            </w:r>
          </w:p>
        </w:tc>
        <w:tc>
          <w:tcPr>
            <w:tcW w:w="825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E67DD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692A6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高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SLA-A：服务时间：7*24，15分钟内响应1小时远程解决，远程无法解决，2 个小时现场解决</w:t>
            </w:r>
          </w:p>
          <w:p w14:paraId="749E733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中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SLA-B：服务时间：7*24，30分钟内响应，2-4小时远程解决，远程无法解决，1个工作日现场解决。</w:t>
            </w:r>
          </w:p>
          <w:p w14:paraId="397191A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b w:val="0"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低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  <w:t>SLA-C：服务时间：7*24，2小时内响应，4-8小时远程解决，远程无法解决，2个工作日现场解决</w:t>
            </w:r>
          </w:p>
        </w:tc>
        <w:tc>
          <w:tcPr>
            <w:tcW w:w="7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2A5C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 w14:paraId="75D7C25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  <w:tr w14:paraId="7E0E78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56" w:type="dxa"/>
            <w:vMerge w:val="continue"/>
            <w:tcBorders>
              <w:left w:val="single" w:color="auto" w:sz="12" w:space="0"/>
              <w:bottom w:val="single" w:color="auto" w:sz="4" w:space="0"/>
              <w:tl2br w:val="nil"/>
              <w:tr2bl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453CA5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415" w:type="dxa"/>
            <w:vMerge w:val="continue"/>
            <w:tcBorders>
              <w:bottom w:val="single" w:color="auto" w:sz="4" w:space="0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B6E57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119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A8B24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040303-03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4AA1D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应用软件优化改善</w:t>
            </w:r>
          </w:p>
        </w:tc>
        <w:tc>
          <w:tcPr>
            <w:tcW w:w="22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F133A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b w:val="0"/>
                <w:sz w:val="15"/>
                <w:szCs w:val="15"/>
                <w:lang w:val="en-US" w:eastAsia="zh-CN"/>
              </w:rPr>
              <w:t>OA系统</w:t>
            </w:r>
          </w:p>
        </w:tc>
        <w:tc>
          <w:tcPr>
            <w:tcW w:w="29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0AE32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针对</w:t>
            </w:r>
            <w:r>
              <w:rPr>
                <w:rFonts w:hint="eastAsia"/>
                <w:b w:val="0"/>
                <w:sz w:val="15"/>
                <w:szCs w:val="15"/>
                <w:lang w:val="en-US" w:eastAsia="zh-CN"/>
              </w:rPr>
              <w:t>OA系统</w:t>
            </w:r>
            <w:r>
              <w:rPr>
                <w:rFonts w:hint="eastAsia" w:ascii="Arial" w:eastAsia="宋体"/>
                <w:b w:val="0"/>
                <w:sz w:val="15"/>
                <w:szCs w:val="15"/>
                <w:lang w:val="en-US" w:eastAsia="zh-CN"/>
              </w:rPr>
              <w:t>、主数据系统等应用软件运行中出现的性能问题，进行分析诊断，找出问题原因和解决方法，进行系统参数优化、功能完善</w:t>
            </w:r>
          </w:p>
        </w:tc>
        <w:tc>
          <w:tcPr>
            <w:tcW w:w="825" w:type="dxa"/>
            <w:vMerge w:val="continue"/>
            <w:tcBorders>
              <w:top w:val="single" w:color="auto" w:sz="4" w:space="0"/>
              <w:bottom w:val="single" w:color="auto" w:sz="4" w:space="0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F2289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C05BB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hAnsi="宋体" w:eastAsia="宋体" w:cs="宋体"/>
                <w:snapToGrid w:val="0"/>
                <w:color w:val="000000"/>
                <w:kern w:val="0"/>
                <w:sz w:val="15"/>
                <w:szCs w:val="15"/>
                <w:lang w:val="en-US" w:eastAsia="zh-CN"/>
              </w:rPr>
              <w:t>依据用户业务需求提供优化改善服务</w:t>
            </w:r>
          </w:p>
        </w:tc>
        <w:tc>
          <w:tcPr>
            <w:tcW w:w="7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8B262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服务</w:t>
            </w:r>
          </w:p>
          <w:p w14:paraId="0933978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Arial" w:hAnsi="Arial" w:eastAsia="宋体" w:cs="Arial"/>
                <w:b w:val="0"/>
                <w:bCs/>
                <w:snapToGrid w:val="0"/>
                <w:color w:val="000000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Arial" w:eastAsia="宋体"/>
                <w:b w:val="0"/>
                <w:bCs/>
                <w:sz w:val="15"/>
                <w:szCs w:val="15"/>
                <w:lang w:val="en-US" w:eastAsia="zh-CN"/>
              </w:rPr>
              <w:t>报告</w:t>
            </w:r>
          </w:p>
        </w:tc>
      </w:tr>
    </w:tbl>
    <w:p w14:paraId="4C663A10">
      <w:pPr>
        <w:pStyle w:val="3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A811E49"/>
    <w:rsid w:val="116E0688"/>
    <w:rsid w:val="124D39CA"/>
    <w:rsid w:val="20AE1992"/>
    <w:rsid w:val="25FE2A30"/>
    <w:rsid w:val="28C07AC0"/>
    <w:rsid w:val="2D5D4D92"/>
    <w:rsid w:val="2EF42085"/>
    <w:rsid w:val="317B2BE7"/>
    <w:rsid w:val="318B16F2"/>
    <w:rsid w:val="33E41628"/>
    <w:rsid w:val="35D7578A"/>
    <w:rsid w:val="38264B93"/>
    <w:rsid w:val="40603B42"/>
    <w:rsid w:val="4FF26A8A"/>
    <w:rsid w:val="505F0E2E"/>
    <w:rsid w:val="5E484209"/>
    <w:rsid w:val="5FFF0B12"/>
    <w:rsid w:val="664C031F"/>
    <w:rsid w:val="6D075EA7"/>
    <w:rsid w:val="75BF1893"/>
    <w:rsid w:val="76D474B3"/>
    <w:rsid w:val="7E2D5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link w:val="45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link w:val="44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  <w:style w:type="table" w:customStyle="1" w:styleId="43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4">
    <w:name w:val="柴_正文_无缩进 Char"/>
    <w:link w:val="40"/>
    <w:qFormat/>
    <w:uiPriority w:val="0"/>
    <w:rPr>
      <w:rFonts w:ascii="Arial" w:hAnsi="Arial"/>
      <w:sz w:val="24"/>
      <w:lang w:eastAsia="zh-CN"/>
    </w:rPr>
  </w:style>
  <w:style w:type="character" w:customStyle="1" w:styleId="45">
    <w:name w:val="柴_标题2 Char"/>
    <w:link w:val="31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4131</Words>
  <Characters>4951</Characters>
  <Lines>0</Lines>
  <Paragraphs>0</Paragraphs>
  <TotalTime>0</TotalTime>
  <ScaleCrop>false</ScaleCrop>
  <LinksUpToDate>false</LinksUpToDate>
  <CharactersWithSpaces>5063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2026-09-15T02:32:24Z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eyJoZGlkIjoiMDY5NmFjMmM4ZTljMGJiZDAxN2JmYTc0NGI0NmFiNDgiLCJ1c2VySWQiOiIxMDc1MzgyOSJ9</vt:lpwstr>
  </property>
</Properties>
</file>