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13D09A">
      <w:pPr>
        <w:widowControl w:val="0"/>
        <w:spacing w:before="78" w:line="219" w:lineRule="auto"/>
        <w:ind w:left="25"/>
        <w:rPr>
          <w:rFonts w:hint="eastAsia" w:ascii="宋体" w:hAnsi="宋体" w:cs="宋体"/>
          <w:sz w:val="24"/>
          <w:szCs w:val="24"/>
          <w:lang w:eastAsia="zh-CN"/>
        </w:rPr>
      </w:pPr>
      <w:r>
        <w:rPr>
          <w:rFonts w:ascii="宋体" w:hAnsi="宋体" w:cs="宋体"/>
          <w:b/>
          <w:bCs/>
          <w:spacing w:val="-3"/>
          <w:sz w:val="24"/>
          <w:szCs w:val="24"/>
          <w:lang w:eastAsia="zh-CN"/>
        </w:rPr>
        <w:t>文件编号：ITSS-0</w:t>
      </w:r>
      <w:r>
        <w:rPr>
          <w:rFonts w:hint="eastAsia" w:ascii="宋体" w:hAnsi="宋体" w:cs="宋体"/>
          <w:b/>
          <w:bCs/>
          <w:spacing w:val="-3"/>
          <w:sz w:val="24"/>
          <w:szCs w:val="24"/>
          <w:lang w:eastAsia="zh-CN"/>
        </w:rPr>
        <w:t>7</w:t>
      </w:r>
      <w:r>
        <w:rPr>
          <w:rFonts w:ascii="宋体" w:hAnsi="宋体" w:cs="宋体"/>
          <w:b/>
          <w:bCs/>
          <w:spacing w:val="-3"/>
          <w:sz w:val="24"/>
          <w:szCs w:val="24"/>
          <w:lang w:eastAsia="zh-CN"/>
        </w:rPr>
        <w:t>-0</w:t>
      </w:r>
      <w:r>
        <w:rPr>
          <w:rFonts w:hint="eastAsia" w:ascii="宋体" w:hAnsi="宋体" w:cs="宋体"/>
          <w:b/>
          <w:bCs/>
          <w:spacing w:val="-3"/>
          <w:sz w:val="24"/>
          <w:szCs w:val="24"/>
          <w:lang w:eastAsia="zh-CN"/>
        </w:rPr>
        <w:t>2-02</w:t>
      </w:r>
    </w:p>
    <w:p w14:paraId="38C63889">
      <w:pPr>
        <w:widowControl w:val="0"/>
        <w:kinsoku/>
        <w:autoSpaceDE/>
        <w:autoSpaceDN/>
        <w:adjustRightInd/>
        <w:snapToGrid/>
        <w:spacing w:after="3120" w:afterLines="1000" w:line="219" w:lineRule="auto"/>
        <w:ind w:left="23"/>
        <w:textAlignment w:val="auto"/>
        <w:rPr>
          <w:rFonts w:hint="eastAsia" w:ascii="宋体" w:hAnsi="宋体" w:cs="宋体"/>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2C3540D0">
      <w:pPr>
        <w:pStyle w:val="24"/>
        <w:widowControl w:val="0"/>
        <w:spacing w:after="1872"/>
        <w:rPr>
          <w:lang w:eastAsia="zh-CN"/>
        </w:rPr>
      </w:pPr>
      <w:bookmarkStart w:id="0" w:name="_Toc10320"/>
      <w:r>
        <w:rPr>
          <w:lang w:eastAsia="zh-CN"/>
        </w:rPr>
        <w:t>天津通海信息技术有限公司</w:t>
      </w:r>
      <w:bookmarkEnd w:id="0"/>
    </w:p>
    <w:p w14:paraId="702555D7">
      <w:pPr>
        <w:pStyle w:val="25"/>
        <w:widowControl w:val="0"/>
        <w:spacing w:after="2808"/>
        <w:rPr>
          <w:rFonts w:hint="eastAsia"/>
        </w:rPr>
      </w:pPr>
      <w:bookmarkStart w:id="1" w:name="_Toc4546"/>
      <w:r>
        <w:rPr>
          <w:rFonts w:hint="eastAsia"/>
          <w:lang w:eastAsia="zh-CN"/>
        </w:rPr>
        <w:t>运维研发报告</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493F3D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23154831">
            <w:pPr>
              <w:widowControl w:val="0"/>
              <w:jc w:val="both"/>
              <w:rPr>
                <w:lang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lang w:val="en-US" w:eastAsia="zh-CN"/>
              </w:rPr>
              <w:t>刘书峰</w:t>
            </w:r>
          </w:p>
        </w:tc>
        <w:tc>
          <w:tcPr>
            <w:tcW w:w="4261" w:type="dxa"/>
          </w:tcPr>
          <w:p w14:paraId="3C2BA92F">
            <w:pPr>
              <w:widowControl w:val="0"/>
              <w:jc w:val="both"/>
              <w:rPr>
                <w:lang w:eastAsia="zh-CN"/>
              </w:rPr>
            </w:pPr>
            <w:r>
              <w:rPr>
                <w:rFonts w:hint="eastAsia"/>
                <w:lang w:eastAsia="zh-CN"/>
              </w:rPr>
              <w:t>编制时间</w:t>
            </w:r>
            <w:r>
              <w:rPr>
                <w:rFonts w:hint="eastAsia" w:asciiTheme="minorHAnsi" w:hAnsiTheme="minorHAnsi" w:eastAsiaTheme="minorEastAsia"/>
                <w:spacing w:val="227"/>
                <w:lang w:eastAsia="zh-CN"/>
              </w:rPr>
              <w:t>:</w:t>
            </w:r>
            <w:r>
              <w:rPr>
                <w:rFonts w:hint="eastAsia"/>
                <w:u w:val="single"/>
                <w:lang w:eastAsia="zh-CN"/>
              </w:rPr>
              <w:t>202</w:t>
            </w:r>
            <w:r>
              <w:rPr>
                <w:rFonts w:hint="eastAsia"/>
                <w:u w:val="single"/>
                <w:lang w:val="en-US" w:eastAsia="zh-CN"/>
              </w:rPr>
              <w:t>6</w:t>
            </w:r>
            <w:r>
              <w:rPr>
                <w:rFonts w:hint="eastAsia"/>
                <w:u w:val="single"/>
                <w:lang w:eastAsia="zh-CN"/>
              </w:rPr>
              <w:t>.</w:t>
            </w:r>
            <w:r>
              <w:rPr>
                <w:rFonts w:hint="eastAsia"/>
                <w:u w:val="single"/>
                <w:lang w:val="en-US" w:eastAsia="zh-CN"/>
              </w:rPr>
              <w:t>04</w:t>
            </w:r>
            <w:r>
              <w:rPr>
                <w:rFonts w:hint="eastAsia"/>
                <w:u w:val="single"/>
                <w:lang w:eastAsia="zh-CN"/>
              </w:rPr>
              <w:t>.30</w:t>
            </w:r>
          </w:p>
        </w:tc>
      </w:tr>
      <w:tr w14:paraId="0493C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583945B3">
            <w:pPr>
              <w:widowControl w:val="0"/>
              <w:jc w:val="both"/>
              <w:rPr>
                <w:rFonts w:eastAsia="Arial"/>
                <w:lang w:eastAsia="zh-CN"/>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lang w:val="en-US" w:eastAsia="zh-CN"/>
              </w:rPr>
              <w:t>常海霞</w:t>
            </w:r>
          </w:p>
        </w:tc>
        <w:tc>
          <w:tcPr>
            <w:tcW w:w="4261" w:type="dxa"/>
          </w:tcPr>
          <w:p w14:paraId="7F1B9B1E">
            <w:pPr>
              <w:widowControl w:val="0"/>
              <w:jc w:val="both"/>
              <w:rPr>
                <w:rFonts w:eastAsia="Arial"/>
                <w:lang w:eastAsia="zh-CN"/>
              </w:rPr>
            </w:pPr>
            <w:r>
              <w:rPr>
                <w:rFonts w:hint="eastAsia"/>
                <w:vertAlign w:val="baseline"/>
                <w:lang w:val="en-US" w:eastAsia="zh-CN"/>
              </w:rPr>
              <w:t>审核</w:t>
            </w:r>
            <w:r>
              <w:rPr>
                <w:rFonts w:hint="eastAsia"/>
                <w:lang w:eastAsia="zh-CN"/>
              </w:rPr>
              <w:t>时间</w:t>
            </w:r>
            <w:r>
              <w:rPr>
                <w:rFonts w:hint="eastAsia" w:asciiTheme="minorHAnsi" w:hAnsiTheme="minorHAnsi" w:eastAsiaTheme="minorEastAsia"/>
                <w:spacing w:val="227"/>
                <w:lang w:eastAsia="zh-CN"/>
              </w:rPr>
              <w:t>:</w:t>
            </w:r>
            <w:r>
              <w:rPr>
                <w:rFonts w:hint="eastAsia"/>
                <w:u w:val="single"/>
                <w:lang w:eastAsia="zh-CN"/>
              </w:rPr>
              <w:t>202</w:t>
            </w:r>
            <w:r>
              <w:rPr>
                <w:rFonts w:hint="eastAsia"/>
                <w:u w:val="single"/>
                <w:lang w:val="en-US" w:eastAsia="zh-CN"/>
              </w:rPr>
              <w:t>6</w:t>
            </w:r>
            <w:r>
              <w:rPr>
                <w:rFonts w:hint="eastAsia"/>
                <w:u w:val="single"/>
                <w:lang w:eastAsia="zh-CN"/>
              </w:rPr>
              <w:t>.</w:t>
            </w:r>
            <w:r>
              <w:rPr>
                <w:rFonts w:hint="eastAsia"/>
                <w:u w:val="single"/>
                <w:lang w:val="en-US" w:eastAsia="zh-CN"/>
              </w:rPr>
              <w:t>04</w:t>
            </w:r>
            <w:r>
              <w:rPr>
                <w:rFonts w:hint="eastAsia"/>
                <w:u w:val="single"/>
                <w:lang w:eastAsia="zh-CN"/>
              </w:rPr>
              <w:t>.30</w:t>
            </w:r>
          </w:p>
        </w:tc>
      </w:tr>
      <w:tr w14:paraId="4CFF1B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1BE244CB">
            <w:pPr>
              <w:widowControl w:val="0"/>
              <w:jc w:val="both"/>
              <w:rPr>
                <w:lang w:eastAsia="zh-CN"/>
              </w:rPr>
            </w:pPr>
            <w:r>
              <w:rPr>
                <w:rFonts w:hint="eastAsia"/>
                <w:lang w:eastAsia="zh-CN"/>
              </w:rPr>
              <w:t>批准人</w:t>
            </w:r>
            <w:r>
              <w:rPr>
                <w:rFonts w:hint="eastAsia" w:asciiTheme="minorHAnsi" w:hAnsiTheme="minorHAnsi" w:eastAsiaTheme="minorEastAsia"/>
                <w:spacing w:val="227"/>
                <w:lang w:eastAsia="zh-CN"/>
              </w:rPr>
              <w:t>:</w:t>
            </w:r>
            <w:r>
              <w:rPr>
                <w:rFonts w:hint="eastAsia"/>
                <w:u w:val="single"/>
                <w:lang w:eastAsia="zh-CN"/>
              </w:rPr>
              <w:t>尹兆铮</w:t>
            </w:r>
          </w:p>
        </w:tc>
        <w:tc>
          <w:tcPr>
            <w:tcW w:w="4261" w:type="dxa"/>
          </w:tcPr>
          <w:p w14:paraId="536A617A">
            <w:pPr>
              <w:widowControl w:val="0"/>
              <w:jc w:val="both"/>
              <w:rPr>
                <w:lang w:eastAsia="zh-CN"/>
              </w:rPr>
            </w:pPr>
            <w:r>
              <w:rPr>
                <w:rFonts w:hint="eastAsia"/>
                <w:lang w:eastAsia="zh-CN"/>
              </w:rPr>
              <w:t>审批时间</w:t>
            </w:r>
            <w:r>
              <w:rPr>
                <w:rFonts w:hint="eastAsia" w:asciiTheme="minorHAnsi" w:hAnsiTheme="minorHAnsi" w:eastAsiaTheme="minorEastAsia"/>
                <w:spacing w:val="227"/>
                <w:lang w:eastAsia="zh-CN"/>
              </w:rPr>
              <w:t>:</w:t>
            </w:r>
            <w:r>
              <w:rPr>
                <w:rFonts w:hint="eastAsia"/>
                <w:u w:val="single"/>
                <w:lang w:eastAsia="zh-CN"/>
              </w:rPr>
              <w:t>202</w:t>
            </w:r>
            <w:r>
              <w:rPr>
                <w:rFonts w:hint="eastAsia"/>
                <w:u w:val="single"/>
                <w:lang w:val="en-US" w:eastAsia="zh-CN"/>
              </w:rPr>
              <w:t>6</w:t>
            </w:r>
            <w:r>
              <w:rPr>
                <w:rFonts w:hint="eastAsia"/>
                <w:u w:val="single"/>
                <w:lang w:eastAsia="zh-CN"/>
              </w:rPr>
              <w:t>.</w:t>
            </w:r>
            <w:r>
              <w:rPr>
                <w:rFonts w:hint="eastAsia"/>
                <w:u w:val="single"/>
                <w:lang w:val="en-US" w:eastAsia="zh-CN"/>
              </w:rPr>
              <w:t>04</w:t>
            </w:r>
            <w:r>
              <w:rPr>
                <w:rFonts w:hint="eastAsia"/>
                <w:u w:val="single"/>
                <w:lang w:eastAsia="zh-CN"/>
              </w:rPr>
              <w:t>.30</w:t>
            </w:r>
          </w:p>
        </w:tc>
      </w:tr>
    </w:tbl>
    <w:p w14:paraId="47296674">
      <w:pPr>
        <w:widowControl w:val="0"/>
      </w:pPr>
      <w:r>
        <w:br w:type="page"/>
      </w:r>
    </w:p>
    <w:p w14:paraId="25E41390">
      <w:pPr>
        <w:widowControl w:val="0"/>
        <w:spacing w:before="153" w:line="225" w:lineRule="auto"/>
        <w:ind w:left="3634"/>
        <w:rPr>
          <w:rFonts w:hint="eastAsia" w:ascii="宋体" w:hAnsi="宋体" w:cs="宋体"/>
          <w:sz w:val="31"/>
          <w:szCs w:val="31"/>
        </w:rPr>
      </w:pPr>
      <w:r>
        <w:rPr>
          <w:rFonts w:ascii="宋体" w:hAnsi="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0F3762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58468347">
            <w:pPr>
              <w:widowControl w:val="0"/>
              <w:spacing w:before="176" w:line="228" w:lineRule="auto"/>
              <w:ind w:left="607"/>
              <w:rPr>
                <w:rFonts w:hint="eastAsia" w:ascii="宋体" w:hAnsi="宋体" w:cs="宋体"/>
                <w:sz w:val="20"/>
                <w:szCs w:val="20"/>
              </w:rPr>
            </w:pPr>
            <w:r>
              <w:rPr>
                <w:rFonts w:ascii="宋体" w:hAnsi="宋体" w:cs="宋体"/>
                <w:spacing w:val="-14"/>
                <w:sz w:val="20"/>
                <w:szCs w:val="20"/>
              </w:rPr>
              <w:t>日期</w:t>
            </w:r>
          </w:p>
        </w:tc>
        <w:tc>
          <w:tcPr>
            <w:tcW w:w="919" w:type="dxa"/>
          </w:tcPr>
          <w:p w14:paraId="321A2C85">
            <w:pPr>
              <w:widowControl w:val="0"/>
              <w:spacing w:before="175" w:line="227" w:lineRule="auto"/>
              <w:ind w:left="253"/>
              <w:rPr>
                <w:rFonts w:hint="eastAsia" w:ascii="宋体" w:hAnsi="宋体" w:cs="宋体"/>
                <w:sz w:val="20"/>
                <w:szCs w:val="20"/>
              </w:rPr>
            </w:pPr>
            <w:r>
              <w:rPr>
                <w:rFonts w:ascii="宋体" w:hAnsi="宋体" w:cs="宋体"/>
                <w:spacing w:val="4"/>
                <w:sz w:val="20"/>
                <w:szCs w:val="20"/>
              </w:rPr>
              <w:t>版本</w:t>
            </w:r>
          </w:p>
        </w:tc>
        <w:tc>
          <w:tcPr>
            <w:tcW w:w="2289" w:type="dxa"/>
          </w:tcPr>
          <w:p w14:paraId="790A26A3">
            <w:pPr>
              <w:widowControl w:val="0"/>
              <w:spacing w:before="175" w:line="228" w:lineRule="auto"/>
              <w:ind w:left="730"/>
              <w:rPr>
                <w:rFonts w:hint="eastAsia" w:ascii="宋体" w:hAnsi="宋体" w:cs="宋体"/>
                <w:sz w:val="20"/>
                <w:szCs w:val="20"/>
              </w:rPr>
            </w:pPr>
            <w:r>
              <w:rPr>
                <w:rFonts w:ascii="宋体" w:hAnsi="宋体" w:cs="宋体"/>
                <w:spacing w:val="7"/>
                <w:sz w:val="20"/>
                <w:szCs w:val="20"/>
              </w:rPr>
              <w:t>变更说明</w:t>
            </w:r>
          </w:p>
        </w:tc>
        <w:tc>
          <w:tcPr>
            <w:tcW w:w="1148" w:type="dxa"/>
          </w:tcPr>
          <w:p w14:paraId="24E705FB">
            <w:pPr>
              <w:widowControl w:val="0"/>
              <w:spacing w:before="175" w:line="228" w:lineRule="auto"/>
              <w:ind w:left="310"/>
              <w:rPr>
                <w:rFonts w:hint="eastAsia" w:ascii="宋体" w:hAnsi="宋体" w:cs="宋体"/>
                <w:sz w:val="20"/>
                <w:szCs w:val="20"/>
              </w:rPr>
            </w:pPr>
            <w:r>
              <w:rPr>
                <w:rFonts w:ascii="宋体" w:hAnsi="宋体" w:cs="宋体"/>
                <w:spacing w:val="6"/>
                <w:sz w:val="20"/>
                <w:szCs w:val="20"/>
              </w:rPr>
              <w:t>编写人</w:t>
            </w:r>
          </w:p>
        </w:tc>
        <w:tc>
          <w:tcPr>
            <w:tcW w:w="1150" w:type="dxa"/>
          </w:tcPr>
          <w:p w14:paraId="4AF58531">
            <w:pPr>
              <w:widowControl w:val="0"/>
              <w:spacing w:before="175" w:line="228" w:lineRule="auto"/>
              <w:ind w:left="310"/>
              <w:rPr>
                <w:rFonts w:hint="eastAsia" w:ascii="宋体" w:hAnsi="宋体" w:cs="宋体"/>
                <w:spacing w:val="6"/>
                <w:sz w:val="20"/>
                <w:szCs w:val="20"/>
                <w:lang w:eastAsia="zh-CN"/>
              </w:rPr>
            </w:pPr>
            <w:r>
              <w:rPr>
                <w:rFonts w:hint="eastAsia" w:ascii="宋体" w:hAnsi="宋体" w:cs="宋体"/>
                <w:spacing w:val="6"/>
                <w:sz w:val="20"/>
                <w:szCs w:val="20"/>
                <w:lang w:eastAsia="zh-CN"/>
              </w:rPr>
              <w:t>审核人</w:t>
            </w:r>
          </w:p>
        </w:tc>
        <w:tc>
          <w:tcPr>
            <w:tcW w:w="1240" w:type="dxa"/>
          </w:tcPr>
          <w:p w14:paraId="0FE384EF">
            <w:pPr>
              <w:widowControl w:val="0"/>
              <w:spacing w:before="176" w:line="229" w:lineRule="auto"/>
              <w:ind w:left="311"/>
              <w:rPr>
                <w:rFonts w:hint="eastAsia" w:ascii="宋体" w:hAnsi="宋体" w:cs="宋体"/>
                <w:sz w:val="20"/>
                <w:szCs w:val="20"/>
              </w:rPr>
            </w:pPr>
            <w:r>
              <w:rPr>
                <w:rFonts w:ascii="宋体" w:hAnsi="宋体" w:cs="宋体"/>
                <w:spacing w:val="7"/>
                <w:sz w:val="20"/>
                <w:szCs w:val="20"/>
              </w:rPr>
              <w:t>批准人</w:t>
            </w:r>
          </w:p>
        </w:tc>
      </w:tr>
      <w:tr w14:paraId="3F3511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3CB86A8">
            <w:pPr>
              <w:widowControl w:val="0"/>
              <w:spacing w:before="173" w:line="267" w:lineRule="exact"/>
              <w:ind w:left="260"/>
              <w:rPr>
                <w:rFonts w:hint="eastAsia" w:ascii="宋体" w:hAnsi="宋体" w:cs="宋体"/>
                <w:sz w:val="20"/>
                <w:szCs w:val="20"/>
                <w:lang w:eastAsia="zh-CN"/>
              </w:rPr>
            </w:pPr>
            <w:r>
              <w:rPr>
                <w:rFonts w:ascii="宋体" w:hAnsi="宋体" w:cs="宋体"/>
                <w:spacing w:val="3"/>
                <w:position w:val="1"/>
                <w:sz w:val="20"/>
                <w:szCs w:val="20"/>
              </w:rPr>
              <w:t>202</w:t>
            </w:r>
            <w:r>
              <w:rPr>
                <w:rFonts w:hint="eastAsia" w:ascii="宋体" w:hAnsi="宋体" w:cs="宋体"/>
                <w:spacing w:val="3"/>
                <w:position w:val="1"/>
                <w:sz w:val="20"/>
                <w:szCs w:val="20"/>
                <w:lang w:val="en-US" w:eastAsia="zh-CN"/>
              </w:rPr>
              <w:t>6</w:t>
            </w:r>
            <w:r>
              <w:rPr>
                <w:rFonts w:ascii="宋体" w:hAnsi="宋体" w:cs="宋体"/>
                <w:spacing w:val="3"/>
                <w:position w:val="1"/>
                <w:sz w:val="20"/>
                <w:szCs w:val="20"/>
              </w:rPr>
              <w:t>.</w:t>
            </w:r>
            <w:r>
              <w:rPr>
                <w:rFonts w:hint="eastAsia" w:ascii="宋体" w:hAnsi="宋体" w:cs="宋体"/>
                <w:spacing w:val="3"/>
                <w:position w:val="1"/>
                <w:sz w:val="20"/>
                <w:szCs w:val="20"/>
                <w:lang w:val="en-US" w:eastAsia="zh-CN"/>
              </w:rPr>
              <w:t>4</w:t>
            </w:r>
            <w:r>
              <w:rPr>
                <w:rFonts w:ascii="宋体" w:hAnsi="宋体" w:cs="宋体"/>
                <w:spacing w:val="3"/>
                <w:position w:val="1"/>
                <w:sz w:val="20"/>
                <w:szCs w:val="20"/>
              </w:rPr>
              <w:t>.</w:t>
            </w:r>
            <w:r>
              <w:rPr>
                <w:rFonts w:hint="eastAsia" w:ascii="宋体" w:hAnsi="宋体" w:cs="宋体"/>
                <w:spacing w:val="3"/>
                <w:position w:val="1"/>
                <w:sz w:val="20"/>
                <w:szCs w:val="20"/>
                <w:lang w:eastAsia="zh-CN"/>
              </w:rPr>
              <w:t>30</w:t>
            </w:r>
          </w:p>
        </w:tc>
        <w:tc>
          <w:tcPr>
            <w:tcW w:w="919" w:type="dxa"/>
          </w:tcPr>
          <w:p w14:paraId="1097AF3B">
            <w:pPr>
              <w:widowControl w:val="0"/>
              <w:spacing w:before="173" w:line="267" w:lineRule="exact"/>
              <w:ind w:left="248"/>
              <w:rPr>
                <w:rFonts w:hint="eastAsia" w:ascii="宋体" w:hAnsi="宋体" w:cs="宋体"/>
                <w:sz w:val="20"/>
                <w:szCs w:val="20"/>
              </w:rPr>
            </w:pPr>
            <w:r>
              <w:rPr>
                <w:rFonts w:ascii="宋体" w:hAnsi="宋体" w:cs="宋体"/>
                <w:spacing w:val="4"/>
                <w:position w:val="1"/>
                <w:sz w:val="20"/>
                <w:szCs w:val="20"/>
              </w:rPr>
              <w:t>V1.0</w:t>
            </w:r>
          </w:p>
        </w:tc>
        <w:tc>
          <w:tcPr>
            <w:tcW w:w="2289" w:type="dxa"/>
          </w:tcPr>
          <w:p w14:paraId="3D7DB7A1">
            <w:pPr>
              <w:widowControl w:val="0"/>
              <w:spacing w:before="172" w:line="228" w:lineRule="auto"/>
              <w:ind w:left="114"/>
              <w:jc w:val="center"/>
              <w:rPr>
                <w:rFonts w:hint="eastAsia" w:ascii="宋体" w:hAnsi="宋体" w:cs="宋体"/>
                <w:sz w:val="20"/>
                <w:szCs w:val="20"/>
              </w:rPr>
            </w:pPr>
            <w:r>
              <w:rPr>
                <w:rFonts w:ascii="宋体" w:hAnsi="宋体" w:cs="宋体"/>
                <w:spacing w:val="7"/>
                <w:sz w:val="20"/>
                <w:szCs w:val="20"/>
              </w:rPr>
              <w:t>新建文档</w:t>
            </w:r>
          </w:p>
        </w:tc>
        <w:tc>
          <w:tcPr>
            <w:tcW w:w="1148" w:type="dxa"/>
          </w:tcPr>
          <w:p w14:paraId="68A9C5D2">
            <w:pPr>
              <w:spacing w:before="172" w:line="228" w:lineRule="auto"/>
              <w:ind w:left="313" w:leftChars="0"/>
              <w:rPr>
                <w:rFonts w:hint="eastAsia" w:ascii="宋体" w:hAnsi="宋体" w:cs="宋体"/>
                <w:sz w:val="20"/>
                <w:szCs w:val="20"/>
                <w:lang w:eastAsia="zh-CN"/>
              </w:rPr>
            </w:pPr>
            <w:r>
              <w:rPr>
                <w:rFonts w:hint="eastAsia" w:ascii="宋体" w:hAnsi="宋体" w:cs="宋体"/>
                <w:sz w:val="20"/>
                <w:szCs w:val="20"/>
                <w:lang w:val="en-US" w:eastAsia="zh-CN"/>
              </w:rPr>
              <w:t>刘书峰</w:t>
            </w:r>
          </w:p>
        </w:tc>
        <w:tc>
          <w:tcPr>
            <w:tcW w:w="1150" w:type="dxa"/>
          </w:tcPr>
          <w:p w14:paraId="3774CA14">
            <w:pPr>
              <w:spacing w:before="172" w:line="228" w:lineRule="auto"/>
              <w:ind w:left="313" w:leftChars="0"/>
              <w:rPr>
                <w:rFonts w:hint="eastAsia" w:ascii="宋体" w:hAnsi="宋体" w:cs="宋体"/>
                <w:spacing w:val="5"/>
                <w:sz w:val="20"/>
                <w:szCs w:val="20"/>
              </w:rPr>
            </w:pPr>
            <w:r>
              <w:rPr>
                <w:rFonts w:hint="eastAsia" w:ascii="宋体" w:hAnsi="宋体" w:cs="宋体"/>
                <w:spacing w:val="5"/>
                <w:sz w:val="20"/>
                <w:szCs w:val="20"/>
                <w:lang w:val="en-US" w:eastAsia="zh-CN"/>
              </w:rPr>
              <w:t>常海霞</w:t>
            </w:r>
          </w:p>
        </w:tc>
        <w:tc>
          <w:tcPr>
            <w:tcW w:w="1240" w:type="dxa"/>
          </w:tcPr>
          <w:p w14:paraId="1ECEC633">
            <w:pPr>
              <w:widowControl w:val="0"/>
              <w:spacing w:before="173" w:line="229" w:lineRule="auto"/>
              <w:ind w:left="314"/>
              <w:rPr>
                <w:rFonts w:hint="eastAsia" w:ascii="宋体" w:hAnsi="宋体" w:cs="宋体"/>
                <w:sz w:val="20"/>
                <w:szCs w:val="20"/>
              </w:rPr>
            </w:pPr>
            <w:r>
              <w:rPr>
                <w:rFonts w:hint="eastAsia" w:ascii="宋体" w:hAnsi="宋体" w:cs="宋体"/>
                <w:spacing w:val="6"/>
                <w:sz w:val="20"/>
                <w:szCs w:val="20"/>
                <w:lang w:eastAsia="zh-CN"/>
              </w:rPr>
              <w:t>尹兆铮</w:t>
            </w:r>
          </w:p>
        </w:tc>
      </w:tr>
      <w:tr w14:paraId="340F24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6EDED7F">
            <w:pPr>
              <w:pStyle w:val="27"/>
              <w:widowControl w:val="0"/>
              <w:rPr>
                <w:rFonts w:hint="eastAsia"/>
              </w:rPr>
            </w:pPr>
          </w:p>
        </w:tc>
        <w:tc>
          <w:tcPr>
            <w:tcW w:w="919" w:type="dxa"/>
          </w:tcPr>
          <w:p w14:paraId="039BE8C4">
            <w:pPr>
              <w:pStyle w:val="27"/>
              <w:widowControl w:val="0"/>
              <w:rPr>
                <w:rFonts w:hint="eastAsia"/>
              </w:rPr>
            </w:pPr>
          </w:p>
        </w:tc>
        <w:tc>
          <w:tcPr>
            <w:tcW w:w="2289" w:type="dxa"/>
          </w:tcPr>
          <w:p w14:paraId="328C1E2D">
            <w:pPr>
              <w:pStyle w:val="27"/>
              <w:widowControl w:val="0"/>
              <w:rPr>
                <w:rFonts w:hint="eastAsia"/>
              </w:rPr>
            </w:pPr>
          </w:p>
        </w:tc>
        <w:tc>
          <w:tcPr>
            <w:tcW w:w="1148" w:type="dxa"/>
          </w:tcPr>
          <w:p w14:paraId="256C7D67">
            <w:pPr>
              <w:widowControl w:val="0"/>
              <w:spacing w:before="172" w:line="228" w:lineRule="auto"/>
              <w:ind w:left="313"/>
            </w:pPr>
          </w:p>
        </w:tc>
        <w:tc>
          <w:tcPr>
            <w:tcW w:w="1150" w:type="dxa"/>
          </w:tcPr>
          <w:p w14:paraId="62FA535A">
            <w:pPr>
              <w:widowControl w:val="0"/>
              <w:spacing w:before="172" w:line="228" w:lineRule="auto"/>
              <w:ind w:left="313"/>
            </w:pPr>
          </w:p>
        </w:tc>
        <w:tc>
          <w:tcPr>
            <w:tcW w:w="1240" w:type="dxa"/>
          </w:tcPr>
          <w:p w14:paraId="21A6DA36">
            <w:pPr>
              <w:pStyle w:val="27"/>
              <w:widowControl w:val="0"/>
              <w:rPr>
                <w:rFonts w:hint="eastAsia"/>
              </w:rPr>
            </w:pPr>
          </w:p>
        </w:tc>
      </w:tr>
      <w:tr w14:paraId="61942A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4E4140E">
            <w:pPr>
              <w:pStyle w:val="27"/>
              <w:widowControl w:val="0"/>
              <w:rPr>
                <w:rFonts w:hint="eastAsia"/>
              </w:rPr>
            </w:pPr>
          </w:p>
        </w:tc>
        <w:tc>
          <w:tcPr>
            <w:tcW w:w="919" w:type="dxa"/>
          </w:tcPr>
          <w:p w14:paraId="3D666602">
            <w:pPr>
              <w:pStyle w:val="27"/>
              <w:widowControl w:val="0"/>
              <w:rPr>
                <w:rFonts w:hint="eastAsia"/>
              </w:rPr>
            </w:pPr>
          </w:p>
        </w:tc>
        <w:tc>
          <w:tcPr>
            <w:tcW w:w="2289" w:type="dxa"/>
          </w:tcPr>
          <w:p w14:paraId="5E1B12D9">
            <w:pPr>
              <w:pStyle w:val="27"/>
              <w:widowControl w:val="0"/>
              <w:rPr>
                <w:rFonts w:hint="eastAsia"/>
              </w:rPr>
            </w:pPr>
          </w:p>
        </w:tc>
        <w:tc>
          <w:tcPr>
            <w:tcW w:w="1148" w:type="dxa"/>
          </w:tcPr>
          <w:p w14:paraId="4FAD573F">
            <w:pPr>
              <w:widowControl w:val="0"/>
              <w:spacing w:before="173" w:line="229" w:lineRule="auto"/>
              <w:ind w:left="314"/>
            </w:pPr>
          </w:p>
        </w:tc>
        <w:tc>
          <w:tcPr>
            <w:tcW w:w="1150" w:type="dxa"/>
          </w:tcPr>
          <w:p w14:paraId="4E3BE6C2">
            <w:pPr>
              <w:widowControl w:val="0"/>
              <w:spacing w:before="173" w:line="229" w:lineRule="auto"/>
              <w:ind w:left="314"/>
            </w:pPr>
          </w:p>
        </w:tc>
        <w:tc>
          <w:tcPr>
            <w:tcW w:w="1240" w:type="dxa"/>
          </w:tcPr>
          <w:p w14:paraId="7562435C">
            <w:pPr>
              <w:pStyle w:val="27"/>
              <w:widowControl w:val="0"/>
              <w:rPr>
                <w:rFonts w:hint="eastAsia"/>
              </w:rPr>
            </w:pPr>
          </w:p>
        </w:tc>
      </w:tr>
      <w:tr w14:paraId="14BC4F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497DFD9A">
            <w:pPr>
              <w:pStyle w:val="27"/>
              <w:widowControl w:val="0"/>
              <w:rPr>
                <w:rFonts w:hint="eastAsia"/>
              </w:rPr>
            </w:pPr>
          </w:p>
        </w:tc>
        <w:tc>
          <w:tcPr>
            <w:tcW w:w="919" w:type="dxa"/>
          </w:tcPr>
          <w:p w14:paraId="157FAF95">
            <w:pPr>
              <w:pStyle w:val="27"/>
              <w:widowControl w:val="0"/>
              <w:rPr>
                <w:rFonts w:hint="eastAsia"/>
              </w:rPr>
            </w:pPr>
          </w:p>
        </w:tc>
        <w:tc>
          <w:tcPr>
            <w:tcW w:w="2289" w:type="dxa"/>
          </w:tcPr>
          <w:p w14:paraId="6F5259B6">
            <w:pPr>
              <w:pStyle w:val="27"/>
              <w:widowControl w:val="0"/>
              <w:rPr>
                <w:rFonts w:hint="eastAsia"/>
              </w:rPr>
            </w:pPr>
          </w:p>
        </w:tc>
        <w:tc>
          <w:tcPr>
            <w:tcW w:w="1148" w:type="dxa"/>
          </w:tcPr>
          <w:p w14:paraId="3724F2F6">
            <w:pPr>
              <w:pStyle w:val="27"/>
              <w:widowControl w:val="0"/>
              <w:rPr>
                <w:rFonts w:hint="eastAsia"/>
              </w:rPr>
            </w:pPr>
          </w:p>
        </w:tc>
        <w:tc>
          <w:tcPr>
            <w:tcW w:w="1150" w:type="dxa"/>
          </w:tcPr>
          <w:p w14:paraId="3B7559CF">
            <w:pPr>
              <w:pStyle w:val="27"/>
              <w:widowControl w:val="0"/>
              <w:rPr>
                <w:rFonts w:hint="eastAsia"/>
              </w:rPr>
            </w:pPr>
          </w:p>
        </w:tc>
        <w:tc>
          <w:tcPr>
            <w:tcW w:w="1240" w:type="dxa"/>
          </w:tcPr>
          <w:p w14:paraId="564BB6DE">
            <w:pPr>
              <w:pStyle w:val="27"/>
              <w:widowControl w:val="0"/>
              <w:rPr>
                <w:rFonts w:hint="eastAsia"/>
              </w:rPr>
            </w:pPr>
          </w:p>
        </w:tc>
      </w:tr>
      <w:tr w14:paraId="02474C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D37962B">
            <w:pPr>
              <w:pStyle w:val="27"/>
              <w:widowControl w:val="0"/>
              <w:rPr>
                <w:rFonts w:hint="eastAsia"/>
              </w:rPr>
            </w:pPr>
          </w:p>
        </w:tc>
        <w:tc>
          <w:tcPr>
            <w:tcW w:w="919" w:type="dxa"/>
          </w:tcPr>
          <w:p w14:paraId="3EBDF17F">
            <w:pPr>
              <w:pStyle w:val="27"/>
              <w:widowControl w:val="0"/>
              <w:rPr>
                <w:rFonts w:hint="eastAsia"/>
              </w:rPr>
            </w:pPr>
          </w:p>
        </w:tc>
        <w:tc>
          <w:tcPr>
            <w:tcW w:w="2289" w:type="dxa"/>
          </w:tcPr>
          <w:p w14:paraId="75288CAC">
            <w:pPr>
              <w:pStyle w:val="27"/>
              <w:widowControl w:val="0"/>
              <w:rPr>
                <w:rFonts w:hint="eastAsia"/>
              </w:rPr>
            </w:pPr>
          </w:p>
        </w:tc>
        <w:tc>
          <w:tcPr>
            <w:tcW w:w="1148" w:type="dxa"/>
          </w:tcPr>
          <w:p w14:paraId="44624E99">
            <w:pPr>
              <w:pStyle w:val="27"/>
              <w:widowControl w:val="0"/>
              <w:rPr>
                <w:rFonts w:hint="eastAsia"/>
              </w:rPr>
            </w:pPr>
          </w:p>
        </w:tc>
        <w:tc>
          <w:tcPr>
            <w:tcW w:w="1150" w:type="dxa"/>
          </w:tcPr>
          <w:p w14:paraId="36E59505">
            <w:pPr>
              <w:pStyle w:val="27"/>
              <w:widowControl w:val="0"/>
              <w:rPr>
                <w:rFonts w:hint="eastAsia"/>
              </w:rPr>
            </w:pPr>
          </w:p>
        </w:tc>
        <w:tc>
          <w:tcPr>
            <w:tcW w:w="1240" w:type="dxa"/>
          </w:tcPr>
          <w:p w14:paraId="08717406">
            <w:pPr>
              <w:pStyle w:val="27"/>
              <w:widowControl w:val="0"/>
              <w:rPr>
                <w:rFonts w:hint="eastAsia"/>
              </w:rPr>
            </w:pPr>
          </w:p>
        </w:tc>
      </w:tr>
      <w:tr w14:paraId="50617B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7F261469">
            <w:pPr>
              <w:pStyle w:val="27"/>
              <w:widowControl w:val="0"/>
              <w:rPr>
                <w:rFonts w:hint="eastAsia"/>
              </w:rPr>
            </w:pPr>
          </w:p>
        </w:tc>
        <w:tc>
          <w:tcPr>
            <w:tcW w:w="919" w:type="dxa"/>
          </w:tcPr>
          <w:p w14:paraId="60FBAA44">
            <w:pPr>
              <w:pStyle w:val="27"/>
              <w:widowControl w:val="0"/>
              <w:rPr>
                <w:rFonts w:hint="eastAsia"/>
              </w:rPr>
            </w:pPr>
          </w:p>
        </w:tc>
        <w:tc>
          <w:tcPr>
            <w:tcW w:w="2289" w:type="dxa"/>
          </w:tcPr>
          <w:p w14:paraId="60202D97">
            <w:pPr>
              <w:pStyle w:val="27"/>
              <w:widowControl w:val="0"/>
              <w:rPr>
                <w:rFonts w:hint="eastAsia"/>
              </w:rPr>
            </w:pPr>
          </w:p>
        </w:tc>
        <w:tc>
          <w:tcPr>
            <w:tcW w:w="1148" w:type="dxa"/>
          </w:tcPr>
          <w:p w14:paraId="4C16EB4A">
            <w:pPr>
              <w:pStyle w:val="27"/>
              <w:widowControl w:val="0"/>
              <w:rPr>
                <w:rFonts w:hint="eastAsia"/>
              </w:rPr>
            </w:pPr>
          </w:p>
        </w:tc>
        <w:tc>
          <w:tcPr>
            <w:tcW w:w="1150" w:type="dxa"/>
          </w:tcPr>
          <w:p w14:paraId="1D8A72A0">
            <w:pPr>
              <w:pStyle w:val="27"/>
              <w:widowControl w:val="0"/>
              <w:rPr>
                <w:rFonts w:hint="eastAsia"/>
              </w:rPr>
            </w:pPr>
          </w:p>
        </w:tc>
        <w:tc>
          <w:tcPr>
            <w:tcW w:w="1240" w:type="dxa"/>
          </w:tcPr>
          <w:p w14:paraId="220B0F9A">
            <w:pPr>
              <w:pStyle w:val="27"/>
              <w:widowControl w:val="0"/>
              <w:rPr>
                <w:rFonts w:hint="eastAsia"/>
              </w:rPr>
            </w:pPr>
          </w:p>
        </w:tc>
      </w:tr>
    </w:tbl>
    <w:p w14:paraId="71B782D5">
      <w:pPr>
        <w:widowControl w:val="0"/>
      </w:pPr>
      <w:r>
        <w:br w:type="page"/>
      </w:r>
    </w:p>
    <w:sdt>
      <w:sdtPr>
        <w:rPr>
          <w:rFonts w:ascii="宋体" w:hAnsi="宋体"/>
        </w:rPr>
        <w:id w:val="147468666"/>
        <w:docPartObj>
          <w:docPartGallery w:val="Table of Contents"/>
          <w:docPartUnique/>
        </w:docPartObj>
      </w:sdtPr>
      <w:sdtEndPr>
        <w:rPr>
          <w:rFonts w:hint="eastAsia" w:ascii="宋体" w:hAnsi="宋体" w:cs="宋体"/>
          <w:sz w:val="24"/>
          <w:szCs w:val="24"/>
        </w:rPr>
      </w:sdtEndPr>
      <w:sdtContent>
        <w:p w14:paraId="64292D3F">
          <w:pPr>
            <w:widowControl w:val="0"/>
            <w:spacing w:line="240" w:lineRule="auto"/>
            <w:jc w:val="center"/>
            <w:rPr>
              <w:rFonts w:hint="eastAsia" w:ascii="宋体" w:hAnsi="宋体" w:cs="宋体"/>
              <w:sz w:val="24"/>
              <w:szCs w:val="24"/>
            </w:rPr>
          </w:pPr>
          <w:r>
            <w:rPr>
              <w:rFonts w:hint="eastAsia" w:ascii="宋体" w:hAnsi="宋体" w:cs="宋体"/>
              <w:sz w:val="24"/>
              <w:szCs w:val="24"/>
            </w:rPr>
            <w:t>目录</w:t>
          </w:r>
        </w:p>
        <w:p w14:paraId="6F57D0AF">
          <w:pPr>
            <w:pStyle w:val="16"/>
            <w:tabs>
              <w:tab w:val="right" w:leader="dot" w:pos="8306"/>
            </w:tabs>
          </w:pPr>
          <w:bookmarkStart w:id="29" w:name="_GoBack"/>
          <w:bookmarkEnd w:id="29"/>
          <w:r>
            <w:rPr>
              <w:rFonts w:hint="eastAsia" w:ascii="宋体" w:hAnsi="宋体" w:eastAsia="宋体" w:cs="宋体"/>
              <w:szCs w:val="24"/>
            </w:rPr>
            <w:fldChar w:fldCharType="begin"/>
          </w:r>
          <w:r>
            <w:rPr>
              <w:rFonts w:hint="eastAsia" w:ascii="宋体" w:hAnsi="宋体" w:eastAsia="宋体" w:cs="宋体"/>
              <w:szCs w:val="24"/>
            </w:rPr>
            <w:instrText xml:space="preserve">TOC \o "1-3" \h \u </w:instrText>
          </w:r>
          <w:r>
            <w:rPr>
              <w:rFonts w:hint="eastAsia" w:ascii="宋体" w:hAnsi="宋体" w:eastAsia="宋体" w:cs="宋体"/>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_Toc10320 </w:instrText>
          </w:r>
          <w:r>
            <w:rPr>
              <w:rFonts w:hint="eastAsia" w:ascii="宋体" w:hAnsi="宋体" w:eastAsia="宋体" w:cs="宋体"/>
              <w:szCs w:val="24"/>
            </w:rPr>
            <w:fldChar w:fldCharType="separate"/>
          </w:r>
          <w:r>
            <w:rPr>
              <w:lang w:eastAsia="zh-CN"/>
            </w:rPr>
            <w:t>天津通海信息技术有限公司</w:t>
          </w:r>
          <w:r>
            <w:tab/>
          </w:r>
          <w:r>
            <w:fldChar w:fldCharType="begin"/>
          </w:r>
          <w:r>
            <w:instrText xml:space="preserve"> PAGEREF _Toc10320 \h </w:instrText>
          </w:r>
          <w:r>
            <w:fldChar w:fldCharType="separate"/>
          </w:r>
          <w:r>
            <w:t>1</w:t>
          </w:r>
          <w:r>
            <w:fldChar w:fldCharType="end"/>
          </w:r>
          <w:r>
            <w:rPr>
              <w:rFonts w:hint="eastAsia" w:ascii="宋体" w:hAnsi="宋体" w:eastAsia="宋体" w:cs="宋体"/>
              <w:szCs w:val="24"/>
            </w:rPr>
            <w:fldChar w:fldCharType="end"/>
          </w:r>
        </w:p>
        <w:p w14:paraId="22DE1CEA">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_Toc4546 </w:instrText>
          </w:r>
          <w:r>
            <w:rPr>
              <w:rFonts w:hint="eastAsia" w:ascii="宋体" w:hAnsi="宋体" w:cs="宋体"/>
              <w:szCs w:val="24"/>
            </w:rPr>
            <w:fldChar w:fldCharType="separate"/>
          </w:r>
          <w:r>
            <w:rPr>
              <w:rFonts w:hint="eastAsia"/>
              <w:lang w:eastAsia="zh-CN"/>
            </w:rPr>
            <w:t>运维研发报告</w:t>
          </w:r>
          <w:r>
            <w:tab/>
          </w:r>
          <w:r>
            <w:fldChar w:fldCharType="begin"/>
          </w:r>
          <w:r>
            <w:instrText xml:space="preserve"> PAGEREF _Toc4546 \h </w:instrText>
          </w:r>
          <w:r>
            <w:fldChar w:fldCharType="separate"/>
          </w:r>
          <w:r>
            <w:t>1</w:t>
          </w:r>
          <w:r>
            <w:fldChar w:fldCharType="end"/>
          </w:r>
          <w:r>
            <w:rPr>
              <w:rFonts w:hint="eastAsia" w:ascii="宋体" w:hAnsi="宋体" w:cs="宋体"/>
              <w:szCs w:val="24"/>
            </w:rPr>
            <w:fldChar w:fldCharType="end"/>
          </w:r>
        </w:p>
        <w:p w14:paraId="5B65CE18">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_Toc7771 </w:instrText>
          </w:r>
          <w:r>
            <w:rPr>
              <w:rFonts w:hint="eastAsia" w:ascii="宋体" w:hAnsi="宋体" w:cs="宋体"/>
              <w:szCs w:val="24"/>
            </w:rPr>
            <w:fldChar w:fldCharType="separate"/>
          </w:r>
          <w:r>
            <w:rPr>
              <w:rFonts w:hint="default"/>
              <w:lang w:eastAsia="zh-CN"/>
            </w:rPr>
            <w:t xml:space="preserve">1. </w:t>
          </w:r>
          <w:r>
            <w:rPr>
              <w:rFonts w:hint="eastAsia"/>
              <w:lang w:eastAsia="zh-CN"/>
            </w:rPr>
            <w:t>运维工具研发进度</w:t>
          </w:r>
          <w:r>
            <w:tab/>
          </w:r>
          <w:r>
            <w:fldChar w:fldCharType="begin"/>
          </w:r>
          <w:r>
            <w:instrText xml:space="preserve"> PAGEREF _Toc7771 \h </w:instrText>
          </w:r>
          <w:r>
            <w:fldChar w:fldCharType="separate"/>
          </w:r>
          <w:r>
            <w:t>4</w:t>
          </w:r>
          <w:r>
            <w:fldChar w:fldCharType="end"/>
          </w:r>
          <w:r>
            <w:rPr>
              <w:rFonts w:hint="eastAsia" w:ascii="宋体" w:hAnsi="宋体" w:cs="宋体"/>
              <w:szCs w:val="24"/>
            </w:rPr>
            <w:fldChar w:fldCharType="end"/>
          </w:r>
        </w:p>
        <w:p w14:paraId="218C27F7">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_Toc30001 </w:instrText>
          </w:r>
          <w:r>
            <w:rPr>
              <w:rFonts w:hint="eastAsia" w:ascii="宋体" w:hAnsi="宋体" w:cs="宋体"/>
              <w:szCs w:val="24"/>
            </w:rPr>
            <w:fldChar w:fldCharType="separate"/>
          </w:r>
          <w:r>
            <w:rPr>
              <w:rFonts w:hint="default"/>
              <w:lang w:eastAsia="zh-CN"/>
            </w:rPr>
            <w:t xml:space="preserve">1.1. </w:t>
          </w:r>
          <w:r>
            <w:rPr>
              <w:rFonts w:hint="eastAsia"/>
              <w:lang w:eastAsia="zh-CN"/>
            </w:rPr>
            <w:t>研发进度</w:t>
          </w:r>
          <w:r>
            <w:tab/>
          </w:r>
          <w:r>
            <w:fldChar w:fldCharType="begin"/>
          </w:r>
          <w:r>
            <w:instrText xml:space="preserve"> PAGEREF _Toc30001 \h </w:instrText>
          </w:r>
          <w:r>
            <w:fldChar w:fldCharType="separate"/>
          </w:r>
          <w:r>
            <w:t>4</w:t>
          </w:r>
          <w:r>
            <w:fldChar w:fldCharType="end"/>
          </w:r>
          <w:r>
            <w:rPr>
              <w:rFonts w:hint="eastAsia" w:ascii="宋体" w:hAnsi="宋体" w:cs="宋体"/>
              <w:szCs w:val="24"/>
            </w:rPr>
            <w:fldChar w:fldCharType="end"/>
          </w:r>
        </w:p>
        <w:p w14:paraId="70387EAD">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_Toc13431 </w:instrText>
          </w:r>
          <w:r>
            <w:rPr>
              <w:rFonts w:hint="eastAsia" w:ascii="宋体" w:hAnsi="宋体" w:cs="宋体"/>
              <w:szCs w:val="24"/>
            </w:rPr>
            <w:fldChar w:fldCharType="separate"/>
          </w:r>
          <w:r>
            <w:rPr>
              <w:rFonts w:hint="default"/>
              <w:lang w:eastAsia="zh-CN"/>
            </w:rPr>
            <w:t xml:space="preserve">1.2. </w:t>
          </w:r>
          <w:r>
            <w:rPr>
              <w:rFonts w:hint="eastAsia"/>
              <w:lang w:eastAsia="zh-CN"/>
            </w:rPr>
            <w:t>研发成果</w:t>
          </w:r>
          <w:r>
            <w:tab/>
          </w:r>
          <w:r>
            <w:fldChar w:fldCharType="begin"/>
          </w:r>
          <w:r>
            <w:instrText xml:space="preserve"> PAGEREF _Toc13431 \h </w:instrText>
          </w:r>
          <w:r>
            <w:fldChar w:fldCharType="separate"/>
          </w:r>
          <w:r>
            <w:t>5</w:t>
          </w:r>
          <w:r>
            <w:fldChar w:fldCharType="end"/>
          </w:r>
          <w:r>
            <w:rPr>
              <w:rFonts w:hint="eastAsia" w:ascii="宋体" w:hAnsi="宋体" w:cs="宋体"/>
              <w:szCs w:val="24"/>
            </w:rPr>
            <w:fldChar w:fldCharType="end"/>
          </w:r>
        </w:p>
        <w:p w14:paraId="65828032">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_Toc15933 </w:instrText>
          </w:r>
          <w:r>
            <w:rPr>
              <w:rFonts w:hint="eastAsia" w:ascii="宋体" w:hAnsi="宋体" w:cs="宋体"/>
              <w:szCs w:val="24"/>
            </w:rPr>
            <w:fldChar w:fldCharType="separate"/>
          </w:r>
          <w:r>
            <w:rPr>
              <w:rFonts w:hint="default"/>
              <w:lang w:eastAsia="zh-CN"/>
            </w:rPr>
            <w:t xml:space="preserve">1.2.1. </w:t>
          </w:r>
          <w:r>
            <w:rPr>
              <w:rFonts w:hint="eastAsia"/>
              <w:lang w:eastAsia="zh-CN"/>
            </w:rPr>
            <w:t>概述</w:t>
          </w:r>
          <w:r>
            <w:tab/>
          </w:r>
          <w:r>
            <w:fldChar w:fldCharType="begin"/>
          </w:r>
          <w:r>
            <w:instrText xml:space="preserve"> PAGEREF _Toc15933 \h </w:instrText>
          </w:r>
          <w:r>
            <w:fldChar w:fldCharType="separate"/>
          </w:r>
          <w:r>
            <w:t>5</w:t>
          </w:r>
          <w:r>
            <w:fldChar w:fldCharType="end"/>
          </w:r>
          <w:r>
            <w:rPr>
              <w:rFonts w:hint="eastAsia" w:ascii="宋体" w:hAnsi="宋体" w:cs="宋体"/>
              <w:szCs w:val="24"/>
            </w:rPr>
            <w:fldChar w:fldCharType="end"/>
          </w:r>
        </w:p>
        <w:p w14:paraId="14D9CB9A">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_Toc20820 </w:instrText>
          </w:r>
          <w:r>
            <w:rPr>
              <w:rFonts w:hint="eastAsia" w:ascii="宋体" w:hAnsi="宋体" w:cs="宋体"/>
              <w:szCs w:val="24"/>
            </w:rPr>
            <w:fldChar w:fldCharType="separate"/>
          </w:r>
          <w:r>
            <w:rPr>
              <w:rFonts w:hint="default"/>
              <w:lang w:eastAsia="zh-CN"/>
            </w:rPr>
            <w:t xml:space="preserve">1.2.2. </w:t>
          </w:r>
          <w:r>
            <w:rPr>
              <w:rFonts w:hint="eastAsia"/>
              <w:lang w:eastAsia="zh-CN"/>
            </w:rPr>
            <w:t>成果说明</w:t>
          </w:r>
          <w:r>
            <w:tab/>
          </w:r>
          <w:r>
            <w:fldChar w:fldCharType="begin"/>
          </w:r>
          <w:r>
            <w:instrText xml:space="preserve"> PAGEREF _Toc20820 \h </w:instrText>
          </w:r>
          <w:r>
            <w:fldChar w:fldCharType="separate"/>
          </w:r>
          <w:r>
            <w:t>5</w:t>
          </w:r>
          <w:r>
            <w:fldChar w:fldCharType="end"/>
          </w:r>
          <w:r>
            <w:rPr>
              <w:rFonts w:hint="eastAsia" w:ascii="宋体" w:hAnsi="宋体" w:cs="宋体"/>
              <w:szCs w:val="24"/>
            </w:rPr>
            <w:fldChar w:fldCharType="end"/>
          </w:r>
        </w:p>
        <w:p w14:paraId="3030F6B8">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_Toc12617 </w:instrText>
          </w:r>
          <w:r>
            <w:rPr>
              <w:rFonts w:hint="eastAsia" w:ascii="宋体" w:hAnsi="宋体" w:cs="宋体"/>
              <w:szCs w:val="24"/>
            </w:rPr>
            <w:fldChar w:fldCharType="separate"/>
          </w:r>
          <w:r>
            <w:rPr>
              <w:rFonts w:hint="default"/>
              <w:lang w:eastAsia="zh-CN"/>
            </w:rPr>
            <w:t xml:space="preserve">1.2.3. </w:t>
          </w:r>
          <w:r>
            <w:rPr>
              <w:rFonts w:hint="eastAsia"/>
              <w:lang w:eastAsia="zh-CN"/>
            </w:rPr>
            <w:t>研发计划完成情况</w:t>
          </w:r>
          <w:r>
            <w:tab/>
          </w:r>
          <w:r>
            <w:fldChar w:fldCharType="begin"/>
          </w:r>
          <w:r>
            <w:instrText xml:space="preserve"> PAGEREF _Toc12617 \h </w:instrText>
          </w:r>
          <w:r>
            <w:fldChar w:fldCharType="separate"/>
          </w:r>
          <w:r>
            <w:t>5</w:t>
          </w:r>
          <w:r>
            <w:fldChar w:fldCharType="end"/>
          </w:r>
          <w:r>
            <w:rPr>
              <w:rFonts w:hint="eastAsia" w:ascii="宋体" w:hAnsi="宋体" w:cs="宋体"/>
              <w:szCs w:val="24"/>
            </w:rPr>
            <w:fldChar w:fldCharType="end"/>
          </w:r>
        </w:p>
        <w:p w14:paraId="565825A1">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_Toc1647 </w:instrText>
          </w:r>
          <w:r>
            <w:rPr>
              <w:rFonts w:hint="eastAsia" w:ascii="宋体" w:hAnsi="宋体" w:cs="宋体"/>
              <w:szCs w:val="24"/>
            </w:rPr>
            <w:fldChar w:fldCharType="separate"/>
          </w:r>
          <w:r>
            <w:rPr>
              <w:rFonts w:hint="default"/>
              <w:lang w:eastAsia="zh-CN"/>
            </w:rPr>
            <w:t xml:space="preserve">1.3. </w:t>
          </w:r>
          <w:r>
            <w:rPr>
              <w:rFonts w:hint="eastAsia"/>
              <w:lang w:eastAsia="zh-CN"/>
            </w:rPr>
            <w:t>模块完成情况</w:t>
          </w:r>
          <w:r>
            <w:tab/>
          </w:r>
          <w:r>
            <w:fldChar w:fldCharType="begin"/>
          </w:r>
          <w:r>
            <w:instrText xml:space="preserve"> PAGEREF _Toc1647 \h </w:instrText>
          </w:r>
          <w:r>
            <w:fldChar w:fldCharType="separate"/>
          </w:r>
          <w:r>
            <w:t>6</w:t>
          </w:r>
          <w:r>
            <w:fldChar w:fldCharType="end"/>
          </w:r>
          <w:r>
            <w:rPr>
              <w:rFonts w:hint="eastAsia" w:ascii="宋体" w:hAnsi="宋体" w:cs="宋体"/>
              <w:szCs w:val="24"/>
            </w:rPr>
            <w:fldChar w:fldCharType="end"/>
          </w:r>
        </w:p>
        <w:p w14:paraId="67C0FD2A">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_Toc9690 </w:instrText>
          </w:r>
          <w:r>
            <w:rPr>
              <w:rFonts w:hint="eastAsia" w:ascii="宋体" w:hAnsi="宋体" w:cs="宋体"/>
              <w:szCs w:val="24"/>
            </w:rPr>
            <w:fldChar w:fldCharType="separate"/>
          </w:r>
          <w:r>
            <w:rPr>
              <w:rFonts w:hint="default"/>
              <w:lang w:eastAsia="zh-CN"/>
            </w:rPr>
            <w:t xml:space="preserve">1.3.1. </w:t>
          </w:r>
          <w:r>
            <w:rPr>
              <w:rFonts w:hint="eastAsia"/>
              <w:lang w:eastAsia="zh-CN"/>
            </w:rPr>
            <w:t>邮件告警实现</w:t>
          </w:r>
          <w:r>
            <w:tab/>
          </w:r>
          <w:r>
            <w:fldChar w:fldCharType="begin"/>
          </w:r>
          <w:r>
            <w:instrText xml:space="preserve"> PAGEREF _Toc9690 \h </w:instrText>
          </w:r>
          <w:r>
            <w:fldChar w:fldCharType="separate"/>
          </w:r>
          <w:r>
            <w:t>6</w:t>
          </w:r>
          <w:r>
            <w:fldChar w:fldCharType="end"/>
          </w:r>
          <w:r>
            <w:rPr>
              <w:rFonts w:hint="eastAsia" w:ascii="宋体" w:hAnsi="宋体" w:cs="宋体"/>
              <w:szCs w:val="24"/>
            </w:rPr>
            <w:fldChar w:fldCharType="end"/>
          </w:r>
        </w:p>
        <w:p w14:paraId="6CFBE467">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_Toc12597 </w:instrText>
          </w:r>
          <w:r>
            <w:rPr>
              <w:rFonts w:hint="eastAsia" w:ascii="宋体" w:hAnsi="宋体" w:cs="宋体"/>
              <w:szCs w:val="24"/>
            </w:rPr>
            <w:fldChar w:fldCharType="separate"/>
          </w:r>
          <w:r>
            <w:rPr>
              <w:rFonts w:hint="default"/>
              <w:lang w:eastAsia="zh-CN"/>
            </w:rPr>
            <w:t xml:space="preserve">1.3.2. </w:t>
          </w:r>
          <w:r>
            <w:rPr>
              <w:rFonts w:hint="eastAsia"/>
              <w:lang w:eastAsia="zh-CN"/>
            </w:rPr>
            <w:t>企业微信告警实现</w:t>
          </w:r>
          <w:r>
            <w:tab/>
          </w:r>
          <w:r>
            <w:fldChar w:fldCharType="begin"/>
          </w:r>
          <w:r>
            <w:instrText xml:space="preserve"> PAGEREF _Toc12597 \h </w:instrText>
          </w:r>
          <w:r>
            <w:fldChar w:fldCharType="separate"/>
          </w:r>
          <w:r>
            <w:t>9</w:t>
          </w:r>
          <w:r>
            <w:fldChar w:fldCharType="end"/>
          </w:r>
          <w:r>
            <w:rPr>
              <w:rFonts w:hint="eastAsia" w:ascii="宋体" w:hAnsi="宋体" w:cs="宋体"/>
              <w:szCs w:val="24"/>
            </w:rPr>
            <w:fldChar w:fldCharType="end"/>
          </w:r>
        </w:p>
        <w:p w14:paraId="420BC83A">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_Toc16318 </w:instrText>
          </w:r>
          <w:r>
            <w:rPr>
              <w:rFonts w:hint="eastAsia" w:ascii="宋体" w:hAnsi="宋体" w:cs="宋体"/>
              <w:szCs w:val="24"/>
            </w:rPr>
            <w:fldChar w:fldCharType="separate"/>
          </w:r>
          <w:r>
            <w:rPr>
              <w:rFonts w:hint="default"/>
              <w:lang w:eastAsia="zh-CN"/>
            </w:rPr>
            <w:t xml:space="preserve">1.3.3. </w:t>
          </w:r>
          <w:r>
            <w:rPr>
              <w:rFonts w:hint="eastAsia"/>
              <w:lang w:eastAsia="zh-CN"/>
            </w:rPr>
            <w:t>手机告警实现</w:t>
          </w:r>
          <w:r>
            <w:tab/>
          </w:r>
          <w:r>
            <w:fldChar w:fldCharType="begin"/>
          </w:r>
          <w:r>
            <w:instrText xml:space="preserve"> PAGEREF _Toc16318 \h </w:instrText>
          </w:r>
          <w:r>
            <w:fldChar w:fldCharType="separate"/>
          </w:r>
          <w:r>
            <w:t>10</w:t>
          </w:r>
          <w:r>
            <w:fldChar w:fldCharType="end"/>
          </w:r>
          <w:r>
            <w:rPr>
              <w:rFonts w:hint="eastAsia" w:ascii="宋体" w:hAnsi="宋体" w:cs="宋体"/>
              <w:szCs w:val="24"/>
            </w:rPr>
            <w:fldChar w:fldCharType="end"/>
          </w:r>
        </w:p>
        <w:p w14:paraId="22097518">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_Toc31237 </w:instrText>
          </w:r>
          <w:r>
            <w:rPr>
              <w:rFonts w:hint="eastAsia" w:ascii="宋体" w:hAnsi="宋体" w:cs="宋体"/>
              <w:szCs w:val="24"/>
            </w:rPr>
            <w:fldChar w:fldCharType="separate"/>
          </w:r>
          <w:r>
            <w:rPr>
              <w:rFonts w:hint="default"/>
              <w:lang w:val="en-US" w:eastAsia="zh-CN"/>
            </w:rPr>
            <w:t xml:space="preserve">1.4. </w:t>
          </w:r>
          <w:r>
            <w:rPr>
              <w:rFonts w:hint="eastAsia"/>
              <w:lang w:val="en-US" w:eastAsia="zh-CN"/>
            </w:rPr>
            <w:t>运维工具应用情况</w:t>
          </w:r>
          <w:r>
            <w:tab/>
          </w:r>
          <w:r>
            <w:fldChar w:fldCharType="begin"/>
          </w:r>
          <w:r>
            <w:instrText xml:space="preserve"> PAGEREF _Toc31237 \h </w:instrText>
          </w:r>
          <w:r>
            <w:fldChar w:fldCharType="separate"/>
          </w:r>
          <w:r>
            <w:t>11</w:t>
          </w:r>
          <w:r>
            <w:fldChar w:fldCharType="end"/>
          </w:r>
          <w:r>
            <w:rPr>
              <w:rFonts w:hint="eastAsia" w:ascii="宋体" w:hAnsi="宋体" w:cs="宋体"/>
              <w:szCs w:val="24"/>
            </w:rPr>
            <w:fldChar w:fldCharType="end"/>
          </w:r>
        </w:p>
        <w:p w14:paraId="0C93C8CE">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_Toc29307 </w:instrText>
          </w:r>
          <w:r>
            <w:rPr>
              <w:rFonts w:hint="eastAsia" w:ascii="宋体" w:hAnsi="宋体" w:cs="宋体"/>
              <w:szCs w:val="24"/>
            </w:rPr>
            <w:fldChar w:fldCharType="separate"/>
          </w:r>
          <w:r>
            <w:rPr>
              <w:rFonts w:hint="default"/>
              <w:lang w:eastAsia="zh-CN"/>
            </w:rPr>
            <w:t xml:space="preserve">2. </w:t>
          </w:r>
          <w:r>
            <w:rPr>
              <w:rFonts w:hint="eastAsia"/>
              <w:lang w:eastAsia="zh-CN"/>
            </w:rPr>
            <w:t>运维手册研发进度</w:t>
          </w:r>
          <w:r>
            <w:tab/>
          </w:r>
          <w:r>
            <w:fldChar w:fldCharType="begin"/>
          </w:r>
          <w:r>
            <w:instrText xml:space="preserve"> PAGEREF _Toc29307 \h </w:instrText>
          </w:r>
          <w:r>
            <w:fldChar w:fldCharType="separate"/>
          </w:r>
          <w:r>
            <w:t>11</w:t>
          </w:r>
          <w:r>
            <w:fldChar w:fldCharType="end"/>
          </w:r>
          <w:r>
            <w:rPr>
              <w:rFonts w:hint="eastAsia" w:ascii="宋体" w:hAnsi="宋体" w:cs="宋体"/>
              <w:szCs w:val="24"/>
            </w:rPr>
            <w:fldChar w:fldCharType="end"/>
          </w:r>
        </w:p>
        <w:p w14:paraId="5BC0B93B">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_Toc18536 </w:instrText>
          </w:r>
          <w:r>
            <w:rPr>
              <w:rFonts w:hint="eastAsia" w:ascii="宋体" w:hAnsi="宋体" w:cs="宋体"/>
              <w:szCs w:val="24"/>
            </w:rPr>
            <w:fldChar w:fldCharType="separate"/>
          </w:r>
          <w:r>
            <w:rPr>
              <w:rFonts w:hint="default"/>
              <w:lang w:eastAsia="zh-CN"/>
            </w:rPr>
            <w:t xml:space="preserve">2.1. </w:t>
          </w:r>
          <w:r>
            <w:rPr>
              <w:rFonts w:hint="eastAsia"/>
              <w:lang w:eastAsia="zh-CN"/>
            </w:rPr>
            <w:t>研发进度</w:t>
          </w:r>
          <w:r>
            <w:tab/>
          </w:r>
          <w:r>
            <w:fldChar w:fldCharType="begin"/>
          </w:r>
          <w:r>
            <w:instrText xml:space="preserve"> PAGEREF _Toc18536 \h </w:instrText>
          </w:r>
          <w:r>
            <w:fldChar w:fldCharType="separate"/>
          </w:r>
          <w:r>
            <w:t>11</w:t>
          </w:r>
          <w:r>
            <w:fldChar w:fldCharType="end"/>
          </w:r>
          <w:r>
            <w:rPr>
              <w:rFonts w:hint="eastAsia" w:ascii="宋体" w:hAnsi="宋体" w:cs="宋体"/>
              <w:szCs w:val="24"/>
            </w:rPr>
            <w:fldChar w:fldCharType="end"/>
          </w:r>
        </w:p>
        <w:p w14:paraId="2C343CCE">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_Toc10536 </w:instrText>
          </w:r>
          <w:r>
            <w:rPr>
              <w:rFonts w:hint="eastAsia" w:ascii="宋体" w:hAnsi="宋体" w:cs="宋体"/>
              <w:szCs w:val="24"/>
            </w:rPr>
            <w:fldChar w:fldCharType="separate"/>
          </w:r>
          <w:r>
            <w:rPr>
              <w:rFonts w:hint="default"/>
              <w:lang w:eastAsia="zh-CN"/>
            </w:rPr>
            <w:t xml:space="preserve">2.2. </w:t>
          </w:r>
          <w:r>
            <w:rPr>
              <w:rFonts w:hint="eastAsia"/>
              <w:lang w:eastAsia="zh-CN"/>
            </w:rPr>
            <w:t>研发成果</w:t>
          </w:r>
          <w:r>
            <w:tab/>
          </w:r>
          <w:r>
            <w:fldChar w:fldCharType="begin"/>
          </w:r>
          <w:r>
            <w:instrText xml:space="preserve"> PAGEREF _Toc10536 \h </w:instrText>
          </w:r>
          <w:r>
            <w:fldChar w:fldCharType="separate"/>
          </w:r>
          <w:r>
            <w:t>11</w:t>
          </w:r>
          <w:r>
            <w:fldChar w:fldCharType="end"/>
          </w:r>
          <w:r>
            <w:rPr>
              <w:rFonts w:hint="eastAsia" w:ascii="宋体" w:hAnsi="宋体" w:cs="宋体"/>
              <w:szCs w:val="24"/>
            </w:rPr>
            <w:fldChar w:fldCharType="end"/>
          </w:r>
        </w:p>
        <w:p w14:paraId="039F7F93">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_Toc15872 </w:instrText>
          </w:r>
          <w:r>
            <w:rPr>
              <w:rFonts w:hint="eastAsia" w:ascii="宋体" w:hAnsi="宋体" w:cs="宋体"/>
              <w:szCs w:val="24"/>
            </w:rPr>
            <w:fldChar w:fldCharType="separate"/>
          </w:r>
          <w:r>
            <w:rPr>
              <w:rFonts w:hint="default"/>
              <w:lang w:eastAsia="zh-CN"/>
            </w:rPr>
            <w:t xml:space="preserve">2.3. </w:t>
          </w:r>
          <w:r>
            <w:rPr>
              <w:rFonts w:hint="eastAsia"/>
              <w:lang w:eastAsia="zh-CN"/>
            </w:rPr>
            <w:t>研发现状</w:t>
          </w:r>
          <w:r>
            <w:tab/>
          </w:r>
          <w:r>
            <w:fldChar w:fldCharType="begin"/>
          </w:r>
          <w:r>
            <w:instrText xml:space="preserve"> PAGEREF _Toc15872 \h </w:instrText>
          </w:r>
          <w:r>
            <w:fldChar w:fldCharType="separate"/>
          </w:r>
          <w:r>
            <w:t>12</w:t>
          </w:r>
          <w:r>
            <w:fldChar w:fldCharType="end"/>
          </w:r>
          <w:r>
            <w:rPr>
              <w:rFonts w:hint="eastAsia" w:ascii="宋体" w:hAnsi="宋体" w:cs="宋体"/>
              <w:szCs w:val="24"/>
            </w:rPr>
            <w:fldChar w:fldCharType="end"/>
          </w:r>
        </w:p>
        <w:p w14:paraId="0A38701B">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_Toc32287 </w:instrText>
          </w:r>
          <w:r>
            <w:rPr>
              <w:rFonts w:hint="eastAsia" w:ascii="宋体" w:hAnsi="宋体" w:cs="宋体"/>
              <w:szCs w:val="24"/>
            </w:rPr>
            <w:fldChar w:fldCharType="separate"/>
          </w:r>
          <w:r>
            <w:rPr>
              <w:rFonts w:hint="default"/>
              <w:lang w:eastAsia="zh-CN"/>
            </w:rPr>
            <w:t xml:space="preserve">2.3.1. </w:t>
          </w:r>
          <w:r>
            <w:rPr>
              <w:rFonts w:hint="eastAsia"/>
              <w:lang w:eastAsia="zh-CN"/>
            </w:rPr>
            <w:t>运维工具研发</w:t>
          </w:r>
          <w:r>
            <w:tab/>
          </w:r>
          <w:r>
            <w:fldChar w:fldCharType="begin"/>
          </w:r>
          <w:r>
            <w:instrText xml:space="preserve"> PAGEREF _Toc32287 \h </w:instrText>
          </w:r>
          <w:r>
            <w:fldChar w:fldCharType="separate"/>
          </w:r>
          <w:r>
            <w:t>12</w:t>
          </w:r>
          <w:r>
            <w:fldChar w:fldCharType="end"/>
          </w:r>
          <w:r>
            <w:rPr>
              <w:rFonts w:hint="eastAsia" w:ascii="宋体" w:hAnsi="宋体" w:cs="宋体"/>
              <w:szCs w:val="24"/>
            </w:rPr>
            <w:fldChar w:fldCharType="end"/>
          </w:r>
        </w:p>
        <w:p w14:paraId="6FBE4861">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_Toc5628 </w:instrText>
          </w:r>
          <w:r>
            <w:rPr>
              <w:rFonts w:hint="eastAsia" w:ascii="宋体" w:hAnsi="宋体" w:cs="宋体"/>
              <w:szCs w:val="24"/>
            </w:rPr>
            <w:fldChar w:fldCharType="separate"/>
          </w:r>
          <w:r>
            <w:rPr>
              <w:rFonts w:hint="default"/>
              <w:lang w:eastAsia="zh-CN"/>
            </w:rPr>
            <w:t xml:space="preserve">2.3.2. </w:t>
          </w:r>
          <w:r>
            <w:rPr>
              <w:rFonts w:hint="eastAsia"/>
              <w:lang w:eastAsia="zh-CN"/>
            </w:rPr>
            <w:t>运维手册研发</w:t>
          </w:r>
          <w:r>
            <w:tab/>
          </w:r>
          <w:r>
            <w:fldChar w:fldCharType="begin"/>
          </w:r>
          <w:r>
            <w:instrText xml:space="preserve"> PAGEREF _Toc5628 \h </w:instrText>
          </w:r>
          <w:r>
            <w:fldChar w:fldCharType="separate"/>
          </w:r>
          <w:r>
            <w:t>12</w:t>
          </w:r>
          <w:r>
            <w:fldChar w:fldCharType="end"/>
          </w:r>
          <w:r>
            <w:rPr>
              <w:rFonts w:hint="eastAsia" w:ascii="宋体" w:hAnsi="宋体" w:cs="宋体"/>
              <w:szCs w:val="24"/>
            </w:rPr>
            <w:fldChar w:fldCharType="end"/>
          </w:r>
        </w:p>
        <w:p w14:paraId="5742B649">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_Toc2344 </w:instrText>
          </w:r>
          <w:r>
            <w:rPr>
              <w:rFonts w:hint="eastAsia" w:ascii="宋体" w:hAnsi="宋体" w:cs="宋体"/>
              <w:szCs w:val="24"/>
            </w:rPr>
            <w:fldChar w:fldCharType="separate"/>
          </w:r>
          <w:r>
            <w:rPr>
              <w:rFonts w:hint="default"/>
              <w:lang w:eastAsia="zh-CN"/>
            </w:rPr>
            <w:t xml:space="preserve">3. </w:t>
          </w:r>
          <w:r>
            <w:rPr>
              <w:rFonts w:hint="eastAsia"/>
              <w:lang w:val="en-US" w:eastAsia="zh-CN"/>
            </w:rPr>
            <w:t>资源使用情况</w:t>
          </w:r>
          <w:r>
            <w:tab/>
          </w:r>
          <w:r>
            <w:fldChar w:fldCharType="begin"/>
          </w:r>
          <w:r>
            <w:instrText xml:space="preserve"> PAGEREF _Toc2344 \h </w:instrText>
          </w:r>
          <w:r>
            <w:fldChar w:fldCharType="separate"/>
          </w:r>
          <w:r>
            <w:t>12</w:t>
          </w:r>
          <w:r>
            <w:fldChar w:fldCharType="end"/>
          </w:r>
          <w:r>
            <w:rPr>
              <w:rFonts w:hint="eastAsia" w:ascii="宋体" w:hAnsi="宋体" w:cs="宋体"/>
              <w:szCs w:val="24"/>
            </w:rPr>
            <w:fldChar w:fldCharType="end"/>
          </w:r>
        </w:p>
        <w:p w14:paraId="6DCFA0A8">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_Toc29967 </w:instrText>
          </w:r>
          <w:r>
            <w:rPr>
              <w:rFonts w:hint="eastAsia" w:ascii="宋体" w:hAnsi="宋体" w:cs="宋体"/>
              <w:szCs w:val="24"/>
            </w:rPr>
            <w:fldChar w:fldCharType="separate"/>
          </w:r>
          <w:r>
            <w:rPr>
              <w:rFonts w:hint="default"/>
              <w:lang w:eastAsia="zh-CN"/>
            </w:rPr>
            <w:t xml:space="preserve">3.1.1. </w:t>
          </w:r>
          <w:r>
            <w:rPr>
              <w:rFonts w:hint="eastAsia"/>
              <w:lang w:eastAsia="zh-CN"/>
            </w:rPr>
            <w:t>研发经费使用情况</w:t>
          </w:r>
          <w:r>
            <w:tab/>
          </w:r>
          <w:r>
            <w:fldChar w:fldCharType="begin"/>
          </w:r>
          <w:r>
            <w:instrText xml:space="preserve"> PAGEREF _Toc29967 \h </w:instrText>
          </w:r>
          <w:r>
            <w:fldChar w:fldCharType="separate"/>
          </w:r>
          <w:r>
            <w:t>12</w:t>
          </w:r>
          <w:r>
            <w:fldChar w:fldCharType="end"/>
          </w:r>
          <w:r>
            <w:rPr>
              <w:rFonts w:hint="eastAsia" w:ascii="宋体" w:hAnsi="宋体" w:cs="宋体"/>
              <w:szCs w:val="24"/>
            </w:rPr>
            <w:fldChar w:fldCharType="end"/>
          </w:r>
        </w:p>
        <w:p w14:paraId="1D359725">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_Toc16393 </w:instrText>
          </w:r>
          <w:r>
            <w:rPr>
              <w:rFonts w:hint="eastAsia" w:ascii="宋体" w:hAnsi="宋体" w:cs="宋体"/>
              <w:szCs w:val="24"/>
            </w:rPr>
            <w:fldChar w:fldCharType="separate"/>
          </w:r>
          <w:r>
            <w:rPr>
              <w:rFonts w:hint="default"/>
              <w:lang w:val="en-US" w:eastAsia="zh-CN"/>
            </w:rPr>
            <w:t xml:space="preserve">3.1.2. </w:t>
          </w:r>
          <w:r>
            <w:rPr>
              <w:rFonts w:hint="eastAsia"/>
              <w:lang w:val="en-US" w:eastAsia="zh-CN"/>
            </w:rPr>
            <w:t>人员投入情况</w:t>
          </w:r>
          <w:r>
            <w:tab/>
          </w:r>
          <w:r>
            <w:fldChar w:fldCharType="begin"/>
          </w:r>
          <w:r>
            <w:instrText xml:space="preserve"> PAGEREF _Toc16393 \h </w:instrText>
          </w:r>
          <w:r>
            <w:fldChar w:fldCharType="separate"/>
          </w:r>
          <w:r>
            <w:t>13</w:t>
          </w:r>
          <w:r>
            <w:fldChar w:fldCharType="end"/>
          </w:r>
          <w:r>
            <w:rPr>
              <w:rFonts w:hint="eastAsia" w:ascii="宋体" w:hAnsi="宋体" w:cs="宋体"/>
              <w:szCs w:val="24"/>
            </w:rPr>
            <w:fldChar w:fldCharType="end"/>
          </w:r>
        </w:p>
        <w:p w14:paraId="4A827A3F">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_Toc22077 </w:instrText>
          </w:r>
          <w:r>
            <w:rPr>
              <w:rFonts w:hint="eastAsia" w:ascii="宋体" w:hAnsi="宋体" w:cs="宋体"/>
              <w:szCs w:val="24"/>
            </w:rPr>
            <w:fldChar w:fldCharType="separate"/>
          </w:r>
          <w:r>
            <w:rPr>
              <w:rFonts w:hint="default"/>
              <w:lang w:eastAsia="zh-CN"/>
            </w:rPr>
            <w:t xml:space="preserve">4. </w:t>
          </w:r>
          <w:r>
            <w:rPr>
              <w:rFonts w:hint="eastAsia"/>
              <w:lang w:eastAsia="zh-CN"/>
            </w:rPr>
            <w:t>新技术展望</w:t>
          </w:r>
          <w:r>
            <w:tab/>
          </w:r>
          <w:r>
            <w:fldChar w:fldCharType="begin"/>
          </w:r>
          <w:r>
            <w:instrText xml:space="preserve"> PAGEREF _Toc22077 \h </w:instrText>
          </w:r>
          <w:r>
            <w:fldChar w:fldCharType="separate"/>
          </w:r>
          <w:r>
            <w:t>13</w:t>
          </w:r>
          <w:r>
            <w:fldChar w:fldCharType="end"/>
          </w:r>
          <w:r>
            <w:rPr>
              <w:rFonts w:hint="eastAsia" w:ascii="宋体" w:hAnsi="宋体" w:cs="宋体"/>
              <w:szCs w:val="24"/>
            </w:rPr>
            <w:fldChar w:fldCharType="end"/>
          </w:r>
        </w:p>
        <w:p w14:paraId="413E1BC3">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_Toc1193 </w:instrText>
          </w:r>
          <w:r>
            <w:rPr>
              <w:rFonts w:hint="eastAsia" w:ascii="宋体" w:hAnsi="宋体" w:cs="宋体"/>
              <w:szCs w:val="24"/>
            </w:rPr>
            <w:fldChar w:fldCharType="separate"/>
          </w:r>
          <w:r>
            <w:rPr>
              <w:rFonts w:hint="default"/>
            </w:rPr>
            <w:t xml:space="preserve">5. </w:t>
          </w:r>
          <w:r>
            <w:rPr>
              <w:rFonts w:hint="eastAsia"/>
            </w:rPr>
            <w:t>研发成果应用</w:t>
          </w:r>
          <w:r>
            <w:tab/>
          </w:r>
          <w:r>
            <w:fldChar w:fldCharType="begin"/>
          </w:r>
          <w:r>
            <w:instrText xml:space="preserve"> PAGEREF _Toc1193 \h </w:instrText>
          </w:r>
          <w:r>
            <w:fldChar w:fldCharType="separate"/>
          </w:r>
          <w:r>
            <w:t>13</w:t>
          </w:r>
          <w:r>
            <w:fldChar w:fldCharType="end"/>
          </w:r>
          <w:r>
            <w:rPr>
              <w:rFonts w:hint="eastAsia" w:ascii="宋体" w:hAnsi="宋体" w:cs="宋体"/>
              <w:szCs w:val="24"/>
            </w:rPr>
            <w:fldChar w:fldCharType="end"/>
          </w:r>
        </w:p>
        <w:p w14:paraId="66C98DD5">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_Toc25343 </w:instrText>
          </w:r>
          <w:r>
            <w:rPr>
              <w:rFonts w:hint="eastAsia" w:ascii="宋体" w:hAnsi="宋体" w:cs="宋体"/>
              <w:szCs w:val="24"/>
            </w:rPr>
            <w:fldChar w:fldCharType="separate"/>
          </w:r>
          <w:r>
            <w:rPr>
              <w:rFonts w:hint="default"/>
            </w:rPr>
            <w:t xml:space="preserve">5.1. </w:t>
          </w:r>
          <w:r>
            <w:rPr>
              <w:rFonts w:hint="eastAsia"/>
            </w:rPr>
            <w:t>应用覆盖范围</w:t>
          </w:r>
          <w:r>
            <w:tab/>
          </w:r>
          <w:r>
            <w:fldChar w:fldCharType="begin"/>
          </w:r>
          <w:r>
            <w:instrText xml:space="preserve"> PAGEREF _Toc25343 \h </w:instrText>
          </w:r>
          <w:r>
            <w:fldChar w:fldCharType="separate"/>
          </w:r>
          <w:r>
            <w:t>13</w:t>
          </w:r>
          <w:r>
            <w:fldChar w:fldCharType="end"/>
          </w:r>
          <w:r>
            <w:rPr>
              <w:rFonts w:hint="eastAsia" w:ascii="宋体" w:hAnsi="宋体" w:cs="宋体"/>
              <w:szCs w:val="24"/>
            </w:rPr>
            <w:fldChar w:fldCharType="end"/>
          </w:r>
        </w:p>
        <w:p w14:paraId="3D9696BD">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_Toc5407 </w:instrText>
          </w:r>
          <w:r>
            <w:rPr>
              <w:rFonts w:hint="eastAsia" w:ascii="宋体" w:hAnsi="宋体" w:cs="宋体"/>
              <w:szCs w:val="24"/>
            </w:rPr>
            <w:fldChar w:fldCharType="separate"/>
          </w:r>
          <w:r>
            <w:rPr>
              <w:rFonts w:hint="default"/>
            </w:rPr>
            <w:t xml:space="preserve">5.1.1. </w:t>
          </w:r>
          <w:r>
            <w:rPr>
              <w:rFonts w:hint="eastAsia"/>
            </w:rPr>
            <w:t>监控告警系统应用</w:t>
          </w:r>
          <w:r>
            <w:tab/>
          </w:r>
          <w:r>
            <w:fldChar w:fldCharType="begin"/>
          </w:r>
          <w:r>
            <w:instrText xml:space="preserve"> PAGEREF _Toc5407 \h </w:instrText>
          </w:r>
          <w:r>
            <w:fldChar w:fldCharType="separate"/>
          </w:r>
          <w:r>
            <w:t>13</w:t>
          </w:r>
          <w:r>
            <w:fldChar w:fldCharType="end"/>
          </w:r>
          <w:r>
            <w:rPr>
              <w:rFonts w:hint="eastAsia" w:ascii="宋体" w:hAnsi="宋体" w:cs="宋体"/>
              <w:szCs w:val="24"/>
            </w:rPr>
            <w:fldChar w:fldCharType="end"/>
          </w:r>
        </w:p>
        <w:p w14:paraId="09B9B2F9">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_Toc14728 </w:instrText>
          </w:r>
          <w:r>
            <w:rPr>
              <w:rFonts w:hint="eastAsia" w:ascii="宋体" w:hAnsi="宋体" w:cs="宋体"/>
              <w:szCs w:val="24"/>
            </w:rPr>
            <w:fldChar w:fldCharType="separate"/>
          </w:r>
          <w:r>
            <w:rPr>
              <w:rFonts w:hint="default"/>
            </w:rPr>
            <w:t xml:space="preserve">5.1.2. </w:t>
          </w:r>
          <w:r>
            <w:rPr>
              <w:rFonts w:hint="eastAsia"/>
            </w:rPr>
            <w:t>运维手册应用</w:t>
          </w:r>
          <w:r>
            <w:tab/>
          </w:r>
          <w:r>
            <w:fldChar w:fldCharType="begin"/>
          </w:r>
          <w:r>
            <w:instrText xml:space="preserve"> PAGEREF _Toc14728 \h </w:instrText>
          </w:r>
          <w:r>
            <w:fldChar w:fldCharType="separate"/>
          </w:r>
          <w:r>
            <w:t>14</w:t>
          </w:r>
          <w:r>
            <w:fldChar w:fldCharType="end"/>
          </w:r>
          <w:r>
            <w:rPr>
              <w:rFonts w:hint="eastAsia" w:ascii="宋体" w:hAnsi="宋体" w:cs="宋体"/>
              <w:szCs w:val="24"/>
            </w:rPr>
            <w:fldChar w:fldCharType="end"/>
          </w:r>
        </w:p>
        <w:p w14:paraId="5BA09461">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_Toc30053 </w:instrText>
          </w:r>
          <w:r>
            <w:rPr>
              <w:rFonts w:hint="eastAsia" w:ascii="宋体" w:hAnsi="宋体" w:cs="宋体"/>
              <w:szCs w:val="24"/>
            </w:rPr>
            <w:fldChar w:fldCharType="separate"/>
          </w:r>
          <w:r>
            <w:rPr>
              <w:rFonts w:hint="default"/>
            </w:rPr>
            <w:t xml:space="preserve">5.2. </w:t>
          </w:r>
          <w:r>
            <w:rPr>
              <w:rFonts w:hint="eastAsia"/>
            </w:rPr>
            <w:t>应用成效</w:t>
          </w:r>
          <w:r>
            <w:tab/>
          </w:r>
          <w:r>
            <w:fldChar w:fldCharType="begin"/>
          </w:r>
          <w:r>
            <w:instrText xml:space="preserve"> PAGEREF _Toc30053 \h </w:instrText>
          </w:r>
          <w:r>
            <w:fldChar w:fldCharType="separate"/>
          </w:r>
          <w:r>
            <w:t>14</w:t>
          </w:r>
          <w:r>
            <w:fldChar w:fldCharType="end"/>
          </w:r>
          <w:r>
            <w:rPr>
              <w:rFonts w:hint="eastAsia" w:ascii="宋体" w:hAnsi="宋体" w:cs="宋体"/>
              <w:szCs w:val="24"/>
            </w:rPr>
            <w:fldChar w:fldCharType="end"/>
          </w:r>
        </w:p>
        <w:p w14:paraId="3B26BF11">
          <w:pPr>
            <w:widowControl w:val="0"/>
            <w:rPr>
              <w:rFonts w:hint="eastAsia" w:ascii="宋体" w:hAnsi="宋体" w:cs="宋体"/>
              <w:sz w:val="24"/>
              <w:szCs w:val="24"/>
            </w:rPr>
          </w:pPr>
          <w:r>
            <w:rPr>
              <w:rFonts w:hint="eastAsia" w:ascii="宋体" w:hAnsi="宋体" w:cs="宋体"/>
              <w:szCs w:val="24"/>
            </w:rPr>
            <w:fldChar w:fldCharType="end"/>
          </w:r>
        </w:p>
      </w:sdtContent>
    </w:sdt>
    <w:p w14:paraId="712A3A05">
      <w:pPr>
        <w:widowControl w:val="0"/>
        <w:rPr>
          <w:rFonts w:eastAsia="Arial"/>
        </w:rPr>
      </w:pPr>
      <w:r>
        <w:rPr>
          <w:rFonts w:eastAsia="Arial"/>
        </w:rPr>
        <w:br w:type="page"/>
      </w:r>
    </w:p>
    <w:p w14:paraId="2E055FA0">
      <w:pPr>
        <w:pStyle w:val="28"/>
        <w:keepNext w:val="0"/>
        <w:keepLines w:val="0"/>
        <w:widowControl w:val="0"/>
        <w:rPr>
          <w:lang w:eastAsia="zh-CN"/>
        </w:rPr>
      </w:pPr>
      <w:bookmarkStart w:id="2" w:name="_Toc15408"/>
      <w:bookmarkStart w:id="3" w:name="_Toc7771"/>
      <w:r>
        <w:rPr>
          <w:rFonts w:hint="eastAsia"/>
          <w:lang w:eastAsia="zh-CN"/>
        </w:rPr>
        <w:t>运维工具研发进度</w:t>
      </w:r>
      <w:bookmarkEnd w:id="2"/>
      <w:bookmarkEnd w:id="3"/>
    </w:p>
    <w:p w14:paraId="1E5DDEA3">
      <w:pPr>
        <w:pStyle w:val="30"/>
        <w:keepNext w:val="0"/>
        <w:keepLines w:val="0"/>
        <w:widowControl w:val="0"/>
        <w:rPr>
          <w:lang w:eastAsia="zh-CN"/>
        </w:rPr>
      </w:pPr>
      <w:bookmarkStart w:id="4" w:name="_Toc30001"/>
      <w:r>
        <w:rPr>
          <w:rFonts w:hint="eastAsia"/>
          <w:lang w:eastAsia="zh-CN"/>
        </w:rPr>
        <w:t>研发进度</w:t>
      </w:r>
      <w:bookmarkEnd w:id="4"/>
    </w:p>
    <w:p w14:paraId="012C801F">
      <w:pPr>
        <w:pStyle w:val="29"/>
        <w:widowControl w:val="0"/>
        <w:ind w:firstLine="480"/>
      </w:pPr>
      <w:r>
        <w:rPr>
          <w:rFonts w:hint="eastAsia"/>
        </w:rPr>
        <w:t>根据研发计划，研发进度如表1-1所示：</w:t>
      </w:r>
    </w:p>
    <w:p w14:paraId="301BCFEF">
      <w:pPr>
        <w:widowControl w:val="0"/>
        <w:spacing w:before="106"/>
        <w:jc w:val="center"/>
        <w:rPr>
          <w:lang w:eastAsia="zh-CN"/>
        </w:rPr>
      </w:pPr>
      <w:r>
        <w:rPr>
          <w:rFonts w:hint="eastAsia"/>
          <w:lang w:eastAsia="zh-CN"/>
        </w:rPr>
        <w:t>表</w:t>
      </w:r>
      <w:r>
        <w:rPr>
          <w:rFonts w:hint="eastAsia"/>
          <w:lang w:eastAsia="zh-CN"/>
        </w:rPr>
        <w:fldChar w:fldCharType="begin"/>
      </w:r>
      <w:r>
        <w:rPr>
          <w:rFonts w:hint="eastAsia"/>
          <w:lang w:eastAsia="zh-CN"/>
        </w:rPr>
        <w:instrText xml:space="preserve"> STYLEREF "柴_标题1" \n \* Charformat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w:t>
      </w:r>
      <w:r>
        <w:rPr>
          <w:rFonts w:hint="eastAsia"/>
          <w:lang w:eastAsia="zh-CN"/>
        </w:rPr>
        <w:fldChar w:fldCharType="begin"/>
      </w:r>
      <w:r>
        <w:rPr>
          <w:rFonts w:hint="eastAsia"/>
          <w:lang w:eastAsia="zh-CN"/>
        </w:rPr>
        <w:instrText xml:space="preserve"> SEQ 表 \* ARABIC  \s 1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Prometheus+Grafana 监控系统功能扩展进度</w:t>
      </w:r>
    </w:p>
    <w:tbl>
      <w:tblPr>
        <w:tblStyle w:val="21"/>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7"/>
        <w:gridCol w:w="1799"/>
        <w:gridCol w:w="3417"/>
        <w:gridCol w:w="1509"/>
        <w:gridCol w:w="1509"/>
      </w:tblGrid>
      <w:tr w14:paraId="79BC1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7" w:type="dxa"/>
          </w:tcPr>
          <w:p w14:paraId="5ACE35AB">
            <w:pPr>
              <w:pStyle w:val="29"/>
              <w:widowControl w:val="0"/>
              <w:ind w:firstLine="0" w:firstLineChars="0"/>
              <w:jc w:val="both"/>
            </w:pPr>
            <w:r>
              <w:rPr>
                <w:rFonts w:hint="eastAsia"/>
              </w:rPr>
              <w:t>序号</w:t>
            </w:r>
          </w:p>
        </w:tc>
        <w:tc>
          <w:tcPr>
            <w:tcW w:w="1799" w:type="dxa"/>
          </w:tcPr>
          <w:p w14:paraId="7D17F71C">
            <w:pPr>
              <w:pStyle w:val="29"/>
              <w:widowControl w:val="0"/>
              <w:ind w:firstLine="480"/>
              <w:jc w:val="both"/>
            </w:pPr>
            <w:r>
              <w:rPr>
                <w:rFonts w:hint="eastAsia"/>
              </w:rPr>
              <w:t>任务阶段</w:t>
            </w:r>
          </w:p>
        </w:tc>
        <w:tc>
          <w:tcPr>
            <w:tcW w:w="3417" w:type="dxa"/>
          </w:tcPr>
          <w:p w14:paraId="47A5E180">
            <w:pPr>
              <w:pStyle w:val="29"/>
              <w:widowControl w:val="0"/>
              <w:ind w:firstLine="480"/>
              <w:jc w:val="both"/>
            </w:pPr>
            <w:r>
              <w:rPr>
                <w:rFonts w:hint="eastAsia"/>
              </w:rPr>
              <w:t>任务内容</w:t>
            </w:r>
          </w:p>
        </w:tc>
        <w:tc>
          <w:tcPr>
            <w:tcW w:w="1509" w:type="dxa"/>
          </w:tcPr>
          <w:p w14:paraId="24846DD7">
            <w:pPr>
              <w:pStyle w:val="29"/>
              <w:widowControl w:val="0"/>
              <w:ind w:firstLine="0" w:firstLineChars="0"/>
              <w:jc w:val="both"/>
            </w:pPr>
            <w:r>
              <w:rPr>
                <w:rFonts w:hint="eastAsia"/>
              </w:rPr>
              <w:t>计划时间</w:t>
            </w:r>
          </w:p>
        </w:tc>
        <w:tc>
          <w:tcPr>
            <w:tcW w:w="1509" w:type="dxa"/>
          </w:tcPr>
          <w:p w14:paraId="1A019036">
            <w:pPr>
              <w:pStyle w:val="29"/>
              <w:widowControl w:val="0"/>
              <w:ind w:firstLine="0" w:firstLineChars="0"/>
              <w:jc w:val="both"/>
            </w:pPr>
            <w:r>
              <w:rPr>
                <w:rFonts w:hint="eastAsia"/>
              </w:rPr>
              <w:t>完成情况</w:t>
            </w:r>
          </w:p>
        </w:tc>
      </w:tr>
      <w:tr w14:paraId="4D7C8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7" w:type="dxa"/>
          </w:tcPr>
          <w:p w14:paraId="78CE7469">
            <w:pPr>
              <w:pStyle w:val="29"/>
              <w:widowControl w:val="0"/>
              <w:numPr>
                <w:ilvl w:val="0"/>
                <w:numId w:val="2"/>
              </w:numPr>
              <w:ind w:firstLineChars="0"/>
              <w:jc w:val="both"/>
            </w:pPr>
          </w:p>
        </w:tc>
        <w:tc>
          <w:tcPr>
            <w:tcW w:w="1799" w:type="dxa"/>
          </w:tcPr>
          <w:p w14:paraId="55E2A16A">
            <w:pPr>
              <w:widowControl w:val="0"/>
              <w:jc w:val="both"/>
              <w:rPr>
                <w:lang w:eastAsia="zh-CN"/>
              </w:rPr>
            </w:pPr>
            <w:r>
              <w:rPr>
                <w:rFonts w:hint="eastAsia"/>
                <w:lang w:eastAsia="zh-CN"/>
              </w:rPr>
              <w:t>项目规划</w:t>
            </w:r>
          </w:p>
        </w:tc>
        <w:tc>
          <w:tcPr>
            <w:tcW w:w="3417" w:type="dxa"/>
          </w:tcPr>
          <w:p w14:paraId="16254EAC">
            <w:pPr>
              <w:widowControl w:val="0"/>
              <w:numPr>
                <w:ilvl w:val="0"/>
                <w:numId w:val="3"/>
              </w:numPr>
              <w:jc w:val="both"/>
              <w:rPr>
                <w:lang w:eastAsia="zh-CN"/>
              </w:rPr>
            </w:pPr>
            <w:r>
              <w:rPr>
                <w:lang w:eastAsia="zh-CN"/>
              </w:rPr>
              <w:t>项目相关人员沟通，进行相关技术调研及预演；</w:t>
            </w:r>
          </w:p>
          <w:p w14:paraId="5D50D660">
            <w:pPr>
              <w:widowControl w:val="0"/>
              <w:numPr>
                <w:ilvl w:val="0"/>
                <w:numId w:val="3"/>
              </w:numPr>
              <w:jc w:val="both"/>
              <w:rPr>
                <w:lang w:eastAsia="zh-CN"/>
              </w:rPr>
            </w:pPr>
            <w:r>
              <w:t>编写项目规划</w:t>
            </w:r>
          </w:p>
        </w:tc>
        <w:tc>
          <w:tcPr>
            <w:tcW w:w="1509" w:type="dxa"/>
          </w:tcPr>
          <w:p w14:paraId="00CF5C8A">
            <w:pPr>
              <w:widowControl w:val="0"/>
              <w:jc w:val="both"/>
              <w:rPr>
                <w:lang w:eastAsia="zh-CN"/>
              </w:rPr>
            </w:pPr>
            <w:r>
              <w:rPr>
                <w:rFonts w:hint="eastAsia"/>
                <w:lang w:eastAsia="zh-CN"/>
              </w:rPr>
              <w:t>2025年</w:t>
            </w:r>
            <w:r>
              <w:rPr>
                <w:rFonts w:hint="eastAsia" w:eastAsiaTheme="minorEastAsia"/>
                <w:lang w:eastAsia="zh-CN"/>
              </w:rPr>
              <w:t>7</w:t>
            </w:r>
            <w:r>
              <w:rPr>
                <w:rFonts w:hint="eastAsia"/>
                <w:lang w:eastAsia="zh-CN"/>
              </w:rPr>
              <w:t>月</w:t>
            </w:r>
          </w:p>
        </w:tc>
        <w:tc>
          <w:tcPr>
            <w:tcW w:w="1509" w:type="dxa"/>
          </w:tcPr>
          <w:p w14:paraId="0B8B0676">
            <w:pPr>
              <w:widowControl w:val="0"/>
              <w:jc w:val="both"/>
              <w:rPr>
                <w:lang w:eastAsia="zh-CN"/>
              </w:rPr>
            </w:pPr>
            <w:r>
              <w:rPr>
                <w:rFonts w:hint="eastAsia"/>
                <w:lang w:eastAsia="zh-CN"/>
              </w:rPr>
              <w:t>已完成</w:t>
            </w:r>
          </w:p>
        </w:tc>
      </w:tr>
      <w:tr w14:paraId="4D893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7" w:type="dxa"/>
          </w:tcPr>
          <w:p w14:paraId="3020F1B5">
            <w:pPr>
              <w:pStyle w:val="29"/>
              <w:widowControl w:val="0"/>
              <w:numPr>
                <w:ilvl w:val="0"/>
                <w:numId w:val="2"/>
              </w:numPr>
              <w:ind w:firstLineChars="0"/>
              <w:jc w:val="both"/>
            </w:pPr>
          </w:p>
        </w:tc>
        <w:tc>
          <w:tcPr>
            <w:tcW w:w="1799" w:type="dxa"/>
          </w:tcPr>
          <w:p w14:paraId="4D7136CC">
            <w:pPr>
              <w:widowControl w:val="0"/>
              <w:jc w:val="both"/>
              <w:rPr>
                <w:lang w:eastAsia="zh-CN"/>
              </w:rPr>
            </w:pPr>
            <w:r>
              <w:rPr>
                <w:rFonts w:hint="eastAsia"/>
                <w:lang w:eastAsia="zh-CN"/>
              </w:rPr>
              <w:t>需求分析</w:t>
            </w:r>
          </w:p>
        </w:tc>
        <w:tc>
          <w:tcPr>
            <w:tcW w:w="3417" w:type="dxa"/>
          </w:tcPr>
          <w:p w14:paraId="45EB0D3F">
            <w:pPr>
              <w:widowControl w:val="0"/>
              <w:numPr>
                <w:ilvl w:val="0"/>
                <w:numId w:val="4"/>
              </w:numPr>
              <w:jc w:val="both"/>
              <w:rPr>
                <w:lang w:eastAsia="zh-CN"/>
              </w:rPr>
            </w:pPr>
            <w:r>
              <w:rPr>
                <w:lang w:eastAsia="zh-CN"/>
              </w:rPr>
              <w:t>调研用户需求及相关行业产品，形成优化需求说明</w:t>
            </w:r>
          </w:p>
        </w:tc>
        <w:tc>
          <w:tcPr>
            <w:tcW w:w="1509" w:type="dxa"/>
          </w:tcPr>
          <w:p w14:paraId="3D748000">
            <w:pPr>
              <w:widowControl w:val="0"/>
              <w:jc w:val="both"/>
              <w:rPr>
                <w:lang w:eastAsia="zh-CN"/>
              </w:rPr>
            </w:pPr>
            <w:r>
              <w:rPr>
                <w:rFonts w:hint="eastAsia"/>
                <w:lang w:eastAsia="zh-CN"/>
              </w:rPr>
              <w:t>2025年</w:t>
            </w:r>
            <w:r>
              <w:rPr>
                <w:rFonts w:hint="eastAsia" w:eastAsiaTheme="minorEastAsia"/>
                <w:lang w:eastAsia="zh-CN"/>
              </w:rPr>
              <w:t>7</w:t>
            </w:r>
            <w:r>
              <w:rPr>
                <w:rFonts w:hint="eastAsia"/>
                <w:lang w:eastAsia="zh-CN"/>
              </w:rPr>
              <w:t>月</w:t>
            </w:r>
          </w:p>
        </w:tc>
        <w:tc>
          <w:tcPr>
            <w:tcW w:w="1509" w:type="dxa"/>
          </w:tcPr>
          <w:p w14:paraId="29B8FA35">
            <w:pPr>
              <w:widowControl w:val="0"/>
              <w:jc w:val="both"/>
              <w:rPr>
                <w:lang w:eastAsia="zh-CN"/>
              </w:rPr>
            </w:pPr>
            <w:r>
              <w:rPr>
                <w:rFonts w:hint="eastAsia"/>
                <w:lang w:eastAsia="zh-CN"/>
              </w:rPr>
              <w:t>已完成</w:t>
            </w:r>
          </w:p>
        </w:tc>
      </w:tr>
      <w:tr w14:paraId="38555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7" w:type="dxa"/>
          </w:tcPr>
          <w:p w14:paraId="4F31C1B7">
            <w:pPr>
              <w:pStyle w:val="29"/>
              <w:widowControl w:val="0"/>
              <w:numPr>
                <w:ilvl w:val="0"/>
                <w:numId w:val="2"/>
              </w:numPr>
              <w:ind w:firstLineChars="0"/>
              <w:jc w:val="both"/>
            </w:pPr>
          </w:p>
        </w:tc>
        <w:tc>
          <w:tcPr>
            <w:tcW w:w="1799" w:type="dxa"/>
          </w:tcPr>
          <w:p w14:paraId="51341FEC">
            <w:pPr>
              <w:widowControl w:val="0"/>
              <w:jc w:val="both"/>
              <w:rPr>
                <w:lang w:eastAsia="zh-CN"/>
              </w:rPr>
            </w:pPr>
            <w:r>
              <w:rPr>
                <w:rFonts w:hint="eastAsia"/>
                <w:lang w:eastAsia="zh-CN"/>
              </w:rPr>
              <w:t>项目筹划、设计</w:t>
            </w:r>
          </w:p>
        </w:tc>
        <w:tc>
          <w:tcPr>
            <w:tcW w:w="3417" w:type="dxa"/>
          </w:tcPr>
          <w:p w14:paraId="23E8B420">
            <w:pPr>
              <w:widowControl w:val="0"/>
              <w:numPr>
                <w:ilvl w:val="0"/>
                <w:numId w:val="5"/>
              </w:numPr>
              <w:jc w:val="both"/>
            </w:pPr>
            <w:r>
              <w:t>组建小组；</w:t>
            </w:r>
          </w:p>
          <w:p w14:paraId="055388F5">
            <w:pPr>
              <w:widowControl w:val="0"/>
              <w:numPr>
                <w:ilvl w:val="0"/>
                <w:numId w:val="5"/>
              </w:numPr>
              <w:jc w:val="both"/>
              <w:rPr>
                <w:lang w:eastAsia="zh-CN"/>
              </w:rPr>
            </w:pPr>
            <w:r>
              <w:rPr>
                <w:lang w:eastAsia="zh-CN"/>
              </w:rPr>
              <w:t>完成系统设计方案编制；</w:t>
            </w:r>
          </w:p>
          <w:p w14:paraId="29A2148D">
            <w:pPr>
              <w:widowControl w:val="0"/>
              <w:numPr>
                <w:ilvl w:val="0"/>
                <w:numId w:val="5"/>
              </w:numPr>
              <w:jc w:val="both"/>
              <w:rPr>
                <w:lang w:eastAsia="zh-CN"/>
              </w:rPr>
            </w:pPr>
            <w:r>
              <w:rPr>
                <w:lang w:eastAsia="zh-CN"/>
              </w:rPr>
              <w:t>规划评审，评审通过后进行立项；</w:t>
            </w:r>
          </w:p>
        </w:tc>
        <w:tc>
          <w:tcPr>
            <w:tcW w:w="1509" w:type="dxa"/>
          </w:tcPr>
          <w:p w14:paraId="7D6015B8">
            <w:pPr>
              <w:widowControl w:val="0"/>
              <w:jc w:val="both"/>
              <w:rPr>
                <w:lang w:eastAsia="zh-CN"/>
              </w:rPr>
            </w:pPr>
            <w:r>
              <w:rPr>
                <w:rFonts w:hint="eastAsia"/>
                <w:lang w:eastAsia="zh-CN"/>
              </w:rPr>
              <w:t>2025年</w:t>
            </w:r>
            <w:r>
              <w:rPr>
                <w:rFonts w:hint="eastAsia" w:eastAsiaTheme="minorEastAsia"/>
                <w:lang w:eastAsia="zh-CN"/>
              </w:rPr>
              <w:t>8</w:t>
            </w:r>
            <w:r>
              <w:rPr>
                <w:rFonts w:hint="eastAsia"/>
                <w:lang w:eastAsia="zh-CN"/>
              </w:rPr>
              <w:t>月</w:t>
            </w:r>
          </w:p>
        </w:tc>
        <w:tc>
          <w:tcPr>
            <w:tcW w:w="1509" w:type="dxa"/>
          </w:tcPr>
          <w:p w14:paraId="2B0F2CED">
            <w:pPr>
              <w:widowControl w:val="0"/>
              <w:jc w:val="both"/>
              <w:rPr>
                <w:lang w:eastAsia="zh-CN"/>
              </w:rPr>
            </w:pPr>
            <w:r>
              <w:rPr>
                <w:rFonts w:hint="eastAsia"/>
                <w:lang w:eastAsia="zh-CN"/>
              </w:rPr>
              <w:t>已完成</w:t>
            </w:r>
          </w:p>
        </w:tc>
      </w:tr>
      <w:tr w14:paraId="046FF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7" w:type="dxa"/>
          </w:tcPr>
          <w:p w14:paraId="68D8D048">
            <w:pPr>
              <w:pStyle w:val="29"/>
              <w:widowControl w:val="0"/>
              <w:numPr>
                <w:ilvl w:val="0"/>
                <w:numId w:val="2"/>
              </w:numPr>
              <w:ind w:firstLineChars="0"/>
              <w:jc w:val="both"/>
            </w:pPr>
          </w:p>
        </w:tc>
        <w:tc>
          <w:tcPr>
            <w:tcW w:w="1799" w:type="dxa"/>
            <w:vMerge w:val="restart"/>
          </w:tcPr>
          <w:p w14:paraId="210A867A">
            <w:pPr>
              <w:widowControl w:val="0"/>
              <w:jc w:val="both"/>
              <w:rPr>
                <w:lang w:eastAsia="zh-CN"/>
              </w:rPr>
            </w:pPr>
            <w:r>
              <w:rPr>
                <w:rFonts w:hint="eastAsia"/>
                <w:lang w:eastAsia="zh-CN"/>
              </w:rPr>
              <w:t>开发、测试</w:t>
            </w:r>
          </w:p>
        </w:tc>
        <w:tc>
          <w:tcPr>
            <w:tcW w:w="3417" w:type="dxa"/>
          </w:tcPr>
          <w:p w14:paraId="35ECDB96">
            <w:pPr>
              <w:widowControl w:val="0"/>
              <w:numPr>
                <w:ilvl w:val="0"/>
                <w:numId w:val="6"/>
              </w:numPr>
              <w:jc w:val="both"/>
              <w:rPr>
                <w:lang w:eastAsia="zh-CN"/>
              </w:rPr>
            </w:pPr>
            <w:r>
              <w:rPr>
                <w:rFonts w:hint="eastAsia"/>
                <w:lang w:eastAsia="zh-CN"/>
              </w:rPr>
              <w:t>告警规则配置与维护模块</w:t>
            </w:r>
          </w:p>
        </w:tc>
        <w:tc>
          <w:tcPr>
            <w:tcW w:w="1509" w:type="dxa"/>
          </w:tcPr>
          <w:p w14:paraId="105DA179">
            <w:pPr>
              <w:widowControl w:val="0"/>
              <w:jc w:val="both"/>
              <w:rPr>
                <w:lang w:eastAsia="zh-CN"/>
              </w:rPr>
            </w:pPr>
            <w:r>
              <w:rPr>
                <w:rFonts w:hint="eastAsia"/>
                <w:lang w:eastAsia="zh-CN"/>
              </w:rPr>
              <w:t>2025年</w:t>
            </w:r>
            <w:r>
              <w:rPr>
                <w:rFonts w:hint="eastAsia" w:eastAsiaTheme="minorEastAsia"/>
                <w:lang w:eastAsia="zh-CN"/>
              </w:rPr>
              <w:t>9</w:t>
            </w:r>
            <w:r>
              <w:rPr>
                <w:rFonts w:hint="eastAsia"/>
                <w:lang w:eastAsia="zh-CN"/>
              </w:rPr>
              <w:t>月</w:t>
            </w:r>
          </w:p>
        </w:tc>
        <w:tc>
          <w:tcPr>
            <w:tcW w:w="1509" w:type="dxa"/>
          </w:tcPr>
          <w:p w14:paraId="16A1D571">
            <w:pPr>
              <w:widowControl w:val="0"/>
              <w:jc w:val="both"/>
              <w:rPr>
                <w:rFonts w:eastAsia="Arial"/>
                <w:lang w:eastAsia="zh-CN"/>
              </w:rPr>
            </w:pPr>
            <w:r>
              <w:rPr>
                <w:rFonts w:hint="eastAsia"/>
                <w:lang w:eastAsia="zh-CN"/>
              </w:rPr>
              <w:t>已完成</w:t>
            </w:r>
          </w:p>
        </w:tc>
      </w:tr>
      <w:tr w14:paraId="41C2C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7" w:type="dxa"/>
          </w:tcPr>
          <w:p w14:paraId="75EDFD1E">
            <w:pPr>
              <w:pStyle w:val="29"/>
              <w:widowControl w:val="0"/>
              <w:numPr>
                <w:ilvl w:val="0"/>
                <w:numId w:val="2"/>
              </w:numPr>
              <w:ind w:firstLineChars="0"/>
              <w:jc w:val="both"/>
            </w:pPr>
          </w:p>
        </w:tc>
        <w:tc>
          <w:tcPr>
            <w:tcW w:w="1799" w:type="dxa"/>
            <w:vMerge w:val="continue"/>
          </w:tcPr>
          <w:p w14:paraId="4A034B42">
            <w:pPr>
              <w:widowControl w:val="0"/>
              <w:jc w:val="both"/>
              <w:rPr>
                <w:lang w:eastAsia="zh-CN"/>
              </w:rPr>
            </w:pPr>
          </w:p>
        </w:tc>
        <w:tc>
          <w:tcPr>
            <w:tcW w:w="3417" w:type="dxa"/>
          </w:tcPr>
          <w:p w14:paraId="1FDF5000">
            <w:pPr>
              <w:widowControl w:val="0"/>
              <w:numPr>
                <w:ilvl w:val="0"/>
                <w:numId w:val="6"/>
              </w:numPr>
              <w:jc w:val="both"/>
              <w:rPr>
                <w:lang w:eastAsia="zh-CN"/>
              </w:rPr>
            </w:pPr>
            <w:r>
              <w:rPr>
                <w:rFonts w:hint="eastAsia"/>
                <w:lang w:eastAsia="zh-CN"/>
              </w:rPr>
              <w:t>Alertmanager集成与配置中心模块</w:t>
            </w:r>
          </w:p>
        </w:tc>
        <w:tc>
          <w:tcPr>
            <w:tcW w:w="1509" w:type="dxa"/>
          </w:tcPr>
          <w:p w14:paraId="5A328767">
            <w:pPr>
              <w:widowControl w:val="0"/>
              <w:jc w:val="both"/>
              <w:rPr>
                <w:lang w:eastAsia="zh-CN"/>
              </w:rPr>
            </w:pPr>
            <w:r>
              <w:rPr>
                <w:rFonts w:hint="eastAsia"/>
                <w:lang w:eastAsia="zh-CN"/>
              </w:rPr>
              <w:t>2025年</w:t>
            </w:r>
            <w:r>
              <w:rPr>
                <w:rFonts w:hint="eastAsia" w:eastAsiaTheme="minorEastAsia"/>
                <w:lang w:eastAsia="zh-CN"/>
              </w:rPr>
              <w:t>10</w:t>
            </w:r>
            <w:r>
              <w:rPr>
                <w:rFonts w:hint="eastAsia"/>
                <w:lang w:eastAsia="zh-CN"/>
              </w:rPr>
              <w:t>月</w:t>
            </w:r>
          </w:p>
        </w:tc>
        <w:tc>
          <w:tcPr>
            <w:tcW w:w="1509" w:type="dxa"/>
          </w:tcPr>
          <w:p w14:paraId="3838C2C5">
            <w:pPr>
              <w:widowControl w:val="0"/>
              <w:jc w:val="both"/>
              <w:rPr>
                <w:rFonts w:eastAsia="Arial"/>
                <w:lang w:eastAsia="zh-CN"/>
              </w:rPr>
            </w:pPr>
            <w:r>
              <w:rPr>
                <w:rFonts w:hint="eastAsia"/>
                <w:lang w:eastAsia="zh-CN"/>
              </w:rPr>
              <w:t>已完成</w:t>
            </w:r>
          </w:p>
        </w:tc>
      </w:tr>
      <w:tr w14:paraId="678F5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7" w:type="dxa"/>
          </w:tcPr>
          <w:p w14:paraId="4344D61F">
            <w:pPr>
              <w:pStyle w:val="29"/>
              <w:widowControl w:val="0"/>
              <w:numPr>
                <w:ilvl w:val="0"/>
                <w:numId w:val="2"/>
              </w:numPr>
              <w:ind w:firstLineChars="0"/>
              <w:jc w:val="both"/>
            </w:pPr>
          </w:p>
        </w:tc>
        <w:tc>
          <w:tcPr>
            <w:tcW w:w="1799" w:type="dxa"/>
            <w:vMerge w:val="continue"/>
          </w:tcPr>
          <w:p w14:paraId="230E6281">
            <w:pPr>
              <w:widowControl w:val="0"/>
              <w:jc w:val="both"/>
              <w:rPr>
                <w:lang w:eastAsia="zh-CN"/>
              </w:rPr>
            </w:pPr>
          </w:p>
        </w:tc>
        <w:tc>
          <w:tcPr>
            <w:tcW w:w="3417" w:type="dxa"/>
          </w:tcPr>
          <w:p w14:paraId="6E658912">
            <w:pPr>
              <w:widowControl w:val="0"/>
              <w:numPr>
                <w:ilvl w:val="0"/>
                <w:numId w:val="6"/>
              </w:numPr>
              <w:jc w:val="both"/>
              <w:rPr>
                <w:lang w:eastAsia="zh-CN"/>
              </w:rPr>
            </w:pPr>
            <w:r>
              <w:rPr>
                <w:rFonts w:hint="eastAsia"/>
                <w:lang w:eastAsia="zh-CN"/>
              </w:rPr>
              <w:t>邮件告警通道实现模块</w:t>
            </w:r>
          </w:p>
        </w:tc>
        <w:tc>
          <w:tcPr>
            <w:tcW w:w="1509" w:type="dxa"/>
          </w:tcPr>
          <w:p w14:paraId="66255D23">
            <w:pPr>
              <w:widowControl w:val="0"/>
              <w:jc w:val="both"/>
              <w:rPr>
                <w:lang w:eastAsia="zh-CN"/>
              </w:rPr>
            </w:pPr>
            <w:r>
              <w:rPr>
                <w:rFonts w:hint="eastAsia"/>
                <w:lang w:eastAsia="zh-CN"/>
              </w:rPr>
              <w:t>2025年</w:t>
            </w:r>
            <w:r>
              <w:rPr>
                <w:rFonts w:hint="eastAsia" w:eastAsiaTheme="minorEastAsia"/>
                <w:lang w:val="en-US" w:eastAsia="zh-CN"/>
              </w:rPr>
              <w:t>10</w:t>
            </w:r>
            <w:r>
              <w:rPr>
                <w:rFonts w:hint="eastAsia"/>
                <w:lang w:eastAsia="zh-CN"/>
              </w:rPr>
              <w:t>月</w:t>
            </w:r>
          </w:p>
        </w:tc>
        <w:tc>
          <w:tcPr>
            <w:tcW w:w="1509" w:type="dxa"/>
          </w:tcPr>
          <w:p w14:paraId="63575DC8">
            <w:pPr>
              <w:widowControl w:val="0"/>
              <w:jc w:val="both"/>
              <w:rPr>
                <w:rFonts w:eastAsia="Arial"/>
                <w:lang w:eastAsia="zh-CN"/>
              </w:rPr>
            </w:pPr>
            <w:r>
              <w:rPr>
                <w:rFonts w:hint="eastAsia"/>
                <w:lang w:eastAsia="zh-CN"/>
              </w:rPr>
              <w:t>已完成</w:t>
            </w:r>
          </w:p>
        </w:tc>
      </w:tr>
      <w:tr w14:paraId="2D7C0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7" w:type="dxa"/>
          </w:tcPr>
          <w:p w14:paraId="46581789">
            <w:pPr>
              <w:pStyle w:val="29"/>
              <w:widowControl w:val="0"/>
              <w:numPr>
                <w:ilvl w:val="0"/>
                <w:numId w:val="2"/>
              </w:numPr>
              <w:ind w:firstLineChars="0"/>
              <w:jc w:val="both"/>
            </w:pPr>
          </w:p>
        </w:tc>
        <w:tc>
          <w:tcPr>
            <w:tcW w:w="1799" w:type="dxa"/>
            <w:vMerge w:val="continue"/>
          </w:tcPr>
          <w:p w14:paraId="3A85F396">
            <w:pPr>
              <w:widowControl w:val="0"/>
              <w:jc w:val="both"/>
              <w:rPr>
                <w:lang w:eastAsia="zh-CN"/>
              </w:rPr>
            </w:pPr>
          </w:p>
        </w:tc>
        <w:tc>
          <w:tcPr>
            <w:tcW w:w="3417" w:type="dxa"/>
          </w:tcPr>
          <w:p w14:paraId="100184CF">
            <w:pPr>
              <w:widowControl w:val="0"/>
              <w:numPr>
                <w:ilvl w:val="0"/>
                <w:numId w:val="6"/>
              </w:numPr>
              <w:jc w:val="both"/>
              <w:rPr>
                <w:lang w:eastAsia="zh-CN"/>
              </w:rPr>
            </w:pPr>
            <w:r>
              <w:rPr>
                <w:rFonts w:hint="eastAsia"/>
                <w:lang w:eastAsia="zh-CN"/>
              </w:rPr>
              <w:t>企业微信告警通道实现模块</w:t>
            </w:r>
          </w:p>
        </w:tc>
        <w:tc>
          <w:tcPr>
            <w:tcW w:w="1509" w:type="dxa"/>
          </w:tcPr>
          <w:p w14:paraId="0C906810">
            <w:pPr>
              <w:widowControl w:val="0"/>
              <w:jc w:val="both"/>
              <w:rPr>
                <w:lang w:eastAsia="zh-CN"/>
              </w:rPr>
            </w:pPr>
            <w:r>
              <w:rPr>
                <w:rFonts w:hint="eastAsia"/>
                <w:lang w:eastAsia="zh-CN"/>
              </w:rPr>
              <w:t>2025年</w:t>
            </w:r>
            <w:r>
              <w:rPr>
                <w:rFonts w:hint="eastAsia" w:eastAsiaTheme="minorEastAsia"/>
                <w:lang w:val="en-US" w:eastAsia="zh-CN"/>
              </w:rPr>
              <w:t>11</w:t>
            </w:r>
            <w:r>
              <w:rPr>
                <w:rFonts w:hint="eastAsia"/>
                <w:lang w:eastAsia="zh-CN"/>
              </w:rPr>
              <w:t>月</w:t>
            </w:r>
          </w:p>
        </w:tc>
        <w:tc>
          <w:tcPr>
            <w:tcW w:w="1509" w:type="dxa"/>
          </w:tcPr>
          <w:p w14:paraId="0E83571B">
            <w:pPr>
              <w:widowControl w:val="0"/>
              <w:jc w:val="both"/>
              <w:rPr>
                <w:rFonts w:eastAsia="Arial"/>
                <w:lang w:eastAsia="zh-CN"/>
              </w:rPr>
            </w:pPr>
            <w:r>
              <w:rPr>
                <w:rFonts w:hint="eastAsia"/>
                <w:lang w:eastAsia="zh-CN"/>
              </w:rPr>
              <w:t>已完成</w:t>
            </w:r>
          </w:p>
        </w:tc>
      </w:tr>
      <w:tr w14:paraId="257BB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7" w:type="dxa"/>
          </w:tcPr>
          <w:p w14:paraId="3193E12F">
            <w:pPr>
              <w:pStyle w:val="29"/>
              <w:widowControl w:val="0"/>
              <w:numPr>
                <w:ilvl w:val="0"/>
                <w:numId w:val="2"/>
              </w:numPr>
              <w:ind w:firstLineChars="0"/>
              <w:jc w:val="both"/>
            </w:pPr>
          </w:p>
        </w:tc>
        <w:tc>
          <w:tcPr>
            <w:tcW w:w="1799" w:type="dxa"/>
            <w:vMerge w:val="continue"/>
          </w:tcPr>
          <w:p w14:paraId="2264B29F">
            <w:pPr>
              <w:widowControl w:val="0"/>
              <w:jc w:val="both"/>
              <w:rPr>
                <w:lang w:eastAsia="zh-CN"/>
              </w:rPr>
            </w:pPr>
          </w:p>
        </w:tc>
        <w:tc>
          <w:tcPr>
            <w:tcW w:w="3417" w:type="dxa"/>
          </w:tcPr>
          <w:p w14:paraId="170D73FC">
            <w:pPr>
              <w:widowControl w:val="0"/>
              <w:numPr>
                <w:ilvl w:val="0"/>
                <w:numId w:val="6"/>
              </w:numPr>
              <w:jc w:val="both"/>
              <w:rPr>
                <w:lang w:eastAsia="zh-CN"/>
              </w:rPr>
            </w:pPr>
            <w:r>
              <w:rPr>
                <w:rFonts w:hint="eastAsia"/>
                <w:lang w:eastAsia="zh-CN"/>
              </w:rPr>
              <w:t>手机告警通道实现模块</w:t>
            </w:r>
          </w:p>
        </w:tc>
        <w:tc>
          <w:tcPr>
            <w:tcW w:w="1509" w:type="dxa"/>
          </w:tcPr>
          <w:p w14:paraId="32FF454D">
            <w:pPr>
              <w:widowControl w:val="0"/>
              <w:jc w:val="both"/>
              <w:rPr>
                <w:lang w:eastAsia="zh-CN"/>
              </w:rPr>
            </w:pPr>
            <w:r>
              <w:rPr>
                <w:rFonts w:hint="eastAsia"/>
                <w:lang w:eastAsia="zh-CN"/>
              </w:rPr>
              <w:t>202</w:t>
            </w:r>
            <w:r>
              <w:rPr>
                <w:rFonts w:hint="eastAsia"/>
                <w:lang w:val="en-US" w:eastAsia="zh-CN"/>
              </w:rPr>
              <w:t>5</w:t>
            </w:r>
            <w:r>
              <w:rPr>
                <w:rFonts w:hint="eastAsia"/>
                <w:lang w:eastAsia="zh-CN"/>
              </w:rPr>
              <w:t>年</w:t>
            </w:r>
            <w:r>
              <w:rPr>
                <w:rFonts w:hint="eastAsia" w:eastAsiaTheme="minorEastAsia"/>
                <w:lang w:eastAsia="zh-CN"/>
              </w:rPr>
              <w:t>1</w:t>
            </w:r>
            <w:r>
              <w:rPr>
                <w:rFonts w:hint="eastAsia" w:eastAsiaTheme="minorEastAsia"/>
                <w:lang w:val="en-US" w:eastAsia="zh-CN"/>
              </w:rPr>
              <w:t>1</w:t>
            </w:r>
            <w:r>
              <w:rPr>
                <w:rFonts w:hint="eastAsia"/>
                <w:lang w:eastAsia="zh-CN"/>
              </w:rPr>
              <w:t>月</w:t>
            </w:r>
          </w:p>
        </w:tc>
        <w:tc>
          <w:tcPr>
            <w:tcW w:w="1509" w:type="dxa"/>
          </w:tcPr>
          <w:p w14:paraId="5C59D021">
            <w:pPr>
              <w:widowControl w:val="0"/>
              <w:jc w:val="both"/>
              <w:rPr>
                <w:rFonts w:eastAsia="Arial"/>
                <w:lang w:eastAsia="zh-CN"/>
              </w:rPr>
            </w:pPr>
            <w:r>
              <w:rPr>
                <w:rFonts w:hint="eastAsia"/>
                <w:lang w:eastAsia="zh-CN"/>
              </w:rPr>
              <w:t>已完成</w:t>
            </w:r>
          </w:p>
        </w:tc>
      </w:tr>
      <w:tr w14:paraId="2BEA9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837" w:type="dxa"/>
          </w:tcPr>
          <w:p w14:paraId="594FBC39">
            <w:pPr>
              <w:pStyle w:val="29"/>
              <w:widowControl w:val="0"/>
              <w:numPr>
                <w:ilvl w:val="0"/>
                <w:numId w:val="2"/>
              </w:numPr>
              <w:ind w:firstLineChars="0"/>
              <w:jc w:val="both"/>
            </w:pPr>
          </w:p>
        </w:tc>
        <w:tc>
          <w:tcPr>
            <w:tcW w:w="1799" w:type="dxa"/>
          </w:tcPr>
          <w:p w14:paraId="77F7ECA5">
            <w:pPr>
              <w:widowControl w:val="0"/>
              <w:jc w:val="both"/>
              <w:rPr>
                <w:lang w:eastAsia="zh-CN"/>
              </w:rPr>
            </w:pPr>
            <w:r>
              <w:rPr>
                <w:rFonts w:hint="eastAsia"/>
                <w:lang w:eastAsia="zh-CN"/>
              </w:rPr>
              <w:t>上线试运行</w:t>
            </w:r>
          </w:p>
        </w:tc>
        <w:tc>
          <w:tcPr>
            <w:tcW w:w="3417" w:type="dxa"/>
          </w:tcPr>
          <w:p w14:paraId="0A6B6B23">
            <w:pPr>
              <w:widowControl w:val="0"/>
              <w:numPr>
                <w:ilvl w:val="0"/>
                <w:numId w:val="7"/>
              </w:numPr>
              <w:jc w:val="both"/>
              <w:rPr>
                <w:sz w:val="24"/>
                <w:szCs w:val="24"/>
                <w:lang w:eastAsia="zh-CN"/>
              </w:rPr>
            </w:pPr>
            <w:r>
              <w:rPr>
                <w:rFonts w:hint="eastAsia"/>
                <w:lang w:eastAsia="zh-CN"/>
              </w:rPr>
              <w:t>测试完成后，首先在运维部试运行</w:t>
            </w:r>
          </w:p>
        </w:tc>
        <w:tc>
          <w:tcPr>
            <w:tcW w:w="1509" w:type="dxa"/>
          </w:tcPr>
          <w:p w14:paraId="104EB559">
            <w:pPr>
              <w:widowControl w:val="0"/>
              <w:jc w:val="both"/>
              <w:rPr>
                <w:lang w:eastAsia="zh-CN"/>
              </w:rPr>
            </w:pPr>
            <w:r>
              <w:rPr>
                <w:rFonts w:hint="eastAsia"/>
                <w:lang w:eastAsia="zh-CN"/>
              </w:rPr>
              <w:t>202</w:t>
            </w:r>
            <w:r>
              <w:rPr>
                <w:rFonts w:hint="eastAsia"/>
                <w:lang w:val="en-US" w:eastAsia="zh-CN"/>
              </w:rPr>
              <w:t>5</w:t>
            </w:r>
            <w:r>
              <w:rPr>
                <w:rFonts w:hint="eastAsia" w:ascii="宋体" w:hAnsi="宋体" w:eastAsia="宋体" w:cs="宋体"/>
                <w:lang w:eastAsia="zh-CN"/>
              </w:rPr>
              <w:t>年</w:t>
            </w:r>
            <w:r>
              <w:rPr>
                <w:rFonts w:hint="eastAsia" w:eastAsiaTheme="minorEastAsia"/>
                <w:lang w:eastAsia="zh-CN"/>
              </w:rPr>
              <w:t>1</w:t>
            </w:r>
            <w:r>
              <w:rPr>
                <w:rFonts w:hint="eastAsia" w:eastAsiaTheme="minorEastAsia"/>
                <w:lang w:val="en-US" w:eastAsia="zh-CN"/>
              </w:rPr>
              <w:t>2</w:t>
            </w:r>
            <w:r>
              <w:rPr>
                <w:rFonts w:hint="eastAsia" w:ascii="宋体" w:hAnsi="宋体" w:eastAsia="宋体" w:cs="宋体"/>
                <w:lang w:eastAsia="zh-CN"/>
              </w:rPr>
              <w:t>月</w:t>
            </w:r>
          </w:p>
        </w:tc>
        <w:tc>
          <w:tcPr>
            <w:tcW w:w="1509" w:type="dxa"/>
          </w:tcPr>
          <w:p w14:paraId="5FFA094C">
            <w:pPr>
              <w:widowControl w:val="0"/>
              <w:jc w:val="both"/>
              <w:rPr>
                <w:rFonts w:eastAsia="Arial"/>
                <w:lang w:eastAsia="zh-CN"/>
              </w:rPr>
            </w:pPr>
            <w:r>
              <w:rPr>
                <w:rFonts w:hint="eastAsia"/>
                <w:lang w:val="en-US" w:eastAsia="zh-CN"/>
              </w:rPr>
              <w:t>已完成</w:t>
            </w:r>
          </w:p>
        </w:tc>
      </w:tr>
      <w:tr w14:paraId="4EE03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837" w:type="dxa"/>
          </w:tcPr>
          <w:p w14:paraId="186791AA">
            <w:pPr>
              <w:pStyle w:val="29"/>
              <w:widowControl w:val="0"/>
              <w:numPr>
                <w:ilvl w:val="0"/>
                <w:numId w:val="2"/>
              </w:numPr>
              <w:ind w:firstLineChars="0"/>
              <w:jc w:val="both"/>
            </w:pPr>
          </w:p>
        </w:tc>
        <w:tc>
          <w:tcPr>
            <w:tcW w:w="1799" w:type="dxa"/>
          </w:tcPr>
          <w:p w14:paraId="2D796CB0">
            <w:pPr>
              <w:widowControl w:val="0"/>
              <w:jc w:val="both"/>
              <w:rPr>
                <w:lang w:eastAsia="zh-CN"/>
              </w:rPr>
            </w:pPr>
            <w:r>
              <w:rPr>
                <w:rFonts w:hint="eastAsia"/>
                <w:lang w:eastAsia="zh-CN"/>
              </w:rPr>
              <w:t>BUG修复功能完善</w:t>
            </w:r>
          </w:p>
        </w:tc>
        <w:tc>
          <w:tcPr>
            <w:tcW w:w="3417" w:type="dxa"/>
          </w:tcPr>
          <w:p w14:paraId="3CAE510E">
            <w:pPr>
              <w:widowControl w:val="0"/>
              <w:numPr>
                <w:ilvl w:val="0"/>
                <w:numId w:val="8"/>
              </w:numPr>
              <w:jc w:val="both"/>
              <w:rPr>
                <w:sz w:val="24"/>
                <w:szCs w:val="24"/>
                <w:lang w:eastAsia="zh-CN"/>
              </w:rPr>
            </w:pPr>
            <w:r>
              <w:rPr>
                <w:rFonts w:hint="eastAsia"/>
                <w:lang w:eastAsia="zh-CN"/>
              </w:rPr>
              <w:t>修复使用过程中发现的BUG</w:t>
            </w:r>
          </w:p>
        </w:tc>
        <w:tc>
          <w:tcPr>
            <w:tcW w:w="1509" w:type="dxa"/>
          </w:tcPr>
          <w:p w14:paraId="03192E07">
            <w:pPr>
              <w:widowControl w:val="0"/>
              <w:jc w:val="both"/>
              <w:rPr>
                <w:lang w:eastAsia="zh-CN"/>
              </w:rPr>
            </w:pPr>
            <w:r>
              <w:rPr>
                <w:rFonts w:hint="eastAsia"/>
                <w:lang w:eastAsia="zh-CN"/>
              </w:rPr>
              <w:t>2026</w:t>
            </w:r>
            <w:r>
              <w:rPr>
                <w:rFonts w:hint="eastAsia" w:ascii="宋体" w:hAnsi="宋体" w:eastAsia="宋体" w:cs="宋体"/>
                <w:lang w:eastAsia="zh-CN"/>
              </w:rPr>
              <w:t>年</w:t>
            </w:r>
            <w:r>
              <w:rPr>
                <w:rFonts w:hint="eastAsia" w:ascii="宋体" w:hAnsi="宋体" w:eastAsia="宋体" w:cs="宋体"/>
                <w:lang w:val="en-US" w:eastAsia="zh-CN"/>
              </w:rPr>
              <w:t>1</w:t>
            </w:r>
            <w:r>
              <w:rPr>
                <w:rFonts w:hint="eastAsia" w:ascii="宋体" w:hAnsi="宋体" w:eastAsia="宋体" w:cs="宋体"/>
                <w:lang w:eastAsia="zh-CN"/>
              </w:rPr>
              <w:t>月</w:t>
            </w:r>
          </w:p>
        </w:tc>
        <w:tc>
          <w:tcPr>
            <w:tcW w:w="1509" w:type="dxa"/>
            <w:vAlign w:val="top"/>
          </w:tcPr>
          <w:p w14:paraId="03CA6CFE">
            <w:pPr>
              <w:widowControl w:val="0"/>
              <w:jc w:val="both"/>
              <w:rPr>
                <w:rFonts w:hint="default"/>
                <w:sz w:val="24"/>
                <w:szCs w:val="24"/>
                <w:lang w:val="en-US" w:eastAsia="zh-CN"/>
              </w:rPr>
            </w:pPr>
            <w:r>
              <w:rPr>
                <w:rFonts w:hint="eastAsia"/>
                <w:lang w:eastAsia="zh-CN"/>
              </w:rPr>
              <w:t>已完成</w:t>
            </w:r>
          </w:p>
        </w:tc>
      </w:tr>
      <w:tr w14:paraId="0AA2C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7" w:type="dxa"/>
          </w:tcPr>
          <w:p w14:paraId="486DB0D0">
            <w:pPr>
              <w:pStyle w:val="29"/>
              <w:widowControl w:val="0"/>
              <w:numPr>
                <w:ilvl w:val="0"/>
                <w:numId w:val="2"/>
              </w:numPr>
              <w:ind w:firstLineChars="0"/>
              <w:jc w:val="both"/>
              <w:rPr>
                <w:szCs w:val="24"/>
              </w:rPr>
            </w:pPr>
          </w:p>
        </w:tc>
        <w:tc>
          <w:tcPr>
            <w:tcW w:w="1799" w:type="dxa"/>
          </w:tcPr>
          <w:p w14:paraId="681E4F63">
            <w:pPr>
              <w:widowControl w:val="0"/>
              <w:jc w:val="both"/>
              <w:rPr>
                <w:lang w:eastAsia="zh-CN"/>
              </w:rPr>
            </w:pPr>
            <w:r>
              <w:rPr>
                <w:rFonts w:hint="eastAsia"/>
                <w:lang w:eastAsia="zh-CN"/>
              </w:rPr>
              <w:t>回归测试正式上线</w:t>
            </w:r>
          </w:p>
        </w:tc>
        <w:tc>
          <w:tcPr>
            <w:tcW w:w="3417" w:type="dxa"/>
          </w:tcPr>
          <w:p w14:paraId="51C7E8A1">
            <w:pPr>
              <w:widowControl w:val="0"/>
              <w:numPr>
                <w:ilvl w:val="0"/>
                <w:numId w:val="9"/>
              </w:numPr>
              <w:jc w:val="both"/>
              <w:rPr>
                <w:sz w:val="24"/>
                <w:szCs w:val="24"/>
                <w:lang w:eastAsia="zh-CN"/>
              </w:rPr>
            </w:pPr>
            <w:r>
              <w:rPr>
                <w:rFonts w:hint="eastAsia"/>
                <w:lang w:eastAsia="zh-CN"/>
              </w:rPr>
              <w:t>BUG修复并验证后正式上线</w:t>
            </w:r>
          </w:p>
        </w:tc>
        <w:tc>
          <w:tcPr>
            <w:tcW w:w="1509" w:type="dxa"/>
          </w:tcPr>
          <w:p w14:paraId="361AD803">
            <w:pPr>
              <w:widowControl w:val="0"/>
              <w:jc w:val="both"/>
              <w:rPr>
                <w:lang w:eastAsia="zh-CN"/>
              </w:rPr>
            </w:pPr>
            <w:r>
              <w:rPr>
                <w:rFonts w:hint="eastAsia" w:ascii="Arial" w:hAnsi="Arial" w:eastAsia="Arial" w:cs="Arial"/>
                <w:lang w:eastAsia="zh-CN"/>
              </w:rPr>
              <w:t>2026年</w:t>
            </w:r>
            <w:r>
              <w:rPr>
                <w:rFonts w:hint="eastAsia" w:ascii="Arial" w:hAnsi="Arial" w:eastAsia="Arial" w:cs="Arial"/>
                <w:lang w:val="en-US" w:eastAsia="zh-CN"/>
              </w:rPr>
              <w:t>2</w:t>
            </w:r>
            <w:r>
              <w:rPr>
                <w:rFonts w:hint="eastAsia" w:ascii="Arial" w:hAnsi="Arial" w:eastAsia="Arial" w:cs="Arial"/>
                <w:lang w:eastAsia="zh-CN"/>
              </w:rPr>
              <w:t>月</w:t>
            </w:r>
          </w:p>
        </w:tc>
        <w:tc>
          <w:tcPr>
            <w:tcW w:w="1509" w:type="dxa"/>
            <w:vAlign w:val="top"/>
          </w:tcPr>
          <w:p w14:paraId="64687231">
            <w:pPr>
              <w:widowControl w:val="0"/>
              <w:jc w:val="both"/>
              <w:rPr>
                <w:rFonts w:hint="default"/>
                <w:sz w:val="24"/>
                <w:szCs w:val="24"/>
                <w:lang w:val="en-US" w:eastAsia="zh-CN"/>
              </w:rPr>
            </w:pPr>
            <w:r>
              <w:rPr>
                <w:rFonts w:hint="eastAsia"/>
                <w:lang w:val="en-US" w:eastAsia="zh-CN"/>
              </w:rPr>
              <w:t>已完成</w:t>
            </w:r>
          </w:p>
        </w:tc>
      </w:tr>
    </w:tbl>
    <w:p w14:paraId="59100E26">
      <w:pPr>
        <w:widowControl w:val="0"/>
        <w:rPr>
          <w:lang w:eastAsia="zh-CN"/>
        </w:rPr>
      </w:pPr>
      <w:r>
        <w:rPr>
          <w:lang w:eastAsia="zh-CN"/>
        </w:rPr>
        <w:br w:type="page"/>
      </w:r>
    </w:p>
    <w:p w14:paraId="4927A492">
      <w:pPr>
        <w:pStyle w:val="30"/>
        <w:keepNext w:val="0"/>
        <w:keepLines w:val="0"/>
        <w:widowControl w:val="0"/>
        <w:rPr>
          <w:lang w:eastAsia="zh-CN"/>
        </w:rPr>
      </w:pPr>
      <w:bookmarkStart w:id="5" w:name="_Toc13431"/>
      <w:r>
        <w:rPr>
          <w:rFonts w:hint="eastAsia"/>
          <w:lang w:eastAsia="zh-CN"/>
        </w:rPr>
        <w:t>研发成果</w:t>
      </w:r>
      <w:bookmarkEnd w:id="5"/>
    </w:p>
    <w:p w14:paraId="21D72B99">
      <w:pPr>
        <w:pStyle w:val="31"/>
        <w:keepNext w:val="0"/>
        <w:keepLines w:val="0"/>
        <w:widowControl w:val="0"/>
        <w:ind w:firstLine="474"/>
        <w:rPr>
          <w:rFonts w:hint="eastAsia"/>
          <w:lang w:eastAsia="zh-CN"/>
        </w:rPr>
      </w:pPr>
      <w:bookmarkStart w:id="6" w:name="_Toc15933"/>
      <w:r>
        <w:rPr>
          <w:rFonts w:hint="eastAsia"/>
          <w:lang w:eastAsia="zh-CN"/>
        </w:rPr>
        <w:t>概述</w:t>
      </w:r>
      <w:bookmarkEnd w:id="6"/>
    </w:p>
    <w:p w14:paraId="0975FFF4">
      <w:pPr>
        <w:pStyle w:val="29"/>
        <w:widowControl w:val="0"/>
        <w:ind w:firstLine="480"/>
      </w:pPr>
      <w:r>
        <w:rPr>
          <w:rFonts w:hint="eastAsia"/>
        </w:rPr>
        <w:t>随着我公司运维业务的不断扩展，运维环境日趋复杂，传统运维方式在响应速度和可靠性方面已难以满足需求。因此，我公司自2025年7月起，在现有运维工具基础上，重点投入运维技术的研发与升级，并同步完善技术手册体系，取得了一定成果，有效提升了响应速度、扩大了运维覆盖范围、提高了工作效率，减少了故障发生。</w:t>
      </w:r>
    </w:p>
    <w:p w14:paraId="74F8F7B3">
      <w:pPr>
        <w:pStyle w:val="31"/>
        <w:keepNext w:val="0"/>
        <w:keepLines w:val="0"/>
        <w:widowControl w:val="0"/>
        <w:ind w:firstLine="474"/>
        <w:rPr>
          <w:rFonts w:hint="eastAsia"/>
          <w:lang w:eastAsia="zh-CN"/>
        </w:rPr>
      </w:pPr>
      <w:bookmarkStart w:id="7" w:name="_Toc20820"/>
      <w:r>
        <w:rPr>
          <w:rFonts w:hint="eastAsia"/>
          <w:lang w:eastAsia="zh-CN"/>
        </w:rPr>
        <w:t>成果说明</w:t>
      </w:r>
      <w:bookmarkEnd w:id="7"/>
    </w:p>
    <w:p w14:paraId="12599757">
      <w:pPr>
        <w:pStyle w:val="29"/>
        <w:rPr>
          <w:rFonts w:hint="eastAsia"/>
          <w:lang w:eastAsia="zh-CN"/>
        </w:rPr>
      </w:pPr>
      <w:r>
        <w:rPr>
          <w:rFonts w:hint="eastAsia"/>
          <w:lang w:eastAsia="zh-CN"/>
        </w:rPr>
        <w:t>至此，公司已形成覆盖天津及周边地区的信息技术服务能力，连续多年为港口、通信、引航等行业的客户提供高质量的信息化运维与系统集成服务。公司凭借专业的技术实力和优质的服务水平，持续获得客户认可与市场好评。根据研发规划，本项目已完成对Prometheus+Grafana监控系统的功能扩展与升级。该系统作为一体化监控仪表平台，显著降低了用户的监控复杂度，用户仅需提供待监控数据，即可自动生成多种可视化仪表。截至2026年4月，系统已成功实现并上线邮件告警、企业微信告警及手机告警三大通知功能。此外，相关BUG修复及回归测试也已同步完成并上线。</w:t>
      </w:r>
    </w:p>
    <w:p w14:paraId="7BD31CFB">
      <w:pPr>
        <w:pStyle w:val="31"/>
        <w:keepNext w:val="0"/>
        <w:keepLines w:val="0"/>
        <w:widowControl w:val="0"/>
        <w:ind w:firstLine="474"/>
        <w:rPr>
          <w:rFonts w:hint="eastAsia"/>
          <w:lang w:eastAsia="zh-CN"/>
        </w:rPr>
      </w:pPr>
      <w:bookmarkStart w:id="8" w:name="_Toc12617"/>
      <w:r>
        <w:rPr>
          <w:rFonts w:hint="eastAsia"/>
          <w:lang w:eastAsia="zh-CN"/>
        </w:rPr>
        <w:t>研发计划完成情况</w:t>
      </w:r>
      <w:bookmarkEnd w:id="8"/>
    </w:p>
    <w:p w14:paraId="5DAAEE68">
      <w:pPr>
        <w:pStyle w:val="29"/>
        <w:widowControl w:val="0"/>
        <w:ind w:firstLine="480"/>
      </w:pPr>
      <w:r>
        <w:t>截至</w:t>
      </w:r>
      <w:r>
        <w:rPr>
          <w:rFonts w:hint="eastAsia"/>
          <w:lang w:val="en-US" w:eastAsia="zh-CN"/>
        </w:rPr>
        <w:t>2026</w:t>
      </w:r>
      <w:r>
        <w:t>年</w:t>
      </w:r>
      <w:r>
        <w:rPr>
          <w:rFonts w:hint="eastAsia"/>
          <w:lang w:val="en-US" w:eastAsia="zh-CN"/>
        </w:rPr>
        <w:t>4</w:t>
      </w:r>
      <w:r>
        <w:t>月</w:t>
      </w:r>
      <w:r>
        <w:rPr>
          <w:rFonts w:hint="eastAsia"/>
        </w:rPr>
        <w:t>，按时完成研发任务，正式投入使用，研发进度完成情况如表1-2所示。</w:t>
      </w:r>
    </w:p>
    <w:p w14:paraId="68B34A79">
      <w:pPr>
        <w:pStyle w:val="40"/>
        <w:widowControl w:val="0"/>
        <w:jc w:val="center"/>
      </w:pPr>
      <w:r>
        <w:rPr>
          <w:rFonts w:hint="eastAsia"/>
        </w:rPr>
        <w:t xml:space="preserve">表 </w:t>
      </w:r>
      <w:r>
        <w:rPr>
          <w:rFonts w:hint="eastAsia"/>
        </w:rPr>
        <w:fldChar w:fldCharType="begin"/>
      </w:r>
      <w:r>
        <w:rPr>
          <w:rFonts w:hint="eastAsia"/>
        </w:rPr>
        <w:instrText xml:space="preserve"> STYLEREF "柴_标题1" \n \* Charformat </w:instrText>
      </w:r>
      <w:r>
        <w:rPr>
          <w:rFonts w:hint="eastAsia"/>
        </w:rPr>
        <w:fldChar w:fldCharType="separate"/>
      </w:r>
      <w:r>
        <w:rPr>
          <w:rFonts w:hint="eastAsia"/>
        </w:rPr>
        <w:t>1</w:t>
      </w:r>
      <w:r>
        <w:rPr>
          <w:rFonts w:hint="eastAsia"/>
        </w:rPr>
        <w:fldChar w:fldCharType="end"/>
      </w:r>
      <w:r>
        <w:rPr>
          <w:rFonts w:hint="eastAsia"/>
        </w:rPr>
        <w:t xml:space="preserve">- </w:t>
      </w:r>
      <w:r>
        <w:rPr>
          <w:rFonts w:hint="eastAsia"/>
        </w:rPr>
        <w:fldChar w:fldCharType="begin"/>
      </w:r>
      <w:r>
        <w:rPr>
          <w:rFonts w:hint="eastAsia"/>
        </w:rPr>
        <w:instrText xml:space="preserve"> SEQ 表 \* ARABIC  \s 1 </w:instrText>
      </w:r>
      <w:r>
        <w:rPr>
          <w:rFonts w:hint="eastAsia"/>
        </w:rPr>
        <w:fldChar w:fldCharType="separate"/>
      </w:r>
      <w:r>
        <w:rPr>
          <w:rFonts w:hint="eastAsia"/>
        </w:rPr>
        <w:t>2</w:t>
      </w:r>
      <w:r>
        <w:rPr>
          <w:rFonts w:hint="eastAsia"/>
        </w:rPr>
        <w:fldChar w:fldCharType="end"/>
      </w:r>
      <w:r>
        <w:rPr>
          <w:rFonts w:hint="eastAsia"/>
        </w:rPr>
        <w:t xml:space="preserve"> Prometheus+Grafana 监控系统进行功能扩展进度</w:t>
      </w:r>
    </w:p>
    <w:tbl>
      <w:tblPr>
        <w:tblStyle w:val="21"/>
        <w:tblpPr w:leftFromText="180" w:rightFromText="180" w:vertAnchor="text" w:horzAnchor="page" w:tblpX="1787" w:tblpY="392"/>
        <w:tblOverlap w:val="never"/>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4"/>
        <w:gridCol w:w="1930"/>
        <w:gridCol w:w="3086"/>
        <w:gridCol w:w="1585"/>
        <w:gridCol w:w="1249"/>
      </w:tblGrid>
      <w:tr w14:paraId="7C347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14:paraId="078297A1">
            <w:pPr>
              <w:widowControl w:val="0"/>
              <w:jc w:val="both"/>
              <w:rPr>
                <w:lang w:eastAsia="zh-CN"/>
              </w:rPr>
            </w:pPr>
            <w:r>
              <w:rPr>
                <w:rFonts w:hint="eastAsia"/>
                <w:lang w:eastAsia="zh-CN"/>
              </w:rPr>
              <w:t>序号</w:t>
            </w:r>
          </w:p>
        </w:tc>
        <w:tc>
          <w:tcPr>
            <w:tcW w:w="1930" w:type="dxa"/>
          </w:tcPr>
          <w:p w14:paraId="69902F16">
            <w:pPr>
              <w:widowControl w:val="0"/>
              <w:jc w:val="both"/>
              <w:rPr>
                <w:rFonts w:hint="eastAsia" w:ascii="宋体" w:hAnsi="宋体" w:cs="宋体"/>
                <w:lang w:eastAsia="zh-CN"/>
              </w:rPr>
            </w:pPr>
            <w:r>
              <w:rPr>
                <w:rFonts w:hint="eastAsia" w:ascii="宋体" w:hAnsi="宋体" w:cs="宋体"/>
                <w:lang w:eastAsia="zh-CN"/>
              </w:rPr>
              <w:t>任务阶段</w:t>
            </w:r>
          </w:p>
        </w:tc>
        <w:tc>
          <w:tcPr>
            <w:tcW w:w="3086" w:type="dxa"/>
          </w:tcPr>
          <w:p w14:paraId="2742DDC0">
            <w:pPr>
              <w:widowControl w:val="0"/>
              <w:jc w:val="both"/>
              <w:rPr>
                <w:rFonts w:hint="eastAsia" w:ascii="宋体" w:hAnsi="宋体" w:cs="宋体"/>
                <w:lang w:eastAsia="zh-CN"/>
              </w:rPr>
            </w:pPr>
            <w:r>
              <w:rPr>
                <w:rFonts w:hint="eastAsia" w:ascii="宋体" w:hAnsi="宋体" w:cs="宋体"/>
                <w:lang w:eastAsia="zh-CN"/>
              </w:rPr>
              <w:t>任务内容</w:t>
            </w:r>
          </w:p>
        </w:tc>
        <w:tc>
          <w:tcPr>
            <w:tcW w:w="1585" w:type="dxa"/>
          </w:tcPr>
          <w:p w14:paraId="039F93E2">
            <w:pPr>
              <w:widowControl w:val="0"/>
              <w:jc w:val="both"/>
              <w:rPr>
                <w:rFonts w:hint="eastAsia" w:ascii="宋体" w:hAnsi="宋体" w:cs="宋体"/>
                <w:lang w:eastAsia="zh-CN"/>
              </w:rPr>
            </w:pPr>
            <w:r>
              <w:rPr>
                <w:rFonts w:hint="eastAsia" w:ascii="宋体" w:hAnsi="宋体" w:cs="宋体"/>
                <w:lang w:eastAsia="zh-CN"/>
              </w:rPr>
              <w:t>计划时间</w:t>
            </w:r>
          </w:p>
        </w:tc>
        <w:tc>
          <w:tcPr>
            <w:tcW w:w="1249" w:type="dxa"/>
          </w:tcPr>
          <w:p w14:paraId="296A577D">
            <w:pPr>
              <w:widowControl w:val="0"/>
              <w:jc w:val="both"/>
              <w:rPr>
                <w:rFonts w:hint="eastAsia" w:ascii="宋体" w:hAnsi="宋体" w:cs="宋体"/>
                <w:lang w:eastAsia="zh-CN"/>
              </w:rPr>
            </w:pPr>
            <w:r>
              <w:rPr>
                <w:rFonts w:hint="eastAsia" w:ascii="宋体" w:hAnsi="宋体" w:cs="宋体"/>
                <w:lang w:eastAsia="zh-CN"/>
              </w:rPr>
              <w:t>完成情况</w:t>
            </w:r>
          </w:p>
        </w:tc>
      </w:tr>
      <w:tr w14:paraId="4EF7A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14:paraId="4FEFE954">
            <w:pPr>
              <w:pStyle w:val="29"/>
              <w:widowControl w:val="0"/>
              <w:numPr>
                <w:ilvl w:val="0"/>
                <w:numId w:val="10"/>
              </w:numPr>
              <w:ind w:firstLineChars="0"/>
              <w:jc w:val="both"/>
            </w:pPr>
          </w:p>
        </w:tc>
        <w:tc>
          <w:tcPr>
            <w:tcW w:w="1930" w:type="dxa"/>
          </w:tcPr>
          <w:p w14:paraId="0B92B4FC">
            <w:pPr>
              <w:pStyle w:val="29"/>
              <w:widowControl w:val="0"/>
              <w:ind w:firstLine="0" w:firstLineChars="0"/>
              <w:jc w:val="both"/>
              <w:rPr>
                <w:rFonts w:hint="eastAsia" w:ascii="宋体" w:hAnsi="宋体" w:cs="宋体"/>
                <w:sz w:val="21"/>
              </w:rPr>
            </w:pPr>
            <w:r>
              <w:rPr>
                <w:rFonts w:hint="eastAsia" w:ascii="宋体" w:hAnsi="宋体" w:cs="宋体"/>
                <w:sz w:val="21"/>
              </w:rPr>
              <w:t>项目规划</w:t>
            </w:r>
          </w:p>
        </w:tc>
        <w:tc>
          <w:tcPr>
            <w:tcW w:w="3086" w:type="dxa"/>
          </w:tcPr>
          <w:p w14:paraId="01975ECB">
            <w:pPr>
              <w:widowControl w:val="0"/>
              <w:numPr>
                <w:ilvl w:val="0"/>
                <w:numId w:val="3"/>
              </w:numPr>
              <w:jc w:val="both"/>
              <w:rPr>
                <w:rFonts w:hint="eastAsia" w:ascii="宋体" w:hAnsi="宋体" w:cs="宋体"/>
                <w:lang w:eastAsia="zh-CN"/>
              </w:rPr>
            </w:pPr>
            <w:r>
              <w:rPr>
                <w:rFonts w:hint="eastAsia" w:ascii="宋体" w:hAnsi="宋体" w:cs="宋体"/>
                <w:lang w:eastAsia="zh-CN"/>
              </w:rPr>
              <w:t>项目相关人员沟通，进行相关技术调研及预演；</w:t>
            </w:r>
          </w:p>
          <w:p w14:paraId="5E753244">
            <w:pPr>
              <w:widowControl w:val="0"/>
              <w:numPr>
                <w:ilvl w:val="0"/>
                <w:numId w:val="3"/>
              </w:numPr>
              <w:jc w:val="both"/>
              <w:rPr>
                <w:rFonts w:hint="eastAsia" w:ascii="宋体" w:hAnsi="宋体" w:cs="宋体"/>
                <w:lang w:eastAsia="zh-CN"/>
              </w:rPr>
            </w:pPr>
            <w:r>
              <w:rPr>
                <w:rFonts w:hint="eastAsia" w:ascii="宋体" w:hAnsi="宋体" w:cs="宋体"/>
              </w:rPr>
              <w:t>编写项目规划</w:t>
            </w:r>
          </w:p>
        </w:tc>
        <w:tc>
          <w:tcPr>
            <w:tcW w:w="1585" w:type="dxa"/>
          </w:tcPr>
          <w:p w14:paraId="0F71ADA0">
            <w:pPr>
              <w:widowControl w:val="0"/>
              <w:jc w:val="both"/>
              <w:rPr>
                <w:rFonts w:hint="eastAsia" w:ascii="宋体" w:hAnsi="宋体" w:cs="宋体"/>
                <w:lang w:eastAsia="zh-CN"/>
              </w:rPr>
            </w:pPr>
            <w:r>
              <w:rPr>
                <w:rFonts w:hint="eastAsia"/>
                <w:lang w:eastAsia="zh-CN"/>
              </w:rPr>
              <w:t>2025年</w:t>
            </w:r>
            <w:r>
              <w:rPr>
                <w:rFonts w:hint="eastAsia" w:eastAsiaTheme="minorEastAsia"/>
                <w:lang w:eastAsia="zh-CN"/>
              </w:rPr>
              <w:t>7</w:t>
            </w:r>
            <w:r>
              <w:rPr>
                <w:rFonts w:hint="eastAsia"/>
                <w:lang w:eastAsia="zh-CN"/>
              </w:rPr>
              <w:t>月</w:t>
            </w:r>
          </w:p>
        </w:tc>
        <w:tc>
          <w:tcPr>
            <w:tcW w:w="1249" w:type="dxa"/>
          </w:tcPr>
          <w:p w14:paraId="02BFB327">
            <w:pPr>
              <w:widowControl w:val="0"/>
              <w:jc w:val="both"/>
              <w:rPr>
                <w:rFonts w:hint="eastAsia" w:ascii="宋体" w:hAnsi="宋体" w:cs="宋体"/>
                <w:lang w:eastAsia="zh-CN"/>
              </w:rPr>
            </w:pPr>
            <w:r>
              <w:rPr>
                <w:rFonts w:hint="eastAsia" w:ascii="宋体" w:hAnsi="宋体" w:cs="宋体"/>
                <w:lang w:eastAsia="zh-CN"/>
              </w:rPr>
              <w:t>已完成</w:t>
            </w:r>
          </w:p>
        </w:tc>
      </w:tr>
      <w:tr w14:paraId="0A162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14:paraId="0C924134">
            <w:pPr>
              <w:pStyle w:val="29"/>
              <w:widowControl w:val="0"/>
              <w:numPr>
                <w:ilvl w:val="0"/>
                <w:numId w:val="10"/>
              </w:numPr>
              <w:ind w:firstLineChars="0"/>
              <w:jc w:val="both"/>
            </w:pPr>
          </w:p>
        </w:tc>
        <w:tc>
          <w:tcPr>
            <w:tcW w:w="1930" w:type="dxa"/>
          </w:tcPr>
          <w:p w14:paraId="0B8796B2">
            <w:pPr>
              <w:pStyle w:val="29"/>
              <w:widowControl w:val="0"/>
              <w:ind w:firstLine="0" w:firstLineChars="0"/>
              <w:jc w:val="both"/>
              <w:rPr>
                <w:rFonts w:hint="eastAsia" w:ascii="宋体" w:hAnsi="宋体" w:cs="宋体"/>
                <w:sz w:val="21"/>
              </w:rPr>
            </w:pPr>
            <w:r>
              <w:rPr>
                <w:rFonts w:hint="eastAsia" w:ascii="宋体" w:hAnsi="宋体" w:cs="宋体"/>
                <w:sz w:val="21"/>
              </w:rPr>
              <w:t>需求分析</w:t>
            </w:r>
          </w:p>
        </w:tc>
        <w:tc>
          <w:tcPr>
            <w:tcW w:w="3086" w:type="dxa"/>
          </w:tcPr>
          <w:p w14:paraId="3A4A40E0">
            <w:pPr>
              <w:widowControl w:val="0"/>
              <w:numPr>
                <w:ilvl w:val="0"/>
                <w:numId w:val="4"/>
              </w:numPr>
              <w:jc w:val="both"/>
              <w:rPr>
                <w:rFonts w:hint="eastAsia" w:ascii="宋体" w:hAnsi="宋体" w:cs="宋体"/>
                <w:lang w:eastAsia="zh-CN"/>
              </w:rPr>
            </w:pPr>
            <w:r>
              <w:rPr>
                <w:rFonts w:hint="eastAsia" w:ascii="宋体" w:hAnsi="宋体" w:cs="宋体"/>
                <w:lang w:eastAsia="zh-CN"/>
              </w:rPr>
              <w:t>调研用户需求及相关行业产品，形成优化需求说明</w:t>
            </w:r>
          </w:p>
        </w:tc>
        <w:tc>
          <w:tcPr>
            <w:tcW w:w="1585" w:type="dxa"/>
          </w:tcPr>
          <w:p w14:paraId="73A62E7B">
            <w:pPr>
              <w:widowControl w:val="0"/>
              <w:jc w:val="both"/>
              <w:rPr>
                <w:rFonts w:hint="eastAsia" w:ascii="宋体" w:hAnsi="宋体" w:cs="宋体"/>
                <w:lang w:eastAsia="zh-CN"/>
              </w:rPr>
            </w:pPr>
            <w:r>
              <w:rPr>
                <w:rFonts w:hint="eastAsia"/>
                <w:lang w:eastAsia="zh-CN"/>
              </w:rPr>
              <w:t>2025年</w:t>
            </w:r>
            <w:r>
              <w:rPr>
                <w:rFonts w:hint="eastAsia" w:eastAsiaTheme="minorEastAsia"/>
                <w:lang w:eastAsia="zh-CN"/>
              </w:rPr>
              <w:t>7</w:t>
            </w:r>
            <w:r>
              <w:rPr>
                <w:rFonts w:hint="eastAsia"/>
                <w:lang w:eastAsia="zh-CN"/>
              </w:rPr>
              <w:t>月</w:t>
            </w:r>
          </w:p>
        </w:tc>
        <w:tc>
          <w:tcPr>
            <w:tcW w:w="1249" w:type="dxa"/>
          </w:tcPr>
          <w:p w14:paraId="48BFD851">
            <w:pPr>
              <w:widowControl w:val="0"/>
              <w:jc w:val="both"/>
              <w:rPr>
                <w:rFonts w:hint="eastAsia" w:ascii="宋体" w:hAnsi="宋体" w:cs="宋体"/>
                <w:lang w:eastAsia="zh-CN"/>
              </w:rPr>
            </w:pPr>
            <w:r>
              <w:rPr>
                <w:rFonts w:hint="eastAsia" w:ascii="宋体" w:hAnsi="宋体" w:cs="宋体"/>
                <w:lang w:eastAsia="zh-CN"/>
              </w:rPr>
              <w:t>已完成</w:t>
            </w:r>
          </w:p>
        </w:tc>
      </w:tr>
      <w:tr w14:paraId="5DB2D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14:paraId="0FFD45E3">
            <w:pPr>
              <w:pStyle w:val="29"/>
              <w:widowControl w:val="0"/>
              <w:numPr>
                <w:ilvl w:val="0"/>
                <w:numId w:val="10"/>
              </w:numPr>
              <w:ind w:firstLineChars="0"/>
              <w:jc w:val="both"/>
            </w:pPr>
          </w:p>
        </w:tc>
        <w:tc>
          <w:tcPr>
            <w:tcW w:w="1930" w:type="dxa"/>
          </w:tcPr>
          <w:p w14:paraId="3606639D">
            <w:pPr>
              <w:pStyle w:val="29"/>
              <w:widowControl w:val="0"/>
              <w:ind w:firstLine="0" w:firstLineChars="0"/>
              <w:jc w:val="both"/>
              <w:rPr>
                <w:rFonts w:hint="eastAsia" w:ascii="宋体" w:hAnsi="宋体" w:cs="宋体"/>
                <w:sz w:val="21"/>
              </w:rPr>
            </w:pPr>
            <w:r>
              <w:rPr>
                <w:rFonts w:hint="eastAsia" w:ascii="宋体" w:hAnsi="宋体" w:cs="宋体"/>
                <w:sz w:val="21"/>
              </w:rPr>
              <w:t>项目筹划、设计</w:t>
            </w:r>
          </w:p>
        </w:tc>
        <w:tc>
          <w:tcPr>
            <w:tcW w:w="3086" w:type="dxa"/>
          </w:tcPr>
          <w:p w14:paraId="52B89269">
            <w:pPr>
              <w:widowControl w:val="0"/>
              <w:numPr>
                <w:ilvl w:val="0"/>
                <w:numId w:val="5"/>
              </w:numPr>
              <w:jc w:val="both"/>
              <w:rPr>
                <w:rFonts w:hint="eastAsia" w:ascii="宋体" w:hAnsi="宋体" w:cs="宋体"/>
              </w:rPr>
            </w:pPr>
            <w:r>
              <w:rPr>
                <w:rFonts w:hint="eastAsia" w:ascii="宋体" w:hAnsi="宋体" w:cs="宋体"/>
              </w:rPr>
              <w:t>组建小组；</w:t>
            </w:r>
          </w:p>
          <w:p w14:paraId="6A43D2BB">
            <w:pPr>
              <w:widowControl w:val="0"/>
              <w:numPr>
                <w:ilvl w:val="0"/>
                <w:numId w:val="5"/>
              </w:numPr>
              <w:jc w:val="both"/>
              <w:rPr>
                <w:rFonts w:hint="eastAsia" w:ascii="宋体" w:hAnsi="宋体" w:cs="宋体"/>
                <w:lang w:eastAsia="zh-CN"/>
              </w:rPr>
            </w:pPr>
            <w:r>
              <w:rPr>
                <w:rFonts w:hint="eastAsia" w:ascii="宋体" w:hAnsi="宋体" w:cs="宋体"/>
                <w:lang w:eastAsia="zh-CN"/>
              </w:rPr>
              <w:t>完成系统设计方案编制；</w:t>
            </w:r>
          </w:p>
          <w:p w14:paraId="1458C360">
            <w:pPr>
              <w:widowControl w:val="0"/>
              <w:numPr>
                <w:ilvl w:val="0"/>
                <w:numId w:val="5"/>
              </w:numPr>
              <w:jc w:val="both"/>
              <w:rPr>
                <w:rFonts w:hint="eastAsia" w:ascii="宋体" w:hAnsi="宋体" w:cs="宋体"/>
                <w:lang w:eastAsia="zh-CN"/>
              </w:rPr>
            </w:pPr>
            <w:r>
              <w:rPr>
                <w:rFonts w:hint="eastAsia" w:ascii="宋体" w:hAnsi="宋体" w:cs="宋体"/>
                <w:lang w:eastAsia="zh-CN"/>
              </w:rPr>
              <w:t>规划评审，评审通过后进行立项；</w:t>
            </w:r>
          </w:p>
        </w:tc>
        <w:tc>
          <w:tcPr>
            <w:tcW w:w="1585" w:type="dxa"/>
          </w:tcPr>
          <w:p w14:paraId="6C593A29">
            <w:pPr>
              <w:widowControl w:val="0"/>
              <w:jc w:val="both"/>
              <w:rPr>
                <w:rFonts w:hint="eastAsia" w:ascii="宋体" w:hAnsi="宋体" w:cs="宋体"/>
                <w:lang w:eastAsia="zh-CN"/>
              </w:rPr>
            </w:pPr>
            <w:r>
              <w:rPr>
                <w:rFonts w:hint="eastAsia"/>
                <w:lang w:eastAsia="zh-CN"/>
              </w:rPr>
              <w:t>2025年</w:t>
            </w:r>
            <w:r>
              <w:rPr>
                <w:rFonts w:hint="eastAsia" w:eastAsiaTheme="minorEastAsia"/>
                <w:lang w:eastAsia="zh-CN"/>
              </w:rPr>
              <w:t>8</w:t>
            </w:r>
            <w:r>
              <w:rPr>
                <w:rFonts w:hint="eastAsia"/>
                <w:lang w:eastAsia="zh-CN"/>
              </w:rPr>
              <w:t>月</w:t>
            </w:r>
          </w:p>
        </w:tc>
        <w:tc>
          <w:tcPr>
            <w:tcW w:w="1249" w:type="dxa"/>
          </w:tcPr>
          <w:p w14:paraId="72D965E6">
            <w:pPr>
              <w:widowControl w:val="0"/>
              <w:jc w:val="both"/>
              <w:rPr>
                <w:rFonts w:hint="eastAsia" w:ascii="宋体" w:hAnsi="宋体" w:cs="宋体"/>
                <w:lang w:eastAsia="zh-CN"/>
              </w:rPr>
            </w:pPr>
            <w:r>
              <w:rPr>
                <w:rFonts w:hint="eastAsia" w:ascii="宋体" w:hAnsi="宋体" w:cs="宋体"/>
                <w:lang w:eastAsia="zh-CN"/>
              </w:rPr>
              <w:t>已完成</w:t>
            </w:r>
          </w:p>
        </w:tc>
      </w:tr>
      <w:tr w14:paraId="27236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14:paraId="5725B83E">
            <w:pPr>
              <w:pStyle w:val="29"/>
              <w:widowControl w:val="0"/>
              <w:numPr>
                <w:ilvl w:val="0"/>
                <w:numId w:val="10"/>
              </w:numPr>
              <w:ind w:firstLineChars="0"/>
              <w:jc w:val="both"/>
            </w:pPr>
          </w:p>
        </w:tc>
        <w:tc>
          <w:tcPr>
            <w:tcW w:w="1930" w:type="dxa"/>
            <w:vMerge w:val="restart"/>
          </w:tcPr>
          <w:p w14:paraId="6B793783">
            <w:pPr>
              <w:pStyle w:val="29"/>
              <w:widowControl w:val="0"/>
              <w:ind w:firstLine="0" w:firstLineChars="0"/>
              <w:jc w:val="center"/>
              <w:rPr>
                <w:rFonts w:hint="eastAsia" w:ascii="宋体" w:hAnsi="宋体" w:cs="宋体"/>
                <w:sz w:val="21"/>
              </w:rPr>
            </w:pPr>
            <w:r>
              <w:rPr>
                <w:rFonts w:hint="eastAsia" w:ascii="宋体" w:hAnsi="宋体" w:cs="宋体"/>
                <w:sz w:val="21"/>
              </w:rPr>
              <w:t>开发、测试</w:t>
            </w:r>
          </w:p>
        </w:tc>
        <w:tc>
          <w:tcPr>
            <w:tcW w:w="3086" w:type="dxa"/>
          </w:tcPr>
          <w:p w14:paraId="28E64B34">
            <w:pPr>
              <w:widowControl w:val="0"/>
              <w:numPr>
                <w:ilvl w:val="0"/>
                <w:numId w:val="11"/>
              </w:numPr>
              <w:jc w:val="both"/>
              <w:rPr>
                <w:rFonts w:hint="eastAsia" w:ascii="宋体" w:hAnsi="宋体" w:cs="宋体"/>
                <w:lang w:eastAsia="zh-CN"/>
              </w:rPr>
            </w:pPr>
            <w:r>
              <w:rPr>
                <w:rFonts w:hint="eastAsia" w:ascii="宋体" w:hAnsi="宋体" w:cs="宋体"/>
                <w:lang w:eastAsia="zh-CN"/>
              </w:rPr>
              <w:t>告警规则配置后台维护</w:t>
            </w:r>
          </w:p>
        </w:tc>
        <w:tc>
          <w:tcPr>
            <w:tcW w:w="1585" w:type="dxa"/>
          </w:tcPr>
          <w:p w14:paraId="3C643445">
            <w:pPr>
              <w:widowControl w:val="0"/>
              <w:jc w:val="both"/>
              <w:rPr>
                <w:rFonts w:hint="eastAsia" w:ascii="宋体" w:hAnsi="宋体" w:cs="宋体"/>
                <w:lang w:eastAsia="zh-CN"/>
              </w:rPr>
            </w:pPr>
            <w:r>
              <w:rPr>
                <w:rFonts w:hint="eastAsia"/>
                <w:lang w:eastAsia="zh-CN"/>
              </w:rPr>
              <w:t>2025年</w:t>
            </w:r>
            <w:r>
              <w:rPr>
                <w:rFonts w:hint="eastAsia" w:eastAsiaTheme="minorEastAsia"/>
                <w:lang w:eastAsia="zh-CN"/>
              </w:rPr>
              <w:t>9</w:t>
            </w:r>
            <w:r>
              <w:rPr>
                <w:rFonts w:hint="eastAsia"/>
                <w:lang w:eastAsia="zh-CN"/>
              </w:rPr>
              <w:t>月</w:t>
            </w:r>
          </w:p>
        </w:tc>
        <w:tc>
          <w:tcPr>
            <w:tcW w:w="1249" w:type="dxa"/>
          </w:tcPr>
          <w:p w14:paraId="5025D7E9">
            <w:pPr>
              <w:widowControl w:val="0"/>
              <w:jc w:val="both"/>
              <w:rPr>
                <w:rFonts w:hint="eastAsia" w:ascii="宋体" w:hAnsi="宋体" w:cs="宋体"/>
                <w:lang w:eastAsia="zh-CN"/>
              </w:rPr>
            </w:pPr>
            <w:r>
              <w:rPr>
                <w:rFonts w:hint="eastAsia" w:ascii="宋体" w:hAnsi="宋体" w:cs="宋体"/>
                <w:lang w:eastAsia="zh-CN"/>
              </w:rPr>
              <w:t>已完成</w:t>
            </w:r>
          </w:p>
        </w:tc>
      </w:tr>
      <w:tr w14:paraId="4D893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14:paraId="03EF5942">
            <w:pPr>
              <w:pStyle w:val="29"/>
              <w:widowControl w:val="0"/>
              <w:numPr>
                <w:ilvl w:val="0"/>
                <w:numId w:val="10"/>
              </w:numPr>
              <w:ind w:firstLineChars="0"/>
              <w:jc w:val="both"/>
            </w:pPr>
          </w:p>
        </w:tc>
        <w:tc>
          <w:tcPr>
            <w:tcW w:w="1930" w:type="dxa"/>
            <w:vMerge w:val="continue"/>
          </w:tcPr>
          <w:p w14:paraId="7E053A2D">
            <w:pPr>
              <w:pStyle w:val="29"/>
              <w:widowControl w:val="0"/>
              <w:ind w:firstLine="0" w:firstLineChars="0"/>
              <w:jc w:val="both"/>
              <w:rPr>
                <w:rFonts w:hint="eastAsia" w:ascii="宋体" w:hAnsi="宋体" w:cs="宋体"/>
                <w:sz w:val="21"/>
              </w:rPr>
            </w:pPr>
          </w:p>
        </w:tc>
        <w:tc>
          <w:tcPr>
            <w:tcW w:w="3086" w:type="dxa"/>
          </w:tcPr>
          <w:p w14:paraId="1D67AEAB">
            <w:pPr>
              <w:widowControl w:val="0"/>
              <w:numPr>
                <w:ilvl w:val="0"/>
                <w:numId w:val="11"/>
              </w:numPr>
              <w:jc w:val="both"/>
              <w:rPr>
                <w:rFonts w:hint="eastAsia" w:ascii="宋体" w:hAnsi="宋体" w:cs="宋体"/>
                <w:lang w:eastAsia="zh-CN"/>
              </w:rPr>
            </w:pPr>
            <w:r>
              <w:rPr>
                <w:rFonts w:hint="eastAsia" w:ascii="宋体" w:hAnsi="宋体" w:cs="宋体"/>
                <w:lang w:eastAsia="zh-CN"/>
              </w:rPr>
              <w:t>Alertmanager集成与配置中心模块</w:t>
            </w:r>
          </w:p>
        </w:tc>
        <w:tc>
          <w:tcPr>
            <w:tcW w:w="1585" w:type="dxa"/>
          </w:tcPr>
          <w:p w14:paraId="243E8D83">
            <w:pPr>
              <w:widowControl w:val="0"/>
              <w:jc w:val="both"/>
              <w:rPr>
                <w:rFonts w:hint="eastAsia" w:ascii="宋体" w:hAnsi="宋体" w:cs="宋体"/>
                <w:lang w:eastAsia="zh-CN"/>
              </w:rPr>
            </w:pPr>
            <w:r>
              <w:rPr>
                <w:rFonts w:hint="eastAsia"/>
                <w:lang w:eastAsia="zh-CN"/>
              </w:rPr>
              <w:t>2025年</w:t>
            </w:r>
            <w:r>
              <w:rPr>
                <w:rFonts w:hint="eastAsia" w:eastAsiaTheme="minorEastAsia"/>
                <w:lang w:eastAsia="zh-CN"/>
              </w:rPr>
              <w:t>10</w:t>
            </w:r>
            <w:r>
              <w:rPr>
                <w:rFonts w:hint="eastAsia"/>
                <w:lang w:eastAsia="zh-CN"/>
              </w:rPr>
              <w:t>月</w:t>
            </w:r>
          </w:p>
        </w:tc>
        <w:tc>
          <w:tcPr>
            <w:tcW w:w="1249" w:type="dxa"/>
          </w:tcPr>
          <w:p w14:paraId="18485271">
            <w:pPr>
              <w:widowControl w:val="0"/>
              <w:jc w:val="both"/>
              <w:rPr>
                <w:rFonts w:hint="eastAsia" w:ascii="宋体" w:hAnsi="宋体" w:cs="宋体"/>
                <w:lang w:eastAsia="zh-CN"/>
              </w:rPr>
            </w:pPr>
            <w:r>
              <w:rPr>
                <w:rFonts w:hint="eastAsia" w:ascii="宋体" w:hAnsi="宋体" w:cs="宋体"/>
                <w:lang w:eastAsia="zh-CN"/>
              </w:rPr>
              <w:t>已完成</w:t>
            </w:r>
          </w:p>
        </w:tc>
      </w:tr>
      <w:tr w14:paraId="6B4A2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14:paraId="7EFD1965">
            <w:pPr>
              <w:pStyle w:val="29"/>
              <w:widowControl w:val="0"/>
              <w:numPr>
                <w:ilvl w:val="0"/>
                <w:numId w:val="10"/>
              </w:numPr>
              <w:ind w:firstLineChars="0"/>
              <w:jc w:val="both"/>
            </w:pPr>
          </w:p>
        </w:tc>
        <w:tc>
          <w:tcPr>
            <w:tcW w:w="1930" w:type="dxa"/>
            <w:vMerge w:val="continue"/>
          </w:tcPr>
          <w:p w14:paraId="1AB436E4">
            <w:pPr>
              <w:pStyle w:val="29"/>
              <w:widowControl w:val="0"/>
              <w:ind w:firstLine="0" w:firstLineChars="0"/>
              <w:jc w:val="both"/>
              <w:rPr>
                <w:rFonts w:hint="eastAsia" w:ascii="宋体" w:hAnsi="宋体" w:cs="宋体"/>
                <w:sz w:val="21"/>
              </w:rPr>
            </w:pPr>
          </w:p>
        </w:tc>
        <w:tc>
          <w:tcPr>
            <w:tcW w:w="3086" w:type="dxa"/>
          </w:tcPr>
          <w:p w14:paraId="3F24C805">
            <w:pPr>
              <w:widowControl w:val="0"/>
              <w:numPr>
                <w:ilvl w:val="0"/>
                <w:numId w:val="11"/>
              </w:numPr>
              <w:jc w:val="both"/>
              <w:rPr>
                <w:rFonts w:hint="eastAsia" w:ascii="宋体" w:hAnsi="宋体" w:cs="宋体"/>
                <w:lang w:eastAsia="zh-CN"/>
              </w:rPr>
            </w:pPr>
            <w:r>
              <w:rPr>
                <w:rFonts w:hint="eastAsia" w:ascii="宋体" w:hAnsi="宋体" w:cs="宋体"/>
                <w:lang w:eastAsia="zh-CN"/>
              </w:rPr>
              <w:t>邮件告警通道实现模块</w:t>
            </w:r>
          </w:p>
        </w:tc>
        <w:tc>
          <w:tcPr>
            <w:tcW w:w="1585" w:type="dxa"/>
          </w:tcPr>
          <w:p w14:paraId="21265ED6">
            <w:pPr>
              <w:widowControl w:val="0"/>
              <w:jc w:val="both"/>
              <w:rPr>
                <w:rFonts w:hint="eastAsia" w:ascii="宋体" w:hAnsi="宋体" w:cs="宋体"/>
                <w:lang w:eastAsia="zh-CN"/>
              </w:rPr>
            </w:pPr>
            <w:r>
              <w:rPr>
                <w:rFonts w:hint="eastAsia"/>
                <w:lang w:eastAsia="zh-CN"/>
              </w:rPr>
              <w:t>2025年</w:t>
            </w:r>
            <w:r>
              <w:rPr>
                <w:rFonts w:hint="eastAsia" w:eastAsiaTheme="minorEastAsia"/>
                <w:lang w:val="en-US" w:eastAsia="zh-CN"/>
              </w:rPr>
              <w:t>10</w:t>
            </w:r>
            <w:r>
              <w:rPr>
                <w:rFonts w:hint="eastAsia"/>
                <w:lang w:eastAsia="zh-CN"/>
              </w:rPr>
              <w:t>月</w:t>
            </w:r>
          </w:p>
        </w:tc>
        <w:tc>
          <w:tcPr>
            <w:tcW w:w="1249" w:type="dxa"/>
          </w:tcPr>
          <w:p w14:paraId="72CF09F4">
            <w:pPr>
              <w:widowControl w:val="0"/>
              <w:jc w:val="both"/>
              <w:rPr>
                <w:rFonts w:hint="eastAsia" w:ascii="宋体" w:hAnsi="宋体" w:cs="宋体"/>
                <w:lang w:eastAsia="zh-CN"/>
              </w:rPr>
            </w:pPr>
            <w:r>
              <w:rPr>
                <w:rFonts w:hint="eastAsia" w:ascii="宋体" w:hAnsi="宋体" w:cs="宋体"/>
                <w:lang w:eastAsia="zh-CN"/>
              </w:rPr>
              <w:t>已完成</w:t>
            </w:r>
          </w:p>
        </w:tc>
      </w:tr>
      <w:tr w14:paraId="1B89C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14:paraId="64779CF4">
            <w:pPr>
              <w:pStyle w:val="29"/>
              <w:widowControl w:val="0"/>
              <w:numPr>
                <w:ilvl w:val="0"/>
                <w:numId w:val="10"/>
              </w:numPr>
              <w:ind w:firstLineChars="0"/>
              <w:jc w:val="both"/>
            </w:pPr>
          </w:p>
        </w:tc>
        <w:tc>
          <w:tcPr>
            <w:tcW w:w="1930" w:type="dxa"/>
            <w:vMerge w:val="continue"/>
          </w:tcPr>
          <w:p w14:paraId="56000779">
            <w:pPr>
              <w:pStyle w:val="29"/>
              <w:widowControl w:val="0"/>
              <w:ind w:firstLine="0" w:firstLineChars="0"/>
              <w:jc w:val="both"/>
              <w:rPr>
                <w:rFonts w:hint="eastAsia" w:ascii="宋体" w:hAnsi="宋体" w:cs="宋体"/>
                <w:sz w:val="21"/>
              </w:rPr>
            </w:pPr>
          </w:p>
        </w:tc>
        <w:tc>
          <w:tcPr>
            <w:tcW w:w="3086" w:type="dxa"/>
          </w:tcPr>
          <w:p w14:paraId="65CA4AE4">
            <w:pPr>
              <w:widowControl w:val="0"/>
              <w:numPr>
                <w:ilvl w:val="0"/>
                <w:numId w:val="11"/>
              </w:numPr>
              <w:jc w:val="both"/>
              <w:rPr>
                <w:rFonts w:hint="eastAsia" w:ascii="宋体" w:hAnsi="宋体" w:cs="宋体"/>
                <w:lang w:eastAsia="zh-CN"/>
              </w:rPr>
            </w:pPr>
            <w:r>
              <w:rPr>
                <w:rFonts w:hint="eastAsia" w:ascii="宋体" w:hAnsi="宋体" w:cs="宋体"/>
                <w:lang w:eastAsia="zh-CN"/>
              </w:rPr>
              <w:t>企业微信告警通道实现模块</w:t>
            </w:r>
          </w:p>
        </w:tc>
        <w:tc>
          <w:tcPr>
            <w:tcW w:w="1585" w:type="dxa"/>
          </w:tcPr>
          <w:p w14:paraId="498A192B">
            <w:pPr>
              <w:widowControl w:val="0"/>
              <w:jc w:val="both"/>
              <w:rPr>
                <w:rFonts w:hint="eastAsia" w:ascii="宋体" w:hAnsi="宋体" w:cs="宋体"/>
                <w:lang w:eastAsia="zh-CN"/>
              </w:rPr>
            </w:pPr>
            <w:r>
              <w:rPr>
                <w:rFonts w:hint="eastAsia"/>
                <w:lang w:eastAsia="zh-CN"/>
              </w:rPr>
              <w:t>2025年</w:t>
            </w:r>
            <w:r>
              <w:rPr>
                <w:rFonts w:hint="eastAsia" w:eastAsiaTheme="minorEastAsia"/>
                <w:lang w:val="en-US" w:eastAsia="zh-CN"/>
              </w:rPr>
              <w:t>11</w:t>
            </w:r>
            <w:r>
              <w:rPr>
                <w:rFonts w:hint="eastAsia"/>
                <w:lang w:eastAsia="zh-CN"/>
              </w:rPr>
              <w:t>月</w:t>
            </w:r>
          </w:p>
        </w:tc>
        <w:tc>
          <w:tcPr>
            <w:tcW w:w="1249" w:type="dxa"/>
          </w:tcPr>
          <w:p w14:paraId="603F0557">
            <w:pPr>
              <w:widowControl w:val="0"/>
              <w:jc w:val="both"/>
              <w:rPr>
                <w:rFonts w:hint="eastAsia" w:ascii="宋体" w:hAnsi="宋体" w:cs="宋体"/>
                <w:lang w:eastAsia="zh-CN"/>
              </w:rPr>
            </w:pPr>
            <w:r>
              <w:rPr>
                <w:rFonts w:hint="eastAsia" w:ascii="宋体" w:hAnsi="宋体" w:cs="宋体"/>
                <w:lang w:eastAsia="zh-CN"/>
              </w:rPr>
              <w:t>已完成</w:t>
            </w:r>
          </w:p>
        </w:tc>
      </w:tr>
      <w:tr w14:paraId="192B6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14:paraId="51146297">
            <w:pPr>
              <w:pStyle w:val="29"/>
              <w:widowControl w:val="0"/>
              <w:numPr>
                <w:ilvl w:val="0"/>
                <w:numId w:val="10"/>
              </w:numPr>
              <w:ind w:firstLineChars="0"/>
              <w:jc w:val="both"/>
            </w:pPr>
          </w:p>
        </w:tc>
        <w:tc>
          <w:tcPr>
            <w:tcW w:w="1930" w:type="dxa"/>
            <w:vMerge w:val="continue"/>
          </w:tcPr>
          <w:p w14:paraId="34E693F8">
            <w:pPr>
              <w:pStyle w:val="29"/>
              <w:widowControl w:val="0"/>
              <w:ind w:firstLine="0" w:firstLineChars="0"/>
              <w:jc w:val="both"/>
              <w:rPr>
                <w:rFonts w:hint="eastAsia" w:ascii="宋体" w:hAnsi="宋体" w:cs="宋体"/>
                <w:sz w:val="21"/>
              </w:rPr>
            </w:pPr>
          </w:p>
        </w:tc>
        <w:tc>
          <w:tcPr>
            <w:tcW w:w="3086" w:type="dxa"/>
          </w:tcPr>
          <w:p w14:paraId="5864705C">
            <w:pPr>
              <w:widowControl w:val="0"/>
              <w:numPr>
                <w:ilvl w:val="0"/>
                <w:numId w:val="11"/>
              </w:numPr>
              <w:jc w:val="both"/>
              <w:rPr>
                <w:rFonts w:hint="eastAsia" w:ascii="宋体" w:hAnsi="宋体" w:cs="宋体"/>
                <w:lang w:eastAsia="zh-CN"/>
              </w:rPr>
            </w:pPr>
            <w:r>
              <w:rPr>
                <w:rFonts w:hint="eastAsia" w:ascii="宋体" w:hAnsi="宋体" w:cs="宋体"/>
                <w:lang w:eastAsia="zh-CN"/>
              </w:rPr>
              <w:t>手机告警通道实现模块</w:t>
            </w:r>
          </w:p>
        </w:tc>
        <w:tc>
          <w:tcPr>
            <w:tcW w:w="1585" w:type="dxa"/>
          </w:tcPr>
          <w:p w14:paraId="79A0B670">
            <w:pPr>
              <w:widowControl w:val="0"/>
              <w:jc w:val="both"/>
              <w:rPr>
                <w:rFonts w:hint="eastAsia" w:ascii="宋体" w:hAnsi="宋体" w:cs="宋体"/>
                <w:lang w:eastAsia="zh-CN"/>
              </w:rPr>
            </w:pPr>
            <w:r>
              <w:rPr>
                <w:rFonts w:hint="eastAsia"/>
                <w:lang w:eastAsia="zh-CN"/>
              </w:rPr>
              <w:t>202</w:t>
            </w:r>
            <w:r>
              <w:rPr>
                <w:rFonts w:hint="eastAsia"/>
                <w:lang w:val="en-US" w:eastAsia="zh-CN"/>
              </w:rPr>
              <w:t>5</w:t>
            </w:r>
            <w:r>
              <w:rPr>
                <w:rFonts w:hint="eastAsia"/>
                <w:lang w:eastAsia="zh-CN"/>
              </w:rPr>
              <w:t>年</w:t>
            </w:r>
            <w:r>
              <w:rPr>
                <w:rFonts w:hint="eastAsia" w:eastAsiaTheme="minorEastAsia"/>
                <w:lang w:eastAsia="zh-CN"/>
              </w:rPr>
              <w:t>1</w:t>
            </w:r>
            <w:r>
              <w:rPr>
                <w:rFonts w:hint="eastAsia" w:eastAsiaTheme="minorEastAsia"/>
                <w:lang w:val="en-US" w:eastAsia="zh-CN"/>
              </w:rPr>
              <w:t>1</w:t>
            </w:r>
            <w:r>
              <w:rPr>
                <w:rFonts w:hint="eastAsia"/>
                <w:lang w:eastAsia="zh-CN"/>
              </w:rPr>
              <w:t>月</w:t>
            </w:r>
          </w:p>
        </w:tc>
        <w:tc>
          <w:tcPr>
            <w:tcW w:w="1249" w:type="dxa"/>
          </w:tcPr>
          <w:p w14:paraId="0E89A974">
            <w:pPr>
              <w:widowControl w:val="0"/>
              <w:jc w:val="both"/>
              <w:rPr>
                <w:rFonts w:hint="eastAsia" w:ascii="宋体" w:hAnsi="宋体" w:cs="宋体"/>
                <w:lang w:eastAsia="zh-CN"/>
              </w:rPr>
            </w:pPr>
            <w:r>
              <w:rPr>
                <w:rFonts w:hint="eastAsia" w:ascii="宋体" w:hAnsi="宋体" w:cs="宋体"/>
                <w:lang w:eastAsia="zh-CN"/>
              </w:rPr>
              <w:t>已完成</w:t>
            </w:r>
          </w:p>
        </w:tc>
      </w:tr>
      <w:tr w14:paraId="40DD4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654" w:type="dxa"/>
          </w:tcPr>
          <w:p w14:paraId="0BD0BD40">
            <w:pPr>
              <w:pStyle w:val="29"/>
              <w:widowControl w:val="0"/>
              <w:numPr>
                <w:ilvl w:val="0"/>
                <w:numId w:val="10"/>
              </w:numPr>
              <w:ind w:firstLineChars="0"/>
              <w:jc w:val="both"/>
            </w:pPr>
          </w:p>
        </w:tc>
        <w:tc>
          <w:tcPr>
            <w:tcW w:w="1930" w:type="dxa"/>
          </w:tcPr>
          <w:p w14:paraId="261D60BD">
            <w:pPr>
              <w:pStyle w:val="29"/>
              <w:widowControl w:val="0"/>
              <w:ind w:firstLine="0" w:firstLineChars="0"/>
              <w:jc w:val="both"/>
              <w:rPr>
                <w:rFonts w:hint="eastAsia" w:ascii="宋体" w:hAnsi="宋体" w:cs="宋体"/>
                <w:sz w:val="21"/>
              </w:rPr>
            </w:pPr>
            <w:r>
              <w:rPr>
                <w:rFonts w:hint="eastAsia" w:ascii="宋体" w:hAnsi="宋体" w:cs="宋体"/>
                <w:sz w:val="21"/>
              </w:rPr>
              <w:t>上线试运行</w:t>
            </w:r>
          </w:p>
        </w:tc>
        <w:tc>
          <w:tcPr>
            <w:tcW w:w="3086" w:type="dxa"/>
          </w:tcPr>
          <w:p w14:paraId="328B90A4">
            <w:pPr>
              <w:widowControl w:val="0"/>
              <w:numPr>
                <w:ilvl w:val="0"/>
                <w:numId w:val="12"/>
              </w:numPr>
              <w:jc w:val="both"/>
              <w:rPr>
                <w:rFonts w:hint="eastAsia" w:ascii="宋体" w:hAnsi="宋体" w:cs="宋体"/>
                <w:lang w:eastAsia="zh-CN"/>
              </w:rPr>
            </w:pPr>
            <w:r>
              <w:rPr>
                <w:rFonts w:hint="eastAsia" w:ascii="宋体" w:hAnsi="宋体" w:cs="宋体"/>
                <w:lang w:eastAsia="zh-CN"/>
              </w:rPr>
              <w:t>测试完成后，首先在运维部试运行</w:t>
            </w:r>
          </w:p>
        </w:tc>
        <w:tc>
          <w:tcPr>
            <w:tcW w:w="1585" w:type="dxa"/>
          </w:tcPr>
          <w:p w14:paraId="607A93F8">
            <w:pPr>
              <w:widowControl w:val="0"/>
              <w:jc w:val="both"/>
              <w:rPr>
                <w:rFonts w:hint="eastAsia" w:ascii="宋体" w:hAnsi="宋体" w:cs="宋体"/>
                <w:lang w:eastAsia="zh-CN"/>
              </w:rPr>
            </w:pPr>
            <w:r>
              <w:rPr>
                <w:rFonts w:hint="eastAsia"/>
                <w:lang w:eastAsia="zh-CN"/>
              </w:rPr>
              <w:t>202</w:t>
            </w:r>
            <w:r>
              <w:rPr>
                <w:rFonts w:hint="eastAsia"/>
                <w:lang w:val="en-US" w:eastAsia="zh-CN"/>
              </w:rPr>
              <w:t>5</w:t>
            </w:r>
            <w:r>
              <w:rPr>
                <w:rFonts w:hint="eastAsia" w:ascii="宋体" w:hAnsi="宋体" w:eastAsia="宋体" w:cs="宋体"/>
                <w:lang w:eastAsia="zh-CN"/>
              </w:rPr>
              <w:t>年</w:t>
            </w:r>
            <w:r>
              <w:rPr>
                <w:rFonts w:hint="eastAsia" w:eastAsiaTheme="minorEastAsia"/>
                <w:lang w:eastAsia="zh-CN"/>
              </w:rPr>
              <w:t>1</w:t>
            </w:r>
            <w:r>
              <w:rPr>
                <w:rFonts w:hint="eastAsia" w:eastAsiaTheme="minorEastAsia"/>
                <w:lang w:val="en-US" w:eastAsia="zh-CN"/>
              </w:rPr>
              <w:t>2</w:t>
            </w:r>
            <w:r>
              <w:rPr>
                <w:rFonts w:hint="eastAsia" w:ascii="宋体" w:hAnsi="宋体" w:eastAsia="宋体" w:cs="宋体"/>
                <w:lang w:eastAsia="zh-CN"/>
              </w:rPr>
              <w:t>月</w:t>
            </w:r>
          </w:p>
        </w:tc>
        <w:tc>
          <w:tcPr>
            <w:tcW w:w="1249" w:type="dxa"/>
          </w:tcPr>
          <w:p w14:paraId="2A4163A7">
            <w:pPr>
              <w:widowControl w:val="0"/>
              <w:jc w:val="both"/>
              <w:rPr>
                <w:rFonts w:hint="eastAsia" w:ascii="宋体" w:hAnsi="宋体" w:cs="宋体"/>
                <w:lang w:eastAsia="zh-CN"/>
              </w:rPr>
            </w:pPr>
            <w:r>
              <w:rPr>
                <w:rFonts w:hint="eastAsia" w:ascii="宋体" w:hAnsi="宋体" w:cs="宋体"/>
                <w:lang w:eastAsia="zh-CN"/>
              </w:rPr>
              <w:t>已完成</w:t>
            </w:r>
          </w:p>
        </w:tc>
      </w:tr>
      <w:tr w14:paraId="6481D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654" w:type="dxa"/>
          </w:tcPr>
          <w:p w14:paraId="666A01F3">
            <w:pPr>
              <w:pStyle w:val="29"/>
              <w:widowControl w:val="0"/>
              <w:numPr>
                <w:ilvl w:val="0"/>
                <w:numId w:val="10"/>
              </w:numPr>
              <w:ind w:firstLineChars="0"/>
              <w:jc w:val="both"/>
            </w:pPr>
          </w:p>
        </w:tc>
        <w:tc>
          <w:tcPr>
            <w:tcW w:w="1930" w:type="dxa"/>
          </w:tcPr>
          <w:p w14:paraId="719AE012">
            <w:pPr>
              <w:pStyle w:val="29"/>
              <w:widowControl w:val="0"/>
              <w:ind w:firstLine="0" w:firstLineChars="0"/>
              <w:jc w:val="both"/>
              <w:rPr>
                <w:rFonts w:hint="eastAsia" w:ascii="宋体" w:hAnsi="宋体" w:cs="宋体"/>
                <w:sz w:val="21"/>
              </w:rPr>
            </w:pPr>
            <w:r>
              <w:rPr>
                <w:rFonts w:hint="eastAsia" w:ascii="宋体" w:hAnsi="宋体" w:cs="宋体"/>
                <w:sz w:val="21"/>
              </w:rPr>
              <w:t>BUG修复功能完善</w:t>
            </w:r>
          </w:p>
        </w:tc>
        <w:tc>
          <w:tcPr>
            <w:tcW w:w="3086" w:type="dxa"/>
          </w:tcPr>
          <w:p w14:paraId="32846288">
            <w:pPr>
              <w:widowControl w:val="0"/>
              <w:numPr>
                <w:ilvl w:val="0"/>
                <w:numId w:val="13"/>
              </w:numPr>
              <w:jc w:val="both"/>
              <w:rPr>
                <w:rFonts w:hint="eastAsia" w:ascii="宋体" w:hAnsi="宋体" w:cs="宋体"/>
                <w:lang w:eastAsia="zh-CN"/>
              </w:rPr>
            </w:pPr>
            <w:r>
              <w:rPr>
                <w:rFonts w:hint="eastAsia" w:ascii="宋体" w:hAnsi="宋体" w:cs="宋体"/>
                <w:lang w:eastAsia="zh-CN"/>
              </w:rPr>
              <w:t>修复使用过程中发现的BUG</w:t>
            </w:r>
          </w:p>
        </w:tc>
        <w:tc>
          <w:tcPr>
            <w:tcW w:w="1585" w:type="dxa"/>
          </w:tcPr>
          <w:p w14:paraId="4AE0951A">
            <w:pPr>
              <w:widowControl w:val="0"/>
              <w:jc w:val="both"/>
              <w:rPr>
                <w:rFonts w:hint="eastAsia" w:ascii="宋体" w:hAnsi="宋体" w:cs="宋体"/>
                <w:lang w:eastAsia="zh-CN"/>
              </w:rPr>
            </w:pPr>
            <w:r>
              <w:rPr>
                <w:rFonts w:hint="eastAsia"/>
                <w:lang w:eastAsia="zh-CN"/>
              </w:rPr>
              <w:t>2026</w:t>
            </w:r>
            <w:r>
              <w:rPr>
                <w:rFonts w:hint="eastAsia" w:ascii="宋体" w:hAnsi="宋体" w:eastAsia="宋体" w:cs="宋体"/>
                <w:lang w:eastAsia="zh-CN"/>
              </w:rPr>
              <w:t>年</w:t>
            </w:r>
            <w:r>
              <w:rPr>
                <w:rFonts w:hint="eastAsia" w:ascii="宋体" w:hAnsi="宋体" w:eastAsia="宋体" w:cs="宋体"/>
                <w:lang w:val="en-US" w:eastAsia="zh-CN"/>
              </w:rPr>
              <w:t>1</w:t>
            </w:r>
            <w:r>
              <w:rPr>
                <w:rFonts w:hint="eastAsia" w:ascii="宋体" w:hAnsi="宋体" w:eastAsia="宋体" w:cs="宋体"/>
                <w:lang w:eastAsia="zh-CN"/>
              </w:rPr>
              <w:t>月</w:t>
            </w:r>
          </w:p>
        </w:tc>
        <w:tc>
          <w:tcPr>
            <w:tcW w:w="1249" w:type="dxa"/>
          </w:tcPr>
          <w:p w14:paraId="36A6E7B4">
            <w:pPr>
              <w:widowControl w:val="0"/>
              <w:jc w:val="both"/>
              <w:rPr>
                <w:rFonts w:hint="default" w:ascii="宋体" w:hAnsi="宋体" w:cs="宋体"/>
                <w:lang w:val="en-US" w:eastAsia="zh-CN"/>
              </w:rPr>
            </w:pPr>
            <w:r>
              <w:rPr>
                <w:rFonts w:hint="eastAsia" w:ascii="宋体" w:hAnsi="宋体" w:cs="宋体"/>
                <w:lang w:eastAsia="zh-CN"/>
              </w:rPr>
              <w:t>已完成</w:t>
            </w:r>
          </w:p>
        </w:tc>
      </w:tr>
      <w:tr w14:paraId="70070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14:paraId="5ADA3030">
            <w:pPr>
              <w:pStyle w:val="29"/>
              <w:widowControl w:val="0"/>
              <w:numPr>
                <w:ilvl w:val="0"/>
                <w:numId w:val="10"/>
              </w:numPr>
              <w:ind w:firstLineChars="0"/>
              <w:jc w:val="both"/>
              <w:rPr>
                <w:szCs w:val="24"/>
              </w:rPr>
            </w:pPr>
          </w:p>
        </w:tc>
        <w:tc>
          <w:tcPr>
            <w:tcW w:w="1930" w:type="dxa"/>
          </w:tcPr>
          <w:p w14:paraId="31998082">
            <w:pPr>
              <w:pStyle w:val="29"/>
              <w:widowControl w:val="0"/>
              <w:ind w:firstLine="0" w:firstLineChars="0"/>
              <w:jc w:val="both"/>
              <w:rPr>
                <w:rFonts w:hint="eastAsia" w:ascii="宋体" w:hAnsi="宋体" w:cs="宋体"/>
                <w:sz w:val="21"/>
              </w:rPr>
            </w:pPr>
            <w:r>
              <w:rPr>
                <w:rFonts w:hint="eastAsia" w:ascii="宋体" w:hAnsi="宋体" w:cs="宋体"/>
                <w:sz w:val="21"/>
              </w:rPr>
              <w:t>回归测试正式上线</w:t>
            </w:r>
          </w:p>
        </w:tc>
        <w:tc>
          <w:tcPr>
            <w:tcW w:w="3086" w:type="dxa"/>
          </w:tcPr>
          <w:p w14:paraId="7E8A6715">
            <w:pPr>
              <w:widowControl w:val="0"/>
              <w:numPr>
                <w:ilvl w:val="0"/>
                <w:numId w:val="14"/>
              </w:numPr>
              <w:jc w:val="both"/>
              <w:rPr>
                <w:rFonts w:hint="eastAsia" w:ascii="宋体" w:hAnsi="宋体" w:cs="宋体"/>
                <w:lang w:eastAsia="zh-CN"/>
              </w:rPr>
            </w:pPr>
            <w:r>
              <w:rPr>
                <w:rFonts w:hint="eastAsia" w:ascii="宋体" w:hAnsi="宋体" w:cs="宋体"/>
                <w:lang w:eastAsia="zh-CN"/>
              </w:rPr>
              <w:t>BUG修复并验证后正式上线</w:t>
            </w:r>
          </w:p>
        </w:tc>
        <w:tc>
          <w:tcPr>
            <w:tcW w:w="1585" w:type="dxa"/>
          </w:tcPr>
          <w:p w14:paraId="4193C621">
            <w:pPr>
              <w:widowControl w:val="0"/>
              <w:jc w:val="both"/>
              <w:rPr>
                <w:rFonts w:hint="eastAsia" w:ascii="宋体" w:hAnsi="宋体" w:cs="宋体"/>
                <w:lang w:eastAsia="zh-CN"/>
              </w:rPr>
            </w:pPr>
            <w:r>
              <w:rPr>
                <w:rFonts w:hint="eastAsia" w:ascii="Arial" w:hAnsi="Arial" w:eastAsia="Arial" w:cs="Arial"/>
                <w:lang w:eastAsia="zh-CN"/>
              </w:rPr>
              <w:t>2026年</w:t>
            </w:r>
            <w:r>
              <w:rPr>
                <w:rFonts w:hint="eastAsia" w:ascii="Arial" w:hAnsi="Arial" w:eastAsia="Arial" w:cs="Arial"/>
                <w:lang w:val="en-US" w:eastAsia="zh-CN"/>
              </w:rPr>
              <w:t>2</w:t>
            </w:r>
            <w:r>
              <w:rPr>
                <w:rFonts w:hint="eastAsia" w:ascii="Arial" w:hAnsi="Arial" w:eastAsia="Arial" w:cs="Arial"/>
                <w:lang w:eastAsia="zh-CN"/>
              </w:rPr>
              <w:t>月</w:t>
            </w:r>
          </w:p>
        </w:tc>
        <w:tc>
          <w:tcPr>
            <w:tcW w:w="1249" w:type="dxa"/>
          </w:tcPr>
          <w:p w14:paraId="17C4DF2F">
            <w:pPr>
              <w:widowControl w:val="0"/>
              <w:jc w:val="both"/>
              <w:rPr>
                <w:rFonts w:hint="default" w:ascii="宋体" w:hAnsi="宋体" w:cs="宋体"/>
                <w:lang w:val="en-US" w:eastAsia="zh-CN"/>
              </w:rPr>
            </w:pPr>
            <w:r>
              <w:rPr>
                <w:rFonts w:hint="eastAsia" w:ascii="宋体" w:hAnsi="宋体" w:cs="宋体"/>
                <w:lang w:eastAsia="zh-CN"/>
              </w:rPr>
              <w:t>已完成</w:t>
            </w:r>
          </w:p>
        </w:tc>
      </w:tr>
    </w:tbl>
    <w:p w14:paraId="1DDA4D63">
      <w:pPr>
        <w:pStyle w:val="30"/>
        <w:keepNext w:val="0"/>
        <w:keepLines w:val="0"/>
        <w:widowControl w:val="0"/>
        <w:rPr>
          <w:lang w:eastAsia="zh-CN"/>
        </w:rPr>
      </w:pPr>
      <w:bookmarkStart w:id="9" w:name="_Toc1647"/>
      <w:r>
        <w:rPr>
          <w:rFonts w:hint="eastAsia"/>
          <w:lang w:eastAsia="zh-CN"/>
        </w:rPr>
        <w:t>模块完成情况</w:t>
      </w:r>
      <w:bookmarkEnd w:id="9"/>
    </w:p>
    <w:p w14:paraId="4109323C">
      <w:pPr>
        <w:pStyle w:val="31"/>
        <w:keepNext w:val="0"/>
        <w:keepLines w:val="0"/>
        <w:widowControl w:val="0"/>
        <w:ind w:firstLine="474"/>
        <w:rPr>
          <w:rFonts w:hint="eastAsia"/>
          <w:lang w:eastAsia="zh-CN"/>
        </w:rPr>
      </w:pPr>
      <w:bookmarkStart w:id="10" w:name="_Toc9690"/>
      <w:r>
        <w:rPr>
          <w:rFonts w:hint="eastAsia"/>
          <w:lang w:eastAsia="zh-CN"/>
        </w:rPr>
        <w:t>邮件告警实现</w:t>
      </w:r>
      <w:bookmarkEnd w:id="10"/>
    </w:p>
    <w:p w14:paraId="21F76849">
      <w:pPr>
        <w:pStyle w:val="29"/>
        <w:ind w:firstLine="480"/>
      </w:pPr>
      <w:r>
        <w:rPr>
          <w:rFonts w:hint="eastAsia"/>
          <w:lang w:val="en-US" w:eastAsia="zh-CN"/>
        </w:rPr>
        <w:t>需要</w:t>
      </w:r>
      <w:r>
        <w:rPr>
          <w:rFonts w:hint="eastAsia"/>
        </w:rPr>
        <w:t>安装 Alertmanager，这里由于邮件发送比较简单，因此这里我就直接贴配置了，其中带有 xxx 字符的参数是</w:t>
      </w:r>
      <w:r>
        <w:rPr>
          <w:rFonts w:hint="eastAsia"/>
          <w:lang w:val="en-US" w:eastAsia="zh-CN"/>
        </w:rPr>
        <w:t>需</w:t>
      </w:r>
      <w:r>
        <w:rPr>
          <w:rFonts w:hint="eastAsia"/>
        </w:rPr>
        <w:t>要根据状况进行更改的。下面的企业微信告警同理。</w:t>
      </w:r>
    </w:p>
    <w:p w14:paraId="3D0589B8">
      <w:pPr>
        <w:pStyle w:val="29"/>
        <w:ind w:firstLine="480"/>
      </w:pPr>
      <w:r>
        <w:rPr>
          <w:rFonts w:hint="eastAsia"/>
        </w:rPr>
        <w:t>Yml文件配置规则如下：</w:t>
      </w:r>
    </w:p>
    <w:p w14:paraId="26DFCFFE">
      <w:pPr>
        <w:pStyle w:val="29"/>
        <w:numPr>
          <w:ilvl w:val="0"/>
          <w:numId w:val="15"/>
        </w:numPr>
        <w:ind w:firstLineChars="0"/>
      </w:pPr>
      <w:r>
        <w:rPr>
          <w:rFonts w:hint="eastAsia"/>
        </w:rPr>
        <w:t>global: 全局配置，包括报警解决后的超时时间、SMTP 相关配置、各种渠道通知的API地址等。</w:t>
      </w:r>
    </w:p>
    <w:p w14:paraId="6807C802">
      <w:pPr>
        <w:pStyle w:val="29"/>
        <w:numPr>
          <w:ilvl w:val="0"/>
          <w:numId w:val="15"/>
        </w:numPr>
        <w:ind w:firstLineChars="0"/>
      </w:pPr>
      <w:r>
        <w:rPr>
          <w:rFonts w:hint="eastAsia"/>
        </w:rPr>
        <w:t>route:用来设置报警的分发策略，它是一个树状结构，按照深度优先从左向右的顺序进行匹配。</w:t>
      </w:r>
    </w:p>
    <w:p w14:paraId="699AFCDC">
      <w:pPr>
        <w:pStyle w:val="29"/>
        <w:numPr>
          <w:ilvl w:val="0"/>
          <w:numId w:val="15"/>
        </w:numPr>
        <w:ind w:firstLineChars="0"/>
      </w:pPr>
      <w:r>
        <w:rPr>
          <w:rFonts w:hint="eastAsia"/>
        </w:rPr>
        <w:t>receivers:配置告警消息接受者信息，例如常用的 email、wechat、slack、webhook等消息通知方式。</w:t>
      </w:r>
    </w:p>
    <w:p w14:paraId="61274C5E">
      <w:pPr>
        <w:pStyle w:val="29"/>
        <w:numPr>
          <w:ilvl w:val="0"/>
          <w:numId w:val="15"/>
        </w:numPr>
        <w:ind w:firstLineChars="0"/>
      </w:pPr>
      <w:r>
        <w:rPr>
          <w:rFonts w:hint="eastAsia"/>
        </w:rPr>
        <w:t>inhibit_rules: 抑制规则配置，当存在与另一组匹配的警报（源）时，抑制规则将禁用与一组匹配的警报（目标）。</w:t>
      </w:r>
    </w:p>
    <w:p w14:paraId="6D4E42FF">
      <w:pPr>
        <w:widowControl w:val="0"/>
        <w:ind w:firstLine="480" w:firstLineChars="200"/>
        <w:jc w:val="both"/>
        <w:rPr>
          <w:rFonts w:hint="eastAsia" w:ascii="宋体" w:hAnsi="宋体" w:cs="宋体"/>
          <w:sz w:val="24"/>
          <w:szCs w:val="24"/>
        </w:rPr>
      </w:pPr>
      <w:r>
        <w:rPr>
          <w:rFonts w:hint="eastAsia" w:ascii="宋体" w:hAnsi="宋体" w:cs="宋体"/>
          <w:sz w:val="24"/>
          <w:szCs w:val="24"/>
        </w:rPr>
        <w:t>Alertmanagers 服务的 alertmanager.yml 的配置以下:</w:t>
      </w:r>
    </w:p>
    <w:p w14:paraId="0BB997F8">
      <w:pPr>
        <w:pStyle w:val="43"/>
        <w:widowControl w:val="0"/>
        <w:ind w:firstLine="400"/>
        <w:rPr>
          <w:rFonts w:hint="eastAsia" w:ascii="宋体" w:hAnsi="宋体" w:cs="宋体"/>
          <w:sz w:val="24"/>
          <w:szCs w:val="24"/>
        </w:rPr>
      </w:pPr>
      <w:r>
        <w:rPr>
          <w:rFonts w:ascii="Times New Roman"/>
          <w:sz w:val="20"/>
        </w:rPr>
        <w:pict>
          <v:shape id="_x0000_s1026" o:spid="_x0000_s1026" o:spt="202" type="#_x0000_t202" style="height:646.45pt;width:425pt;" fillcolor="#F5F5F5" filled="t" coordsize="21600,21600">
            <v:path/>
            <v:fill on="t" focussize="0,0"/>
            <v:stroke joinstyle="miter"/>
            <v:imagedata o:title=""/>
            <o:lock v:ext="edit"/>
            <v:textbox inset="0mm,0mm,0mm,0mm">
              <w:txbxContent>
                <w:p w14:paraId="1AA3BB9F">
                  <w:pPr>
                    <w:pStyle w:val="12"/>
                    <w:spacing w:before="174" w:line="528" w:lineRule="auto"/>
                    <w:ind w:left="319" w:right="5952" w:hanging="231"/>
                  </w:pPr>
                  <w:r>
                    <w:rPr>
                      <w:color w:val="333333"/>
                    </w:rPr>
                    <w:t>global: resolve_timeout: 5m</w:t>
                  </w:r>
                </w:p>
                <w:p w14:paraId="05E9DBB7">
                  <w:pPr>
                    <w:pStyle w:val="12"/>
                    <w:spacing w:line="528" w:lineRule="auto"/>
                    <w:ind w:left="319" w:right="4336"/>
                  </w:pPr>
                  <w:r>
                    <w:rPr>
                      <w:color w:val="333333"/>
                    </w:rPr>
                    <w:t>smtp_from: 'xxx@qq.com' smtp_smarthost: 'smtp.qq.com:465' smtp_auth_username: 'xxx@qq.com' smtp_auth_password: 'xxx' smtp_require_tls: false smtp_hello: 'qq.com'</w:t>
                  </w:r>
                </w:p>
                <w:p w14:paraId="17F3149C">
                  <w:pPr>
                    <w:pStyle w:val="12"/>
                    <w:spacing w:line="241" w:lineRule="exact"/>
                    <w:ind w:left="88"/>
                  </w:pPr>
                  <w:r>
                    <w:rPr>
                      <w:color w:val="333333"/>
                    </w:rPr>
                    <w:t>route:</w:t>
                  </w:r>
                </w:p>
                <w:p w14:paraId="14F6EFC7">
                  <w:pPr>
                    <w:pStyle w:val="12"/>
                    <w:spacing w:line="540" w:lineRule="atLeast"/>
                    <w:ind w:left="319" w:right="5491"/>
                    <w:rPr>
                      <w:color w:val="333333"/>
                    </w:rPr>
                  </w:pPr>
                  <w:r>
                    <w:rPr>
                      <w:color w:val="333333"/>
                    </w:rPr>
                    <w:t>group_by: ['alertname'] group_wait: 5s</w:t>
                  </w:r>
                </w:p>
                <w:p w14:paraId="27287E5E">
                  <w:pPr>
                    <w:pStyle w:val="12"/>
                    <w:spacing w:before="174" w:line="528" w:lineRule="auto"/>
                    <w:ind w:left="319" w:right="5952"/>
                  </w:pPr>
                  <w:r>
                    <w:rPr>
                      <w:color w:val="333333"/>
                    </w:rPr>
                    <w:t>repeat_interval: 5m receiver: 'email'</w:t>
                  </w:r>
                </w:p>
                <w:p w14:paraId="6D05EEF5">
                  <w:pPr>
                    <w:pStyle w:val="12"/>
                    <w:spacing w:line="243" w:lineRule="exact"/>
                    <w:ind w:left="88"/>
                  </w:pPr>
                  <w:r>
                    <w:rPr>
                      <w:color w:val="333333"/>
                    </w:rPr>
                    <w:t>receivers:</w:t>
                  </w:r>
                </w:p>
                <w:p w14:paraId="5E206108">
                  <w:pPr>
                    <w:pStyle w:val="12"/>
                    <w:spacing w:before="7"/>
                    <w:rPr>
                      <w:rFonts w:ascii="Times New Roman"/>
                      <w:sz w:val="25"/>
                    </w:rPr>
                  </w:pPr>
                </w:p>
                <w:p w14:paraId="74FBB2EE">
                  <w:pPr>
                    <w:pStyle w:val="12"/>
                    <w:numPr>
                      <w:ilvl w:val="0"/>
                      <w:numId w:val="16"/>
                    </w:numPr>
                    <w:tabs>
                      <w:tab w:val="left" w:pos="320"/>
                    </w:tabs>
                    <w:spacing w:line="528" w:lineRule="auto"/>
                    <w:ind w:right="6549"/>
                  </w:pPr>
                  <w:r>
                    <w:rPr>
                      <w:color w:val="333333"/>
                    </w:rPr>
                    <w:t xml:space="preserve">name: 'email' </w:t>
                  </w:r>
                  <w:r>
                    <w:rPr>
                      <w:color w:val="333333"/>
                      <w:spacing w:val="-1"/>
                    </w:rPr>
                    <w:t>email_configs:</w:t>
                  </w:r>
                </w:p>
                <w:p w14:paraId="167C0D6D">
                  <w:pPr>
                    <w:pStyle w:val="12"/>
                    <w:numPr>
                      <w:ilvl w:val="1"/>
                      <w:numId w:val="16"/>
                    </w:numPr>
                    <w:tabs>
                      <w:tab w:val="left" w:pos="550"/>
                    </w:tabs>
                    <w:spacing w:line="528" w:lineRule="auto"/>
                    <w:ind w:right="5739"/>
                  </w:pPr>
                  <w:r>
                    <w:rPr>
                      <w:color w:val="333333"/>
                    </w:rPr>
                    <w:t>to: 'xxx@qq.com' send_resolved:</w:t>
                  </w:r>
                  <w:r>
                    <w:rPr>
                      <w:color w:val="333333"/>
                      <w:spacing w:val="3"/>
                    </w:rPr>
                    <w:t xml:space="preserve"> </w:t>
                  </w:r>
                  <w:r>
                    <w:rPr>
                      <w:color w:val="333333"/>
                      <w:spacing w:val="-5"/>
                    </w:rPr>
                    <w:t>true</w:t>
                  </w:r>
                </w:p>
                <w:p w14:paraId="067E3483">
                  <w:pPr>
                    <w:pStyle w:val="12"/>
                    <w:spacing w:line="244" w:lineRule="exact"/>
                    <w:ind w:left="88"/>
                  </w:pPr>
                  <w:r>
                    <w:rPr>
                      <w:color w:val="333333"/>
                    </w:rPr>
                    <w:t>inhibit_rules:</w:t>
                  </w:r>
                </w:p>
                <w:p w14:paraId="21B8D00A">
                  <w:pPr>
                    <w:pStyle w:val="12"/>
                    <w:spacing w:before="5"/>
                    <w:rPr>
                      <w:rFonts w:ascii="Times New Roman"/>
                      <w:sz w:val="25"/>
                    </w:rPr>
                  </w:pPr>
                </w:p>
                <w:p w14:paraId="1A4789C6">
                  <w:pPr>
                    <w:pStyle w:val="12"/>
                    <w:numPr>
                      <w:ilvl w:val="1"/>
                      <w:numId w:val="16"/>
                    </w:numPr>
                    <w:tabs>
                      <w:tab w:val="left" w:pos="550"/>
                    </w:tabs>
                    <w:spacing w:line="528" w:lineRule="auto"/>
                    <w:ind w:left="779" w:right="5394" w:hanging="461"/>
                  </w:pPr>
                  <w:r>
                    <w:rPr>
                      <w:color w:val="333333"/>
                    </w:rPr>
                    <w:t>source_match: severity:</w:t>
                  </w:r>
                  <w:r>
                    <w:rPr>
                      <w:color w:val="333333"/>
                      <w:spacing w:val="-15"/>
                    </w:rPr>
                    <w:t xml:space="preserve"> </w:t>
                  </w:r>
                  <w:r>
                    <w:rPr>
                      <w:color w:val="333333"/>
                    </w:rPr>
                    <w:t>'critical'</w:t>
                  </w:r>
                </w:p>
                <w:p w14:paraId="39448019">
                  <w:pPr>
                    <w:pStyle w:val="12"/>
                    <w:spacing w:line="528" w:lineRule="auto"/>
                    <w:ind w:left="779" w:right="5492" w:hanging="231"/>
                  </w:pPr>
                  <w:r>
                    <w:rPr>
                      <w:color w:val="333333"/>
                    </w:rPr>
                    <w:t>target_match: severity: 'warning'</w:t>
                  </w:r>
                </w:p>
                <w:p w14:paraId="4B88910C">
                  <w:pPr>
                    <w:pStyle w:val="12"/>
                    <w:spacing w:line="244" w:lineRule="exact"/>
                    <w:ind w:left="549"/>
                  </w:pPr>
                  <w:r>
                    <w:rPr>
                      <w:color w:val="333333"/>
                    </w:rPr>
                    <w:t>equal: ['alertname', 'dev', 'instance']</w:t>
                  </w:r>
                </w:p>
                <w:p w14:paraId="7B14277E">
                  <w:pPr>
                    <w:pStyle w:val="12"/>
                    <w:spacing w:line="540" w:lineRule="atLeast"/>
                    <w:ind w:left="319" w:right="5491"/>
                    <w:rPr>
                      <w:color w:val="333333"/>
                    </w:rPr>
                  </w:pPr>
                </w:p>
              </w:txbxContent>
            </v:textbox>
            <w10:wrap type="none"/>
            <w10:anchorlock/>
          </v:shape>
        </w:pict>
      </w:r>
    </w:p>
    <w:p w14:paraId="56FBDAFD">
      <w:pPr>
        <w:pStyle w:val="43"/>
        <w:widowControl w:val="0"/>
        <w:ind w:firstLine="480"/>
        <w:rPr>
          <w:rFonts w:hint="eastAsia" w:ascii="宋体" w:hAnsi="宋体" w:cs="宋体"/>
          <w:sz w:val="24"/>
          <w:szCs w:val="24"/>
          <w:lang w:eastAsia="zh-CN"/>
        </w:rPr>
      </w:pPr>
      <w:r>
        <w:rPr>
          <w:rFonts w:hint="eastAsia" w:ascii="宋体" w:hAnsi="宋体" w:cs="宋体"/>
          <w:sz w:val="24"/>
          <w:szCs w:val="24"/>
          <w:lang w:eastAsia="zh-CN"/>
        </w:rPr>
        <w:t>配置了 Prometheus.yml 以后，还</w:t>
      </w:r>
      <w:r>
        <w:rPr>
          <w:rFonts w:hint="eastAsia" w:ascii="宋体" w:hAnsi="宋体" w:cs="宋体"/>
          <w:sz w:val="24"/>
          <w:szCs w:val="24"/>
          <w:lang w:val="en-US" w:eastAsia="zh-CN"/>
        </w:rPr>
        <w:t>需</w:t>
      </w:r>
      <w:r>
        <w:rPr>
          <w:rFonts w:hint="eastAsia" w:ascii="宋体" w:hAnsi="宋体" w:cs="宋体"/>
          <w:sz w:val="24"/>
          <w:szCs w:val="24"/>
          <w:lang w:eastAsia="zh-CN"/>
        </w:rPr>
        <w:t>要配置告警的规则，也就是触发条件，达到条件以后就进行触发。新建一个 first_rules.yml，用于检测服务器挂掉的时候进行发送消息</w:t>
      </w:r>
    </w:p>
    <w:p w14:paraId="36E42722">
      <w:pPr>
        <w:pStyle w:val="43"/>
        <w:widowControl w:val="0"/>
        <w:ind w:firstLine="480"/>
        <w:rPr>
          <w:rFonts w:hint="eastAsia" w:ascii="宋体" w:hAnsi="宋体" w:cs="宋体"/>
          <w:sz w:val="24"/>
          <w:szCs w:val="24"/>
          <w:lang w:eastAsia="zh-CN"/>
        </w:rPr>
      </w:pPr>
      <w:r>
        <w:rPr>
          <w:rFonts w:hint="eastAsia" w:ascii="宋体" w:hAnsi="宋体" w:cs="宋体"/>
          <w:sz w:val="24"/>
          <w:szCs w:val="24"/>
          <w:lang w:eastAsia="zh-CN"/>
        </w:rPr>
        <w:t>first_rules.yml 告警配置</w:t>
      </w:r>
    </w:p>
    <w:p w14:paraId="5789885E">
      <w:pPr>
        <w:pStyle w:val="43"/>
        <w:widowControl w:val="0"/>
        <w:ind w:firstLine="480"/>
        <w:rPr>
          <w:rFonts w:hint="eastAsia" w:ascii="宋体" w:hAnsi="宋体" w:cs="宋体"/>
          <w:sz w:val="24"/>
          <w:szCs w:val="24"/>
          <w:lang w:eastAsia="zh-CN"/>
        </w:rPr>
      </w:pPr>
      <w:r>
        <w:rPr>
          <w:rFonts w:hint="eastAsia" w:ascii="宋体" w:hAnsi="宋体" w:cs="宋体"/>
          <w:sz w:val="24"/>
          <w:szCs w:val="24"/>
          <w:lang w:eastAsia="zh-CN"/>
        </w:rPr>
        <w:t>注:job 等于的服务名称填写 Prometheus.yml 配置对应的名称，</w:t>
      </w:r>
      <w:r>
        <w:rPr>
          <w:rFonts w:hint="eastAsia" w:ascii="宋体" w:hAnsi="宋体" w:cs="宋体"/>
          <w:sz w:val="24"/>
          <w:szCs w:val="24"/>
          <w:lang w:val="en-US" w:eastAsia="zh-CN"/>
        </w:rPr>
        <w:t>例如</w:t>
      </w:r>
      <w:r>
        <w:rPr>
          <w:rFonts w:hint="eastAsia" w:ascii="宋体" w:hAnsi="宋体" w:cs="宋体"/>
          <w:sz w:val="24"/>
          <w:szCs w:val="24"/>
          <w:lang w:eastAsia="zh-CN"/>
        </w:rPr>
        <w:t>这里设置的 server</w:t>
      </w:r>
    </w:p>
    <w:p w14:paraId="658CEA6B">
      <w:pPr>
        <w:pStyle w:val="43"/>
        <w:widowControl w:val="0"/>
        <w:ind w:firstLine="480"/>
        <w:rPr>
          <w:rFonts w:hint="eastAsia" w:ascii="宋体" w:hAnsi="宋体" w:cs="宋体"/>
          <w:sz w:val="24"/>
          <w:szCs w:val="24"/>
          <w:lang w:eastAsia="zh-CN"/>
        </w:rPr>
      </w:pPr>
      <w:r>
        <w:rPr>
          <w:rFonts w:hint="eastAsia" w:ascii="宋体" w:hAnsi="宋体" w:cs="宋体"/>
          <w:sz w:val="24"/>
          <w:szCs w:val="24"/>
          <w:lang w:eastAsia="zh-CN"/>
        </w:rPr>
        <w:t>对应 Prometheus.yml 配置的 server。</w:t>
      </w:r>
    </w:p>
    <w:p w14:paraId="51B8D433">
      <w:pPr>
        <w:pStyle w:val="12"/>
        <w:widowControl w:val="0"/>
        <w:ind w:left="116"/>
        <w:rPr>
          <w:rFonts w:ascii="宋体"/>
          <w:sz w:val="20"/>
        </w:rPr>
      </w:pPr>
      <w:r>
        <w:rPr>
          <w:rFonts w:ascii="宋体"/>
          <w:sz w:val="20"/>
        </w:rPr>
        <w:pict>
          <v:shape id="_x0000_s1027" o:spid="_x0000_s1027" o:spt="202" type="#_x0000_t202" style="height:260.1pt;width:425pt;" fillcolor="#F5F5F5" filled="t" coordsize="21600,21600">
            <v:path/>
            <v:fill on="t" focussize="0,0"/>
            <v:stroke joinstyle="miter"/>
            <v:imagedata o:title=""/>
            <o:lock v:ext="edit"/>
            <v:textbox inset="0mm,0mm,0mm,0mm">
              <w:txbxContent>
                <w:p w14:paraId="1BD03721">
                  <w:pPr>
                    <w:pStyle w:val="12"/>
                    <w:spacing w:before="174"/>
                    <w:ind w:left="88"/>
                  </w:pPr>
                  <w:r>
                    <w:rPr>
                      <w:color w:val="333333"/>
                    </w:rPr>
                    <w:t>groups:</w:t>
                  </w:r>
                </w:p>
                <w:p w14:paraId="1957FB61">
                  <w:pPr>
                    <w:pStyle w:val="12"/>
                    <w:spacing w:before="12"/>
                    <w:rPr>
                      <w:rFonts w:ascii="宋体"/>
                      <w:b/>
                      <w:sz w:val="22"/>
                    </w:rPr>
                  </w:pPr>
                </w:p>
                <w:p w14:paraId="244770C2">
                  <w:pPr>
                    <w:pStyle w:val="12"/>
                    <w:spacing w:line="528" w:lineRule="auto"/>
                    <w:ind w:left="319" w:right="6992" w:hanging="231"/>
                  </w:pPr>
                  <w:r>
                    <w:rPr>
                      <w:color w:val="333333"/>
                    </w:rPr>
                    <w:t>- name: node rules:</w:t>
                  </w:r>
                </w:p>
                <w:p w14:paraId="09F06D78">
                  <w:pPr>
                    <w:pStyle w:val="12"/>
                    <w:spacing w:line="244" w:lineRule="exact"/>
                    <w:ind w:left="319"/>
                  </w:pPr>
                  <w:r>
                    <w:rPr>
                      <w:color w:val="333333"/>
                    </w:rPr>
                    <w:t>- alert: server_status</w:t>
                  </w:r>
                </w:p>
                <w:p w14:paraId="64495528">
                  <w:pPr>
                    <w:pStyle w:val="12"/>
                    <w:spacing w:before="12"/>
                    <w:rPr>
                      <w:rFonts w:ascii="宋体"/>
                      <w:b/>
                      <w:sz w:val="22"/>
                    </w:rPr>
                  </w:pPr>
                </w:p>
                <w:p w14:paraId="3F899B4F">
                  <w:pPr>
                    <w:pStyle w:val="12"/>
                    <w:spacing w:line="528" w:lineRule="auto"/>
                    <w:ind w:left="549" w:right="4799"/>
                  </w:pPr>
                  <w:r>
                    <w:rPr>
                      <w:color w:val="333333"/>
                    </w:rPr>
                    <w:t>expr: up{job="server"} == 0 for: 15s</w:t>
                  </w:r>
                </w:p>
                <w:p w14:paraId="3F2B2060">
                  <w:pPr>
                    <w:pStyle w:val="12"/>
                    <w:spacing w:line="244" w:lineRule="exact"/>
                    <w:ind w:left="549"/>
                  </w:pPr>
                  <w:r>
                    <w:rPr>
                      <w:color w:val="333333"/>
                    </w:rPr>
                    <w:t>annotations:</w:t>
                  </w:r>
                </w:p>
                <w:p w14:paraId="14A18B4B">
                  <w:pPr>
                    <w:pStyle w:val="12"/>
                    <w:spacing w:before="48" w:line="540" w:lineRule="exact"/>
                    <w:ind w:left="779" w:right="2921"/>
                  </w:pPr>
                  <w:r>
                    <w:rPr>
                      <w:color w:val="333333"/>
                    </w:rPr>
                    <w:t>summary: "</w:t>
                  </w:r>
                  <w:r>
                    <w:rPr>
                      <w:rFonts w:hint="eastAsia" w:ascii="宋体" w:eastAsia="宋体"/>
                      <w:color w:val="333333"/>
                    </w:rPr>
                    <w:t>机器</w:t>
                  </w:r>
                  <w:r>
                    <w:rPr>
                      <w:color w:val="333333"/>
                    </w:rPr>
                    <w:t xml:space="preserve">{{ $labels.instance }} </w:t>
                  </w:r>
                  <w:r>
                    <w:rPr>
                      <w:rFonts w:hint="eastAsia" w:ascii="宋体" w:eastAsia="宋体"/>
                      <w:color w:val="333333"/>
                      <w:lang w:eastAsia="zh-CN"/>
                    </w:rPr>
                    <w:t>停止运行超过15s</w:t>
                  </w:r>
                  <w:r>
                    <w:rPr>
                      <w:color w:val="333333"/>
                    </w:rPr>
                    <w:t>" description: "</w:t>
                  </w:r>
                  <w:r>
                    <w:rPr>
                      <w:rFonts w:hint="eastAsia" w:ascii="宋体" w:eastAsia="宋体"/>
                      <w:color w:val="333333"/>
                    </w:rPr>
                    <w:t>报告</w:t>
                  </w:r>
                  <w:r>
                    <w:rPr>
                      <w:color w:val="333333"/>
                    </w:rPr>
                    <w:t>.</w:t>
                  </w:r>
                  <w:r>
                    <w:rPr>
                      <w:rFonts w:hint="eastAsia" w:ascii="宋体" w:eastAsia="宋体"/>
                      <w:color w:val="333333"/>
                    </w:rPr>
                    <w:t>请当即查看</w:t>
                  </w:r>
                  <w:r>
                    <w:rPr>
                      <w:color w:val="333333"/>
                    </w:rPr>
                    <w:t>!"</w:t>
                  </w:r>
                </w:p>
              </w:txbxContent>
            </v:textbox>
            <w10:wrap type="none"/>
            <w10:anchorlock/>
          </v:shape>
        </w:pict>
      </w:r>
    </w:p>
    <w:p w14:paraId="30D29D7B">
      <w:pPr>
        <w:pStyle w:val="12"/>
        <w:widowControl w:val="0"/>
        <w:ind w:left="116"/>
        <w:rPr>
          <w:rFonts w:ascii="宋体" w:hAnsi="宋体" w:cs="宋体"/>
          <w:sz w:val="24"/>
          <w:szCs w:val="24"/>
        </w:rPr>
      </w:pPr>
      <w:r>
        <w:rPr>
          <w:rFonts w:hint="eastAsia" w:ascii="宋体" w:hAnsi="宋体" w:cs="宋体"/>
          <w:sz w:val="24"/>
          <w:szCs w:val="24"/>
        </w:rPr>
        <w:t>依次启动 prometheus、altermanagers、node_server 服务，查看告警，而后</w:t>
      </w:r>
      <w:r>
        <w:rPr>
          <w:rFonts w:hint="eastAsia" w:ascii="宋体" w:hAnsi="宋体" w:eastAsia="宋体" w:cs="宋体"/>
          <w:sz w:val="24"/>
          <w:szCs w:val="24"/>
          <w:lang w:val="en-US" w:eastAsia="zh-CN"/>
        </w:rPr>
        <w:t>停止</w:t>
      </w:r>
      <w:r>
        <w:rPr>
          <w:rFonts w:hint="eastAsia" w:ascii="宋体" w:hAnsi="宋体" w:cs="宋体"/>
          <w:sz w:val="24"/>
          <w:szCs w:val="24"/>
        </w:rPr>
        <w:t xml:space="preserve"> node_export 服务，等待一段时间</w:t>
      </w:r>
      <w:r>
        <w:rPr>
          <w:rFonts w:hint="eastAsia" w:ascii="宋体" w:hAnsi="宋体" w:eastAsia="宋体" w:cs="宋体"/>
          <w:sz w:val="24"/>
          <w:szCs w:val="24"/>
          <w:lang w:val="en-US" w:eastAsia="zh-CN"/>
        </w:rPr>
        <w:t>再</w:t>
      </w:r>
      <w:r>
        <w:rPr>
          <w:rFonts w:hint="eastAsia" w:ascii="宋体" w:hAnsi="宋体" w:cs="宋体"/>
          <w:sz w:val="24"/>
          <w:szCs w:val="24"/>
        </w:rPr>
        <w:t>查看。</w:t>
      </w:r>
    </w:p>
    <w:p w14:paraId="261E83E1">
      <w:pPr>
        <w:pStyle w:val="29"/>
        <w:widowControl w:val="0"/>
        <w:ind w:firstLine="0" w:firstLineChars="0"/>
      </w:pPr>
      <w:r>
        <w:drawing>
          <wp:inline distT="0" distB="0" distL="114300" distR="114300">
            <wp:extent cx="5267960" cy="2961005"/>
            <wp:effectExtent l="0" t="0" r="5080" b="1079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7"/>
                    <a:stretch>
                      <a:fillRect/>
                    </a:stretch>
                  </pic:blipFill>
                  <pic:spPr>
                    <a:xfrm>
                      <a:off x="0" y="0"/>
                      <a:ext cx="5267960" cy="2961005"/>
                    </a:xfrm>
                    <a:prstGeom prst="rect">
                      <a:avLst/>
                    </a:prstGeom>
                    <a:noFill/>
                    <a:ln>
                      <a:noFill/>
                    </a:ln>
                  </pic:spPr>
                </pic:pic>
              </a:graphicData>
            </a:graphic>
          </wp:inline>
        </w:drawing>
      </w:r>
      <w:r>
        <w:drawing>
          <wp:inline distT="0" distB="0" distL="114300" distR="114300">
            <wp:extent cx="4867275" cy="3667125"/>
            <wp:effectExtent l="0" t="0" r="9525" b="571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8"/>
                    <a:stretch>
                      <a:fillRect/>
                    </a:stretch>
                  </pic:blipFill>
                  <pic:spPr>
                    <a:xfrm>
                      <a:off x="0" y="0"/>
                      <a:ext cx="4867275" cy="3667125"/>
                    </a:xfrm>
                    <a:prstGeom prst="rect">
                      <a:avLst/>
                    </a:prstGeom>
                    <a:noFill/>
                    <a:ln>
                      <a:noFill/>
                    </a:ln>
                  </pic:spPr>
                </pic:pic>
              </a:graphicData>
            </a:graphic>
          </wp:inline>
        </w:drawing>
      </w:r>
    </w:p>
    <w:p w14:paraId="2AA6EE47">
      <w:pPr>
        <w:pStyle w:val="31"/>
        <w:keepNext w:val="0"/>
        <w:keepLines w:val="0"/>
        <w:widowControl w:val="0"/>
        <w:ind w:firstLine="474"/>
        <w:rPr>
          <w:rFonts w:hint="eastAsia"/>
          <w:lang w:eastAsia="zh-CN"/>
        </w:rPr>
      </w:pPr>
      <w:bookmarkStart w:id="11" w:name="_Toc12597"/>
      <w:r>
        <w:rPr>
          <w:rFonts w:hint="eastAsia"/>
          <w:lang w:eastAsia="zh-CN"/>
        </w:rPr>
        <w:t>企业微信告警实现</w:t>
      </w:r>
      <w:bookmarkEnd w:id="11"/>
    </w:p>
    <w:p w14:paraId="5661ED6E">
      <w:pPr>
        <w:widowControl w:val="0"/>
        <w:ind w:firstLine="460" w:firstLineChars="200"/>
        <w:rPr>
          <w:rFonts w:hint="eastAsia" w:ascii="宋体" w:hAnsi="宋体" w:cs="宋体"/>
          <w:sz w:val="23"/>
          <w:szCs w:val="23"/>
          <w:lang w:eastAsia="zh-CN"/>
        </w:rPr>
      </w:pPr>
      <w:r>
        <w:rPr>
          <w:rFonts w:hint="eastAsia" w:ascii="宋体" w:hAnsi="宋体" w:cs="宋体"/>
          <w:sz w:val="23"/>
          <w:szCs w:val="23"/>
          <w:lang w:eastAsia="zh-CN"/>
        </w:rPr>
        <w:t>和上面的示例</w:t>
      </w:r>
      <w:r>
        <w:rPr>
          <w:rFonts w:hint="eastAsia" w:ascii="宋体" w:hAnsi="宋体" w:cs="宋体"/>
          <w:sz w:val="23"/>
          <w:szCs w:val="23"/>
          <w:lang w:val="en-US" w:eastAsia="zh-CN"/>
        </w:rPr>
        <w:t>操作</w:t>
      </w:r>
      <w:r>
        <w:rPr>
          <w:rFonts w:hint="eastAsia" w:ascii="宋体" w:hAnsi="宋体" w:cs="宋体"/>
          <w:sz w:val="23"/>
          <w:szCs w:val="23"/>
          <w:lang w:eastAsia="zh-CN"/>
        </w:rPr>
        <w:t>基本一致，主要是配置的区别。</w:t>
      </w:r>
    </w:p>
    <w:p w14:paraId="70F2F8E1">
      <w:pPr>
        <w:widowControl w:val="0"/>
        <w:ind w:firstLine="460" w:firstLineChars="200"/>
        <w:rPr>
          <w:rFonts w:hint="eastAsia" w:ascii="宋体" w:hAnsi="宋体" w:cs="宋体"/>
          <w:sz w:val="23"/>
          <w:szCs w:val="23"/>
        </w:rPr>
      </w:pPr>
      <w:r>
        <w:rPr>
          <w:rFonts w:hint="eastAsia" w:ascii="宋体" w:hAnsi="宋体" w:cs="宋体"/>
          <w:sz w:val="23"/>
          <w:szCs w:val="23"/>
        </w:rPr>
        <w:t>在企业微信中建立一个应用，并获得 secret、corp_id 和 agent_id 配置。</w:t>
      </w:r>
    </w:p>
    <w:p w14:paraId="2D2BD2A4">
      <w:pPr>
        <w:pStyle w:val="29"/>
        <w:widowControl w:val="0"/>
        <w:ind w:firstLine="0" w:firstLineChars="0"/>
        <w:jc w:val="center"/>
      </w:pPr>
      <w:r>
        <w:drawing>
          <wp:inline distT="0" distB="0" distL="114300" distR="114300">
            <wp:extent cx="5274310" cy="2954655"/>
            <wp:effectExtent l="0" t="0" r="13970" b="190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9"/>
                    <a:stretch>
                      <a:fillRect/>
                    </a:stretch>
                  </pic:blipFill>
                  <pic:spPr>
                    <a:xfrm>
                      <a:off x="0" y="0"/>
                      <a:ext cx="5274310" cy="2954655"/>
                    </a:xfrm>
                    <a:prstGeom prst="rect">
                      <a:avLst/>
                    </a:prstGeom>
                    <a:noFill/>
                    <a:ln>
                      <a:noFill/>
                    </a:ln>
                  </pic:spPr>
                </pic:pic>
              </a:graphicData>
            </a:graphic>
          </wp:inline>
        </w:drawing>
      </w:r>
      <w:r>
        <w:rPr>
          <w:rFonts w:hint="eastAsia"/>
        </w:rPr>
        <w:drawing>
          <wp:inline distT="0" distB="0" distL="114300" distR="114300">
            <wp:extent cx="2568575" cy="4210685"/>
            <wp:effectExtent l="0" t="0" r="6985" b="10795"/>
            <wp:docPr id="17" name="图片 17" desc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p"/>
                    <pic:cNvPicPr>
                      <a:picLocks noChangeAspect="1"/>
                    </pic:cNvPicPr>
                  </pic:nvPicPr>
                  <pic:blipFill>
                    <a:blip r:embed="rId10"/>
                    <a:stretch>
                      <a:fillRect/>
                    </a:stretch>
                  </pic:blipFill>
                  <pic:spPr>
                    <a:xfrm>
                      <a:off x="0" y="0"/>
                      <a:ext cx="2568575" cy="4210685"/>
                    </a:xfrm>
                    <a:prstGeom prst="rect">
                      <a:avLst/>
                    </a:prstGeom>
                  </pic:spPr>
                </pic:pic>
              </a:graphicData>
            </a:graphic>
          </wp:inline>
        </w:drawing>
      </w:r>
    </w:p>
    <w:p w14:paraId="0DEBD581">
      <w:pPr>
        <w:pStyle w:val="31"/>
        <w:keepNext w:val="0"/>
        <w:keepLines w:val="0"/>
        <w:widowControl w:val="0"/>
        <w:ind w:firstLine="474"/>
        <w:rPr>
          <w:rFonts w:hint="eastAsia"/>
          <w:lang w:eastAsia="zh-CN"/>
        </w:rPr>
      </w:pPr>
      <w:bookmarkStart w:id="12" w:name="_Toc16318"/>
      <w:r>
        <w:rPr>
          <w:rFonts w:hint="eastAsia"/>
          <w:lang w:eastAsia="zh-CN"/>
        </w:rPr>
        <w:t>手机告警实现</w:t>
      </w:r>
      <w:bookmarkEnd w:id="12"/>
    </w:p>
    <w:p w14:paraId="406294D1">
      <w:pPr>
        <w:pStyle w:val="29"/>
        <w:widowControl w:val="0"/>
        <w:ind w:firstLine="0" w:firstLineChars="0"/>
        <w:jc w:val="center"/>
      </w:pPr>
      <w:r>
        <w:drawing>
          <wp:inline distT="0" distB="0" distL="114300" distR="114300">
            <wp:extent cx="2814320" cy="3619500"/>
            <wp:effectExtent l="0" t="0" r="508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1"/>
                    <a:stretch>
                      <a:fillRect/>
                    </a:stretch>
                  </pic:blipFill>
                  <pic:spPr>
                    <a:xfrm>
                      <a:off x="0" y="0"/>
                      <a:ext cx="2814320" cy="3619500"/>
                    </a:xfrm>
                    <a:prstGeom prst="rect">
                      <a:avLst/>
                    </a:prstGeom>
                    <a:noFill/>
                    <a:ln>
                      <a:noFill/>
                    </a:ln>
                  </pic:spPr>
                </pic:pic>
              </a:graphicData>
            </a:graphic>
          </wp:inline>
        </w:drawing>
      </w:r>
    </w:p>
    <w:p w14:paraId="256DDB9A">
      <w:pPr>
        <w:pStyle w:val="30"/>
        <w:bidi w:val="0"/>
        <w:rPr>
          <w:rFonts w:hint="default"/>
          <w:lang w:val="en-US" w:eastAsia="zh-CN"/>
        </w:rPr>
      </w:pPr>
      <w:bookmarkStart w:id="13" w:name="_Toc31237"/>
      <w:r>
        <w:rPr>
          <w:rFonts w:hint="eastAsia"/>
          <w:lang w:val="en-US" w:eastAsia="zh-CN"/>
        </w:rPr>
        <w:t>运维工具应用情况</w:t>
      </w:r>
      <w:bookmarkEnd w:id="13"/>
    </w:p>
    <w:tbl>
      <w:tblPr>
        <w:tblStyle w:val="20"/>
        <w:tblpPr w:leftFromText="180" w:rightFromText="180" w:vertAnchor="text" w:horzAnchor="page" w:tblpX="1715" w:tblpY="1401"/>
        <w:tblOverlap w:val="never"/>
        <w:tblW w:w="85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704"/>
        <w:gridCol w:w="3192"/>
        <w:gridCol w:w="4626"/>
      </w:tblGrid>
      <w:tr w14:paraId="5A4790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trPr>
        <w:tc>
          <w:tcPr>
            <w:tcW w:w="704"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05FCBA2B">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序号</w:t>
            </w:r>
          </w:p>
        </w:tc>
        <w:tc>
          <w:tcPr>
            <w:tcW w:w="3192"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37B592F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项目名称</w:t>
            </w:r>
          </w:p>
        </w:tc>
        <w:tc>
          <w:tcPr>
            <w:tcW w:w="4626"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34E9E1D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应用情况</w:t>
            </w:r>
          </w:p>
        </w:tc>
      </w:tr>
      <w:tr w14:paraId="155285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rPr>
        <w:tc>
          <w:tcPr>
            <w:tcW w:w="704"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7F95593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w:t>
            </w:r>
          </w:p>
        </w:tc>
        <w:tc>
          <w:tcPr>
            <w:tcW w:w="319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BD5CDB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宋体" w:cs="Segoe UI"/>
                <w:i w:val="0"/>
                <w:iCs w:val="0"/>
                <w:caps w:val="0"/>
                <w:color w:val="0F1115"/>
                <w:spacing w:val="0"/>
                <w:sz w:val="22"/>
                <w:szCs w:val="22"/>
                <w:lang w:val="en-US" w:eastAsia="zh-CN"/>
              </w:rPr>
            </w:pPr>
            <w:r>
              <w:rPr>
                <w:rFonts w:hint="eastAsia" w:ascii="Segoe UI" w:hAnsi="Segoe UI" w:eastAsia="宋体" w:cs="Segoe UI"/>
                <w:i w:val="0"/>
                <w:iCs w:val="0"/>
                <w:caps w:val="0"/>
                <w:color w:val="0F1115"/>
                <w:spacing w:val="0"/>
                <w:sz w:val="22"/>
                <w:szCs w:val="22"/>
                <w:lang w:val="en-US" w:eastAsia="zh-CN"/>
              </w:rPr>
              <w:t>天津振港通信有限公司四大楼区域系统设备维保项目</w:t>
            </w:r>
          </w:p>
        </w:tc>
        <w:tc>
          <w:tcPr>
            <w:tcW w:w="4626"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158F654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部署监控告警系统，实时监测服务器运行状态，邮件告警已接入项目运维团队</w:t>
            </w:r>
          </w:p>
        </w:tc>
      </w:tr>
      <w:tr w14:paraId="664C6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704"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4E7D006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eastAsia" w:ascii="Segoe UI" w:hAnsi="Segoe UI" w:eastAsia="Segoe UI" w:cs="Segoe UI"/>
                <w:i w:val="0"/>
                <w:iCs w:val="0"/>
                <w:caps w:val="0"/>
                <w:snapToGrid w:val="0"/>
                <w:color w:val="000000"/>
                <w:spacing w:val="0"/>
                <w:kern w:val="0"/>
                <w:sz w:val="22"/>
                <w:szCs w:val="22"/>
                <w:lang w:val="en-US" w:eastAsia="zh-CN"/>
              </w:rPr>
              <w:t>2</w:t>
            </w:r>
          </w:p>
        </w:tc>
        <w:tc>
          <w:tcPr>
            <w:tcW w:w="3192"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6B6E5D4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宋体" w:cs="Segoe UI"/>
                <w:i w:val="0"/>
                <w:iCs w:val="0"/>
                <w:caps w:val="0"/>
                <w:color w:val="0F1115"/>
                <w:spacing w:val="0"/>
                <w:sz w:val="22"/>
                <w:szCs w:val="22"/>
                <w:lang w:val="en-US" w:eastAsia="zh-CN"/>
              </w:rPr>
            </w:pPr>
            <w:r>
              <w:rPr>
                <w:rFonts w:hint="eastAsia" w:ascii="Segoe UI" w:hAnsi="Segoe UI" w:eastAsia="宋体" w:cs="Segoe UI"/>
                <w:i w:val="0"/>
                <w:iCs w:val="0"/>
                <w:caps w:val="0"/>
                <w:color w:val="0F1115"/>
                <w:spacing w:val="0"/>
                <w:sz w:val="22"/>
                <w:szCs w:val="22"/>
                <w:lang w:val="en-US" w:eastAsia="zh-CN"/>
              </w:rPr>
              <w:t>天津港引航中心引航信息系统及设备维护项目</w:t>
            </w:r>
          </w:p>
        </w:tc>
        <w:tc>
          <w:tcPr>
            <w:tcW w:w="4626"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0C0A0F7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手机告警功能已启用，关键故障第一时间通过短信通知运维负责人</w:t>
            </w:r>
          </w:p>
        </w:tc>
      </w:tr>
    </w:tbl>
    <w:p w14:paraId="3B310217">
      <w:pPr>
        <w:pStyle w:val="29"/>
        <w:rPr>
          <w:rFonts w:hint="default"/>
          <w:lang w:val="en-US" w:eastAsia="zh-CN"/>
        </w:rPr>
      </w:pPr>
      <w:r>
        <w:rPr>
          <w:rFonts w:hint="default"/>
          <w:lang w:val="en-US" w:eastAsia="zh-CN"/>
        </w:rPr>
        <w:t>截至</w:t>
      </w:r>
      <w:r>
        <w:rPr>
          <w:rFonts w:hint="eastAsia"/>
          <w:lang w:val="en-US" w:eastAsia="zh-CN"/>
        </w:rPr>
        <w:t>2026</w:t>
      </w:r>
      <w:r>
        <w:rPr>
          <w:rFonts w:hint="default"/>
          <w:lang w:val="en-US" w:eastAsia="zh-CN"/>
        </w:rPr>
        <w:t>年</w:t>
      </w:r>
      <w:r>
        <w:rPr>
          <w:rFonts w:hint="eastAsia"/>
          <w:lang w:val="en-US" w:eastAsia="zh-CN"/>
        </w:rPr>
        <w:t>4</w:t>
      </w:r>
      <w:r>
        <w:rPr>
          <w:rFonts w:hint="default"/>
          <w:lang w:val="en-US" w:eastAsia="zh-CN"/>
        </w:rPr>
        <w:t>月，Prometheus+Grafana监控系统功能扩展项目已完成开发并上线试运行，邮件告警、企业微信告警、手机告警三大功能模块已在运维部内部投入使用。目前该工具已应用于以下项目：</w:t>
      </w:r>
    </w:p>
    <w:p w14:paraId="649DAB84">
      <w:pPr>
        <w:pStyle w:val="28"/>
        <w:keepNext w:val="0"/>
        <w:keepLines w:val="0"/>
        <w:widowControl w:val="0"/>
        <w:rPr>
          <w:lang w:eastAsia="zh-CN"/>
        </w:rPr>
      </w:pPr>
      <w:bookmarkStart w:id="14" w:name="_Toc29307"/>
      <w:r>
        <w:rPr>
          <w:rFonts w:hint="eastAsia"/>
          <w:lang w:eastAsia="zh-CN"/>
        </w:rPr>
        <w:t>运维手册研发进度</w:t>
      </w:r>
      <w:bookmarkEnd w:id="14"/>
    </w:p>
    <w:p w14:paraId="731BA361">
      <w:pPr>
        <w:pStyle w:val="30"/>
        <w:keepNext w:val="0"/>
        <w:keepLines w:val="0"/>
        <w:widowControl w:val="0"/>
        <w:rPr>
          <w:lang w:eastAsia="zh-CN"/>
        </w:rPr>
      </w:pPr>
      <w:bookmarkStart w:id="15" w:name="_Toc18536"/>
      <w:r>
        <w:rPr>
          <w:rFonts w:hint="eastAsia"/>
          <w:lang w:eastAsia="zh-CN"/>
        </w:rPr>
        <w:t>研发进度</w:t>
      </w:r>
      <w:bookmarkEnd w:id="15"/>
    </w:p>
    <w:p w14:paraId="50843343">
      <w:pPr>
        <w:pStyle w:val="29"/>
        <w:widowControl w:val="0"/>
        <w:tabs>
          <w:tab w:val="left" w:pos="5565"/>
        </w:tabs>
        <w:ind w:firstLine="480"/>
      </w:pPr>
      <w:r>
        <w:rPr>
          <w:rFonts w:hint="eastAsia"/>
        </w:rPr>
        <w:t>根据研发计划，手册研发进度如表2-1所示：</w:t>
      </w:r>
      <w:r>
        <w:rPr>
          <w:rFonts w:hint="eastAsia"/>
        </w:rPr>
        <w:tab/>
      </w:r>
    </w:p>
    <w:p w14:paraId="664A79F8">
      <w:pPr>
        <w:widowControl w:val="0"/>
        <w:spacing w:before="106"/>
        <w:jc w:val="center"/>
        <w:rPr>
          <w:lang w:eastAsia="zh-CN"/>
        </w:rPr>
      </w:pPr>
      <w:r>
        <w:rPr>
          <w:rFonts w:hint="eastAsia"/>
          <w:lang w:eastAsia="zh-CN"/>
        </w:rPr>
        <w:t>表</w:t>
      </w:r>
      <w:r>
        <w:rPr>
          <w:rFonts w:hint="eastAsia"/>
          <w:lang w:eastAsia="zh-CN"/>
        </w:rPr>
        <w:fldChar w:fldCharType="begin"/>
      </w:r>
      <w:r>
        <w:rPr>
          <w:rFonts w:hint="eastAsia"/>
          <w:lang w:eastAsia="zh-CN"/>
        </w:rPr>
        <w:instrText xml:space="preserve"> STYLEREF "柴_标题1" \n \* Charformat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 </w:t>
      </w:r>
      <w:r>
        <w:rPr>
          <w:rFonts w:hint="eastAsia"/>
          <w:lang w:eastAsia="zh-CN"/>
        </w:rPr>
        <w:fldChar w:fldCharType="begin"/>
      </w:r>
      <w:r>
        <w:rPr>
          <w:rFonts w:hint="eastAsia"/>
          <w:lang w:eastAsia="zh-CN"/>
        </w:rPr>
        <w:instrText xml:space="preserve"> SEQ 表 \* ARABIC  \s 1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研发手册完成情况</w:t>
      </w:r>
    </w:p>
    <w:tbl>
      <w:tblPr>
        <w:tblStyle w:val="26"/>
        <w:tblW w:w="6442"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15"/>
        <w:gridCol w:w="2399"/>
        <w:gridCol w:w="1614"/>
        <w:gridCol w:w="1614"/>
      </w:tblGrid>
      <w:tr w14:paraId="6775E7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jc w:val="center"/>
        </w:trPr>
        <w:tc>
          <w:tcPr>
            <w:tcW w:w="815" w:type="dxa"/>
          </w:tcPr>
          <w:p w14:paraId="069C0F20">
            <w:pPr>
              <w:widowControl w:val="0"/>
              <w:spacing w:before="90" w:line="222" w:lineRule="auto"/>
              <w:ind w:left="192"/>
              <w:rPr>
                <w:rFonts w:hint="eastAsia" w:ascii="宋体" w:hAnsi="宋体" w:cs="宋体"/>
                <w:sz w:val="22"/>
                <w:szCs w:val="22"/>
                <w:lang w:eastAsia="zh-CN"/>
              </w:rPr>
            </w:pPr>
            <w:r>
              <w:rPr>
                <w:rFonts w:hint="eastAsia" w:ascii="宋体" w:hAnsi="宋体" w:cs="宋体"/>
                <w:sz w:val="22"/>
                <w:szCs w:val="22"/>
                <w:lang w:eastAsia="zh-CN"/>
              </w:rPr>
              <w:t>编号</w:t>
            </w:r>
          </w:p>
        </w:tc>
        <w:tc>
          <w:tcPr>
            <w:tcW w:w="2399" w:type="dxa"/>
          </w:tcPr>
          <w:p w14:paraId="25C3E964">
            <w:pPr>
              <w:widowControl w:val="0"/>
              <w:spacing w:before="90" w:line="222" w:lineRule="auto"/>
              <w:jc w:val="center"/>
              <w:rPr>
                <w:rFonts w:hint="eastAsia" w:ascii="宋体" w:hAnsi="宋体" w:cs="宋体"/>
                <w:sz w:val="22"/>
                <w:szCs w:val="22"/>
                <w:lang w:eastAsia="zh-CN"/>
              </w:rPr>
            </w:pPr>
            <w:r>
              <w:rPr>
                <w:rFonts w:hint="eastAsia" w:ascii="宋体" w:hAnsi="宋体" w:cs="宋体"/>
                <w:spacing w:val="-3"/>
                <w:sz w:val="22"/>
                <w:szCs w:val="22"/>
                <w:lang w:eastAsia="zh-CN"/>
              </w:rPr>
              <w:t>手册名称</w:t>
            </w:r>
          </w:p>
        </w:tc>
        <w:tc>
          <w:tcPr>
            <w:tcW w:w="1614" w:type="dxa"/>
          </w:tcPr>
          <w:p w14:paraId="2DA8EAB3">
            <w:pPr>
              <w:widowControl w:val="0"/>
              <w:spacing w:before="90" w:line="220" w:lineRule="auto"/>
              <w:jc w:val="center"/>
              <w:rPr>
                <w:rFonts w:hint="eastAsia" w:ascii="宋体" w:hAnsi="宋体" w:cs="宋体"/>
                <w:sz w:val="22"/>
                <w:szCs w:val="22"/>
                <w:lang w:eastAsia="zh-CN"/>
              </w:rPr>
            </w:pPr>
            <w:r>
              <w:rPr>
                <w:rFonts w:hint="eastAsia" w:ascii="宋体" w:hAnsi="宋体" w:cs="宋体"/>
                <w:spacing w:val="-3"/>
                <w:sz w:val="22"/>
                <w:szCs w:val="22"/>
                <w:lang w:eastAsia="zh-CN"/>
              </w:rPr>
              <w:t>计划时间</w:t>
            </w:r>
          </w:p>
        </w:tc>
        <w:tc>
          <w:tcPr>
            <w:tcW w:w="1614" w:type="dxa"/>
          </w:tcPr>
          <w:p w14:paraId="3670B1AF">
            <w:pPr>
              <w:widowControl w:val="0"/>
              <w:spacing w:before="90" w:line="220" w:lineRule="auto"/>
              <w:jc w:val="center"/>
              <w:rPr>
                <w:rFonts w:hint="eastAsia" w:ascii="宋体" w:hAnsi="宋体" w:cs="宋体"/>
                <w:spacing w:val="-3"/>
                <w:sz w:val="22"/>
                <w:szCs w:val="22"/>
                <w:lang w:eastAsia="zh-CN"/>
              </w:rPr>
            </w:pPr>
            <w:r>
              <w:rPr>
                <w:rFonts w:hint="eastAsia" w:ascii="宋体" w:hAnsi="宋体" w:cs="宋体"/>
                <w:spacing w:val="-3"/>
                <w:sz w:val="22"/>
                <w:szCs w:val="22"/>
                <w:lang w:eastAsia="zh-CN"/>
              </w:rPr>
              <w:t>完成情况</w:t>
            </w:r>
          </w:p>
        </w:tc>
      </w:tr>
      <w:tr w14:paraId="2A716D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jc w:val="center"/>
        </w:trPr>
        <w:tc>
          <w:tcPr>
            <w:tcW w:w="815" w:type="dxa"/>
          </w:tcPr>
          <w:p w14:paraId="1D59B6D9">
            <w:pPr>
              <w:widowControl w:val="0"/>
              <w:numPr>
                <w:ilvl w:val="0"/>
                <w:numId w:val="17"/>
              </w:numPr>
              <w:spacing w:before="89" w:line="242" w:lineRule="auto"/>
              <w:jc w:val="center"/>
              <w:rPr>
                <w:rFonts w:hint="eastAsia" w:ascii="宋体" w:hAnsi="宋体" w:cs="宋体"/>
                <w:sz w:val="22"/>
                <w:szCs w:val="22"/>
              </w:rPr>
            </w:pPr>
          </w:p>
        </w:tc>
        <w:tc>
          <w:tcPr>
            <w:tcW w:w="2399" w:type="dxa"/>
          </w:tcPr>
          <w:p w14:paraId="18D16D65">
            <w:pPr>
              <w:widowControl w:val="0"/>
              <w:spacing w:before="89" w:line="220" w:lineRule="auto"/>
              <w:jc w:val="center"/>
              <w:rPr>
                <w:rFonts w:hint="eastAsia" w:ascii="宋体" w:hAnsi="宋体" w:cs="宋体"/>
                <w:sz w:val="22"/>
                <w:szCs w:val="22"/>
                <w:lang w:eastAsia="zh-CN"/>
              </w:rPr>
            </w:pPr>
            <w:r>
              <w:rPr>
                <w:rFonts w:hint="eastAsia" w:ascii="宋体" w:hAnsi="宋体" w:cs="宋体"/>
                <w:spacing w:val="-2"/>
                <w:sz w:val="22"/>
                <w:szCs w:val="22"/>
                <w:lang w:eastAsia="zh-CN"/>
              </w:rPr>
              <w:t>VPN连接部署手册</w:t>
            </w:r>
          </w:p>
        </w:tc>
        <w:tc>
          <w:tcPr>
            <w:tcW w:w="1614" w:type="dxa"/>
          </w:tcPr>
          <w:p w14:paraId="3D9AB134">
            <w:pPr>
              <w:widowControl w:val="0"/>
              <w:spacing w:before="90" w:line="219" w:lineRule="auto"/>
              <w:jc w:val="center"/>
              <w:rPr>
                <w:rFonts w:hint="eastAsia" w:ascii="宋体" w:hAnsi="宋体" w:cs="宋体"/>
                <w:sz w:val="22"/>
                <w:szCs w:val="22"/>
                <w:lang w:eastAsia="zh-CN"/>
              </w:rPr>
            </w:pPr>
            <w:r>
              <w:rPr>
                <w:rFonts w:hint="eastAsia" w:ascii="宋体" w:hAnsi="宋体" w:cs="宋体"/>
                <w:sz w:val="22"/>
                <w:szCs w:val="22"/>
                <w:lang w:eastAsia="zh-CN"/>
              </w:rPr>
              <w:t>2025年</w:t>
            </w:r>
            <w:r>
              <w:rPr>
                <w:rFonts w:hint="eastAsia" w:ascii="宋体" w:hAnsi="宋体" w:cs="宋体"/>
                <w:sz w:val="22"/>
                <w:szCs w:val="22"/>
                <w:lang w:val="en-US" w:eastAsia="zh-CN"/>
              </w:rPr>
              <w:t>10</w:t>
            </w:r>
            <w:r>
              <w:rPr>
                <w:rFonts w:hint="eastAsia" w:ascii="宋体" w:hAnsi="宋体" w:cs="宋体"/>
                <w:sz w:val="22"/>
                <w:szCs w:val="22"/>
                <w:lang w:eastAsia="zh-CN"/>
              </w:rPr>
              <w:t>月</w:t>
            </w:r>
          </w:p>
        </w:tc>
        <w:tc>
          <w:tcPr>
            <w:tcW w:w="1614" w:type="dxa"/>
          </w:tcPr>
          <w:p w14:paraId="157086CE">
            <w:pPr>
              <w:widowControl w:val="0"/>
              <w:spacing w:before="90" w:line="219" w:lineRule="auto"/>
              <w:jc w:val="center"/>
              <w:rPr>
                <w:rFonts w:hint="eastAsia" w:ascii="宋体" w:hAnsi="宋体" w:cs="宋体"/>
                <w:sz w:val="22"/>
                <w:szCs w:val="22"/>
                <w:lang w:eastAsia="zh-CN"/>
              </w:rPr>
            </w:pPr>
            <w:r>
              <w:rPr>
                <w:rFonts w:hint="eastAsia" w:ascii="宋体" w:hAnsi="宋体" w:cs="宋体"/>
                <w:sz w:val="22"/>
                <w:szCs w:val="22"/>
                <w:lang w:eastAsia="zh-CN"/>
              </w:rPr>
              <w:t>已完成</w:t>
            </w:r>
          </w:p>
        </w:tc>
      </w:tr>
      <w:tr w14:paraId="06EA13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jc w:val="center"/>
        </w:trPr>
        <w:tc>
          <w:tcPr>
            <w:tcW w:w="815" w:type="dxa"/>
          </w:tcPr>
          <w:p w14:paraId="56E02666">
            <w:pPr>
              <w:widowControl w:val="0"/>
              <w:numPr>
                <w:ilvl w:val="0"/>
                <w:numId w:val="17"/>
              </w:numPr>
              <w:spacing w:before="90" w:line="242" w:lineRule="auto"/>
              <w:jc w:val="center"/>
              <w:rPr>
                <w:rFonts w:hint="eastAsia" w:ascii="宋体" w:hAnsi="宋体" w:cs="宋体"/>
                <w:sz w:val="22"/>
                <w:szCs w:val="22"/>
              </w:rPr>
            </w:pPr>
          </w:p>
        </w:tc>
        <w:tc>
          <w:tcPr>
            <w:tcW w:w="2399" w:type="dxa"/>
          </w:tcPr>
          <w:p w14:paraId="730DC573">
            <w:pPr>
              <w:widowControl w:val="0"/>
              <w:spacing w:before="91" w:line="220" w:lineRule="auto"/>
              <w:jc w:val="center"/>
              <w:rPr>
                <w:rFonts w:hint="eastAsia" w:ascii="宋体" w:hAnsi="宋体" w:cs="宋体"/>
                <w:sz w:val="22"/>
                <w:szCs w:val="22"/>
                <w:lang w:eastAsia="zh-CN"/>
              </w:rPr>
            </w:pPr>
            <w:r>
              <w:rPr>
                <w:rFonts w:hint="eastAsia" w:ascii="宋体" w:hAnsi="宋体" w:cs="宋体"/>
                <w:sz w:val="22"/>
                <w:szCs w:val="22"/>
                <w:lang w:eastAsia="zh-CN"/>
              </w:rPr>
              <w:t>Docker部署cas</w:t>
            </w:r>
          </w:p>
        </w:tc>
        <w:tc>
          <w:tcPr>
            <w:tcW w:w="1614" w:type="dxa"/>
          </w:tcPr>
          <w:p w14:paraId="2F4EEAD4">
            <w:pPr>
              <w:widowControl w:val="0"/>
              <w:spacing w:before="91" w:line="219" w:lineRule="auto"/>
              <w:jc w:val="center"/>
              <w:rPr>
                <w:rFonts w:hint="eastAsia" w:ascii="宋体" w:hAnsi="宋体" w:cs="宋体"/>
                <w:sz w:val="22"/>
                <w:szCs w:val="22"/>
              </w:rPr>
            </w:pPr>
            <w:r>
              <w:rPr>
                <w:rFonts w:hint="eastAsia" w:ascii="宋体" w:hAnsi="宋体" w:cs="宋体"/>
                <w:sz w:val="22"/>
                <w:szCs w:val="22"/>
                <w:lang w:eastAsia="zh-CN"/>
              </w:rPr>
              <w:t>2025年</w:t>
            </w:r>
            <w:r>
              <w:rPr>
                <w:rFonts w:hint="eastAsia" w:ascii="宋体" w:hAnsi="宋体" w:cs="宋体"/>
                <w:sz w:val="22"/>
                <w:szCs w:val="22"/>
                <w:lang w:val="en-US" w:eastAsia="zh-CN"/>
              </w:rPr>
              <w:t>11</w:t>
            </w:r>
            <w:r>
              <w:rPr>
                <w:rFonts w:hint="eastAsia" w:ascii="宋体" w:hAnsi="宋体" w:cs="宋体"/>
                <w:sz w:val="22"/>
                <w:szCs w:val="22"/>
                <w:lang w:eastAsia="zh-CN"/>
              </w:rPr>
              <w:t>月</w:t>
            </w:r>
          </w:p>
        </w:tc>
        <w:tc>
          <w:tcPr>
            <w:tcW w:w="1614" w:type="dxa"/>
          </w:tcPr>
          <w:p w14:paraId="5A514D7D">
            <w:pPr>
              <w:widowControl w:val="0"/>
              <w:spacing w:before="91" w:line="219" w:lineRule="auto"/>
              <w:jc w:val="center"/>
              <w:rPr>
                <w:rFonts w:hint="eastAsia" w:ascii="宋体" w:hAnsi="宋体" w:cs="宋体"/>
                <w:sz w:val="22"/>
                <w:szCs w:val="22"/>
                <w:lang w:eastAsia="zh-CN"/>
              </w:rPr>
            </w:pPr>
            <w:r>
              <w:rPr>
                <w:rFonts w:hint="eastAsia" w:ascii="宋体" w:hAnsi="宋体" w:cs="宋体"/>
                <w:sz w:val="22"/>
                <w:szCs w:val="22"/>
                <w:lang w:eastAsia="zh-CN"/>
              </w:rPr>
              <w:t>已完成</w:t>
            </w:r>
          </w:p>
        </w:tc>
      </w:tr>
      <w:tr w14:paraId="2ED811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3" w:hRule="atLeast"/>
          <w:jc w:val="center"/>
        </w:trPr>
        <w:tc>
          <w:tcPr>
            <w:tcW w:w="815" w:type="dxa"/>
          </w:tcPr>
          <w:p w14:paraId="31476A31">
            <w:pPr>
              <w:widowControl w:val="0"/>
              <w:numPr>
                <w:ilvl w:val="0"/>
                <w:numId w:val="17"/>
              </w:numPr>
              <w:spacing w:before="99"/>
              <w:jc w:val="center"/>
              <w:rPr>
                <w:rFonts w:hint="eastAsia" w:ascii="宋体" w:hAnsi="宋体" w:cs="宋体"/>
                <w:sz w:val="22"/>
                <w:szCs w:val="22"/>
              </w:rPr>
            </w:pPr>
          </w:p>
        </w:tc>
        <w:tc>
          <w:tcPr>
            <w:tcW w:w="2399" w:type="dxa"/>
          </w:tcPr>
          <w:p w14:paraId="331FE583">
            <w:pPr>
              <w:widowControl w:val="0"/>
              <w:spacing w:before="100" w:line="219" w:lineRule="auto"/>
              <w:jc w:val="center"/>
              <w:rPr>
                <w:rFonts w:hint="eastAsia" w:ascii="宋体" w:hAnsi="宋体" w:cs="宋体"/>
                <w:sz w:val="22"/>
                <w:szCs w:val="22"/>
                <w:lang w:eastAsia="zh-CN"/>
              </w:rPr>
            </w:pPr>
            <w:r>
              <w:rPr>
                <w:rFonts w:hint="eastAsia" w:ascii="宋体" w:hAnsi="宋体" w:cs="宋体"/>
                <w:sz w:val="22"/>
                <w:szCs w:val="22"/>
                <w:lang w:eastAsia="zh-CN"/>
              </w:rPr>
              <w:t>Docker部署Redis</w:t>
            </w:r>
          </w:p>
        </w:tc>
        <w:tc>
          <w:tcPr>
            <w:tcW w:w="1614" w:type="dxa"/>
          </w:tcPr>
          <w:p w14:paraId="42B3B315">
            <w:pPr>
              <w:widowControl w:val="0"/>
              <w:spacing w:before="100" w:line="219" w:lineRule="auto"/>
              <w:jc w:val="center"/>
              <w:rPr>
                <w:rFonts w:hint="eastAsia" w:ascii="宋体" w:hAnsi="宋体" w:cs="宋体"/>
                <w:sz w:val="22"/>
                <w:szCs w:val="22"/>
              </w:rPr>
            </w:pPr>
            <w:r>
              <w:rPr>
                <w:rFonts w:hint="eastAsia" w:ascii="宋体" w:hAnsi="宋体" w:cs="宋体"/>
                <w:sz w:val="22"/>
                <w:szCs w:val="22"/>
                <w:lang w:eastAsia="zh-CN"/>
              </w:rPr>
              <w:t>2025年</w:t>
            </w:r>
            <w:r>
              <w:rPr>
                <w:rFonts w:hint="eastAsia" w:ascii="宋体" w:hAnsi="宋体" w:cs="宋体"/>
                <w:sz w:val="22"/>
                <w:szCs w:val="22"/>
                <w:lang w:val="en-US" w:eastAsia="zh-CN"/>
              </w:rPr>
              <w:t>12</w:t>
            </w:r>
            <w:r>
              <w:rPr>
                <w:rFonts w:hint="eastAsia" w:ascii="宋体" w:hAnsi="宋体" w:cs="宋体"/>
                <w:sz w:val="22"/>
                <w:szCs w:val="22"/>
                <w:lang w:eastAsia="zh-CN"/>
              </w:rPr>
              <w:t>月</w:t>
            </w:r>
          </w:p>
        </w:tc>
        <w:tc>
          <w:tcPr>
            <w:tcW w:w="1614" w:type="dxa"/>
          </w:tcPr>
          <w:p w14:paraId="65E87CEE">
            <w:pPr>
              <w:widowControl w:val="0"/>
              <w:spacing w:before="100" w:line="219" w:lineRule="auto"/>
              <w:jc w:val="center"/>
              <w:rPr>
                <w:rFonts w:hint="eastAsia" w:ascii="宋体" w:hAnsi="宋体" w:cs="宋体"/>
                <w:sz w:val="22"/>
                <w:szCs w:val="22"/>
                <w:lang w:eastAsia="zh-CN"/>
              </w:rPr>
            </w:pPr>
            <w:r>
              <w:rPr>
                <w:rFonts w:hint="eastAsia" w:ascii="宋体" w:hAnsi="宋体" w:cs="宋体"/>
                <w:sz w:val="22"/>
                <w:szCs w:val="22"/>
                <w:lang w:eastAsia="zh-CN"/>
              </w:rPr>
              <w:t>已完成</w:t>
            </w:r>
          </w:p>
        </w:tc>
      </w:tr>
    </w:tbl>
    <w:p w14:paraId="4415969D">
      <w:pPr>
        <w:widowControl w:val="0"/>
        <w:spacing w:before="106"/>
        <w:jc w:val="center"/>
        <w:rPr>
          <w:lang w:eastAsia="zh-CN"/>
        </w:rPr>
      </w:pPr>
    </w:p>
    <w:p w14:paraId="44DF2D93">
      <w:pPr>
        <w:pStyle w:val="30"/>
        <w:keepNext w:val="0"/>
        <w:keepLines w:val="0"/>
        <w:widowControl w:val="0"/>
        <w:rPr>
          <w:lang w:eastAsia="zh-CN"/>
        </w:rPr>
      </w:pPr>
      <w:bookmarkStart w:id="16" w:name="_Toc10536"/>
      <w:r>
        <w:rPr>
          <w:rFonts w:hint="eastAsia"/>
          <w:lang w:eastAsia="zh-CN"/>
        </w:rPr>
        <w:t>研发成果</w:t>
      </w:r>
      <w:bookmarkEnd w:id="16"/>
    </w:p>
    <w:p w14:paraId="78FC71C5">
      <w:pPr>
        <w:pStyle w:val="29"/>
        <w:widowControl w:val="0"/>
        <w:ind w:firstLine="480"/>
      </w:pPr>
      <w:r>
        <w:rPr>
          <w:rFonts w:hint="eastAsia"/>
        </w:rPr>
        <w:t>相应手册，全部按进度研发完成，如图2-1所示。</w:t>
      </w:r>
    </w:p>
    <w:p w14:paraId="658F903D">
      <w:pPr>
        <w:pStyle w:val="29"/>
        <w:widowControl w:val="0"/>
        <w:ind w:firstLine="0" w:firstLineChars="0"/>
        <w:jc w:val="center"/>
      </w:pPr>
      <w:r>
        <w:rPr>
          <w:rFonts w:hint="eastAsia"/>
        </w:rPr>
        <w:t xml:space="preserve">图 </w:t>
      </w:r>
      <w:r>
        <w:rPr>
          <w:rFonts w:hint="eastAsia"/>
        </w:rPr>
        <w:fldChar w:fldCharType="begin"/>
      </w:r>
      <w:r>
        <w:rPr>
          <w:rFonts w:hint="eastAsia"/>
        </w:rPr>
        <w:instrText xml:space="preserve">  STYLEREF "柴_标题1" \n \* Charformat </w:instrText>
      </w:r>
      <w:r>
        <w:rPr>
          <w:rFonts w:hint="eastAsia"/>
        </w:rPr>
        <w:fldChar w:fldCharType="separate"/>
      </w:r>
      <w:r>
        <w:rPr>
          <w:rFonts w:hint="eastAsia"/>
        </w:rPr>
        <w:t>2</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1</w:t>
      </w:r>
      <w:r>
        <w:rPr>
          <w:rFonts w:hint="eastAsia"/>
        </w:rPr>
        <w:fldChar w:fldCharType="end"/>
      </w:r>
      <w:r>
        <w:rPr>
          <w:rFonts w:hint="eastAsia"/>
        </w:rPr>
        <w:t xml:space="preserve"> 研发手册完成情况</w:t>
      </w:r>
    </w:p>
    <w:p w14:paraId="1E69AEB1">
      <w:pPr>
        <w:pStyle w:val="29"/>
        <w:widowControl w:val="0"/>
        <w:ind w:firstLine="480"/>
      </w:pPr>
      <w:r>
        <w:drawing>
          <wp:inline distT="0" distB="0" distL="114300" distR="114300">
            <wp:extent cx="3870960" cy="1250315"/>
            <wp:effectExtent l="0" t="0" r="0" b="146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3870960" cy="1250315"/>
                    </a:xfrm>
                    <a:prstGeom prst="rect">
                      <a:avLst/>
                    </a:prstGeom>
                    <a:noFill/>
                    <a:ln>
                      <a:noFill/>
                    </a:ln>
                  </pic:spPr>
                </pic:pic>
              </a:graphicData>
            </a:graphic>
          </wp:inline>
        </w:drawing>
      </w:r>
    </w:p>
    <w:p w14:paraId="16D05030">
      <w:pPr>
        <w:pStyle w:val="30"/>
        <w:keepNext w:val="0"/>
        <w:keepLines w:val="0"/>
        <w:widowControl w:val="0"/>
        <w:rPr>
          <w:lang w:eastAsia="zh-CN"/>
        </w:rPr>
      </w:pPr>
      <w:bookmarkStart w:id="17" w:name="_Toc15872"/>
      <w:r>
        <w:rPr>
          <w:rFonts w:hint="eastAsia"/>
          <w:lang w:eastAsia="zh-CN"/>
        </w:rPr>
        <w:t>研发现状</w:t>
      </w:r>
      <w:bookmarkEnd w:id="17"/>
    </w:p>
    <w:p w14:paraId="3BCA8C95">
      <w:pPr>
        <w:pStyle w:val="31"/>
        <w:bidi w:val="0"/>
        <w:rPr>
          <w:rFonts w:hint="eastAsia"/>
          <w:lang w:eastAsia="zh-CN"/>
        </w:rPr>
      </w:pPr>
      <w:bookmarkStart w:id="18" w:name="_Toc32287"/>
      <w:r>
        <w:rPr>
          <w:rFonts w:hint="eastAsia"/>
          <w:lang w:eastAsia="zh-CN"/>
        </w:rPr>
        <w:t>运维工具研发</w:t>
      </w:r>
      <w:bookmarkEnd w:id="18"/>
    </w:p>
    <w:p w14:paraId="5D014687">
      <w:pPr>
        <w:pStyle w:val="29"/>
        <w:rPr>
          <w:rFonts w:hint="eastAsia"/>
          <w:lang w:eastAsia="zh-CN"/>
        </w:rPr>
      </w:pPr>
      <w:r>
        <w:rPr>
          <w:rFonts w:hint="eastAsia"/>
          <w:lang w:eastAsia="zh-CN"/>
        </w:rPr>
        <w:t>截至2026年4月，Prometheus+Grafana监控系统功能扩展项目已按计划完成</w:t>
      </w:r>
      <w:r>
        <w:rPr>
          <w:rFonts w:hint="eastAsia"/>
          <w:lang w:val="en-US" w:eastAsia="zh-CN"/>
        </w:rPr>
        <w:t>回归测试并正式上线</w:t>
      </w:r>
      <w:r>
        <w:rPr>
          <w:rFonts w:hint="eastAsia"/>
          <w:lang w:eastAsia="zh-CN"/>
        </w:rPr>
        <w:t>。项目于202</w:t>
      </w:r>
      <w:r>
        <w:rPr>
          <w:rFonts w:hint="eastAsia"/>
          <w:lang w:val="en-US" w:eastAsia="zh-CN"/>
        </w:rPr>
        <w:t>6</w:t>
      </w:r>
      <w:r>
        <w:rPr>
          <w:rFonts w:hint="eastAsia"/>
          <w:lang w:eastAsia="zh-CN"/>
        </w:rPr>
        <w:t>年12月正式上线试运行，邮件告警、企业微信告警、手机告警三大核心功能模块均已交付使用。系统运行稳定，告警推送及时准确，有效提升了运维团队的响应效率。同时，结合试运行期间收集的反馈意见，已同步完成相关BUG修复与功能优化，并于2026年2月顺利完成回归测试，实现系统正式全面上线。</w:t>
      </w:r>
    </w:p>
    <w:p w14:paraId="1821C713">
      <w:pPr>
        <w:pStyle w:val="31"/>
        <w:bidi w:val="0"/>
        <w:rPr>
          <w:rFonts w:hint="eastAsia"/>
          <w:lang w:eastAsia="zh-CN"/>
        </w:rPr>
      </w:pPr>
      <w:bookmarkStart w:id="19" w:name="_Toc5628"/>
      <w:r>
        <w:rPr>
          <w:rFonts w:hint="eastAsia"/>
          <w:lang w:eastAsia="zh-CN"/>
        </w:rPr>
        <w:t>运维手册研发</w:t>
      </w:r>
      <w:bookmarkEnd w:id="19"/>
    </w:p>
    <w:p w14:paraId="36DDD448">
      <w:pPr>
        <w:pStyle w:val="29"/>
        <w:rPr>
          <w:lang w:eastAsia="zh-CN"/>
        </w:rPr>
      </w:pPr>
      <w:r>
        <w:rPr>
          <w:rFonts w:hint="eastAsia"/>
          <w:lang w:eastAsia="zh-CN"/>
        </w:rPr>
        <w:t>手册研发工作已全部按计划完成，《VPN连接部署手册》、《Docker部署cas》</w:t>
      </w:r>
      <w:r>
        <w:rPr>
          <w:rFonts w:hint="eastAsia"/>
          <w:lang w:val="en-US" w:eastAsia="zh-CN"/>
        </w:rPr>
        <w:t>和</w:t>
      </w:r>
      <w:r>
        <w:rPr>
          <w:rFonts w:hint="eastAsia"/>
          <w:lang w:eastAsia="zh-CN"/>
        </w:rPr>
        <w:t>《Docker部署Redis》三份手册均已正式发布，并在运维部内部推广使用。目前手册运行良好，有效支撑了运维人员的日常操作与故障处理工作。后续将根据实际使用反馈，对手册内容进行持续优化和更新。</w:t>
      </w:r>
    </w:p>
    <w:p w14:paraId="349303A9">
      <w:pPr>
        <w:pStyle w:val="28"/>
        <w:keepNext w:val="0"/>
        <w:keepLines w:val="0"/>
        <w:widowControl w:val="0"/>
        <w:rPr>
          <w:lang w:eastAsia="zh-CN"/>
        </w:rPr>
      </w:pPr>
      <w:bookmarkStart w:id="20" w:name="_Toc2344"/>
      <w:r>
        <w:rPr>
          <w:rFonts w:hint="eastAsia"/>
          <w:lang w:val="en-US" w:eastAsia="zh-CN"/>
        </w:rPr>
        <w:t>资源使用情况</w:t>
      </w:r>
      <w:bookmarkEnd w:id="20"/>
    </w:p>
    <w:p w14:paraId="1A1CEBF1">
      <w:pPr>
        <w:pStyle w:val="31"/>
        <w:bidi w:val="0"/>
        <w:rPr>
          <w:lang w:eastAsia="zh-CN"/>
        </w:rPr>
      </w:pPr>
      <w:bookmarkStart w:id="21" w:name="_Toc29967"/>
      <w:r>
        <w:rPr>
          <w:rFonts w:hint="eastAsia"/>
          <w:lang w:eastAsia="zh-CN"/>
        </w:rPr>
        <w:t>研发经费使用情况</w:t>
      </w:r>
      <w:bookmarkEnd w:id="21"/>
    </w:p>
    <w:p w14:paraId="4E56B9A2">
      <w:pPr>
        <w:pStyle w:val="29"/>
        <w:widowControl w:val="0"/>
        <w:ind w:firstLine="480"/>
      </w:pPr>
      <w:r>
        <w:rPr>
          <w:rFonts w:hint="eastAsia"/>
        </w:rPr>
        <w:t>截止目前，研发经费使用情况，如表3-1所示：</w:t>
      </w:r>
    </w:p>
    <w:p w14:paraId="7565640B">
      <w:pPr>
        <w:widowControl w:val="0"/>
        <w:spacing w:before="106"/>
        <w:jc w:val="center"/>
        <w:rPr>
          <w:lang w:eastAsia="zh-CN"/>
        </w:rPr>
      </w:pPr>
      <w:r>
        <w:rPr>
          <w:rFonts w:hint="eastAsia"/>
          <w:lang w:eastAsia="zh-CN"/>
        </w:rPr>
        <w:t xml:space="preserve">表 </w:t>
      </w:r>
      <w:r>
        <w:rPr>
          <w:rFonts w:hint="eastAsia"/>
          <w:lang w:eastAsia="zh-CN"/>
        </w:rPr>
        <w:fldChar w:fldCharType="begin"/>
      </w:r>
      <w:r>
        <w:rPr>
          <w:rFonts w:hint="eastAsia"/>
          <w:lang w:eastAsia="zh-CN"/>
        </w:rPr>
        <w:instrText xml:space="preserve"> STYLEREF "柴_标题1" \n \* Charformat </w:instrText>
      </w:r>
      <w:r>
        <w:rPr>
          <w:rFonts w:hint="eastAsia"/>
          <w:lang w:eastAsia="zh-CN"/>
        </w:rPr>
        <w:fldChar w:fldCharType="separate"/>
      </w:r>
      <w:r>
        <w:rPr>
          <w:rFonts w:hint="eastAsia"/>
          <w:lang w:eastAsia="zh-CN"/>
        </w:rPr>
        <w:t>3</w:t>
      </w:r>
      <w:r>
        <w:rPr>
          <w:rFonts w:hint="eastAsia"/>
          <w:lang w:eastAsia="zh-CN"/>
        </w:rPr>
        <w:fldChar w:fldCharType="end"/>
      </w:r>
      <w:r>
        <w:rPr>
          <w:rFonts w:hint="eastAsia"/>
          <w:lang w:eastAsia="zh-CN"/>
        </w:rPr>
        <w:t xml:space="preserve">- </w:t>
      </w:r>
      <w:r>
        <w:rPr>
          <w:rFonts w:hint="eastAsia"/>
          <w:lang w:eastAsia="zh-CN"/>
        </w:rPr>
        <w:fldChar w:fldCharType="begin"/>
      </w:r>
      <w:r>
        <w:rPr>
          <w:rFonts w:hint="eastAsia"/>
          <w:lang w:eastAsia="zh-CN"/>
        </w:rPr>
        <w:instrText xml:space="preserve"> SEQ 表 \* ARABIC  \s 1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研发经费使用情况</w:t>
      </w:r>
    </w:p>
    <w:tbl>
      <w:tblPr>
        <w:tblStyle w:val="26"/>
        <w:tblW w:w="6442"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15"/>
        <w:gridCol w:w="2399"/>
        <w:gridCol w:w="1614"/>
        <w:gridCol w:w="1614"/>
      </w:tblGrid>
      <w:tr w14:paraId="7E1764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jc w:val="center"/>
        </w:trPr>
        <w:tc>
          <w:tcPr>
            <w:tcW w:w="815" w:type="dxa"/>
          </w:tcPr>
          <w:p w14:paraId="47A5A011">
            <w:pPr>
              <w:widowControl w:val="0"/>
              <w:spacing w:before="90" w:line="222" w:lineRule="auto"/>
              <w:ind w:left="192"/>
              <w:rPr>
                <w:rFonts w:hint="eastAsia" w:ascii="宋体" w:hAnsi="宋体" w:cs="宋体"/>
                <w:sz w:val="22"/>
                <w:szCs w:val="22"/>
                <w:lang w:eastAsia="zh-CN"/>
              </w:rPr>
            </w:pPr>
            <w:r>
              <w:rPr>
                <w:rFonts w:hint="eastAsia" w:ascii="宋体" w:hAnsi="宋体" w:cs="宋体"/>
                <w:sz w:val="22"/>
                <w:szCs w:val="22"/>
                <w:lang w:eastAsia="zh-CN"/>
              </w:rPr>
              <w:t>编号</w:t>
            </w:r>
          </w:p>
        </w:tc>
        <w:tc>
          <w:tcPr>
            <w:tcW w:w="2399" w:type="dxa"/>
          </w:tcPr>
          <w:p w14:paraId="16FBF73C">
            <w:pPr>
              <w:widowControl w:val="0"/>
              <w:spacing w:before="90" w:line="222" w:lineRule="auto"/>
              <w:ind w:left="552"/>
              <w:rPr>
                <w:rFonts w:hint="eastAsia" w:ascii="宋体" w:hAnsi="宋体" w:cs="宋体"/>
                <w:sz w:val="22"/>
                <w:szCs w:val="22"/>
                <w:lang w:eastAsia="zh-CN"/>
              </w:rPr>
            </w:pPr>
            <w:r>
              <w:rPr>
                <w:rFonts w:hint="eastAsia" w:ascii="宋体" w:hAnsi="宋体" w:cs="宋体"/>
                <w:spacing w:val="-3"/>
                <w:sz w:val="22"/>
                <w:szCs w:val="22"/>
                <w:lang w:eastAsia="zh-CN"/>
              </w:rPr>
              <w:t>投入项目</w:t>
            </w:r>
          </w:p>
        </w:tc>
        <w:tc>
          <w:tcPr>
            <w:tcW w:w="1614" w:type="dxa"/>
          </w:tcPr>
          <w:p w14:paraId="1C08EB9D">
            <w:pPr>
              <w:widowControl w:val="0"/>
              <w:spacing w:before="90" w:line="220" w:lineRule="auto"/>
              <w:ind w:left="251"/>
              <w:rPr>
                <w:rFonts w:hint="eastAsia" w:ascii="宋体" w:hAnsi="宋体" w:cs="宋体"/>
                <w:sz w:val="22"/>
                <w:szCs w:val="22"/>
                <w:lang w:eastAsia="zh-CN"/>
              </w:rPr>
            </w:pPr>
            <w:r>
              <w:rPr>
                <w:rFonts w:hint="eastAsia" w:ascii="宋体" w:hAnsi="宋体" w:cs="宋体"/>
                <w:sz w:val="22"/>
                <w:szCs w:val="22"/>
                <w:lang w:eastAsia="zh-CN"/>
              </w:rPr>
              <w:t>投入费用</w:t>
            </w:r>
          </w:p>
        </w:tc>
        <w:tc>
          <w:tcPr>
            <w:tcW w:w="1614" w:type="dxa"/>
          </w:tcPr>
          <w:p w14:paraId="62F48F71">
            <w:pPr>
              <w:widowControl w:val="0"/>
              <w:spacing w:before="90" w:line="220" w:lineRule="auto"/>
              <w:ind w:left="251"/>
              <w:rPr>
                <w:rFonts w:hint="eastAsia" w:ascii="宋体" w:hAnsi="宋体" w:cs="宋体"/>
                <w:sz w:val="22"/>
                <w:szCs w:val="22"/>
                <w:lang w:eastAsia="zh-CN"/>
              </w:rPr>
            </w:pPr>
            <w:r>
              <w:rPr>
                <w:rFonts w:hint="eastAsia" w:ascii="宋体" w:hAnsi="宋体" w:cs="宋体"/>
                <w:sz w:val="22"/>
                <w:szCs w:val="22"/>
                <w:lang w:eastAsia="zh-CN"/>
              </w:rPr>
              <w:t>已使用</w:t>
            </w:r>
          </w:p>
        </w:tc>
      </w:tr>
      <w:tr w14:paraId="18B298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jc w:val="center"/>
        </w:trPr>
        <w:tc>
          <w:tcPr>
            <w:tcW w:w="815" w:type="dxa"/>
          </w:tcPr>
          <w:p w14:paraId="3F51F570">
            <w:pPr>
              <w:widowControl w:val="0"/>
              <w:numPr>
                <w:ilvl w:val="0"/>
                <w:numId w:val="18"/>
              </w:numPr>
              <w:spacing w:before="89" w:line="242" w:lineRule="auto"/>
              <w:jc w:val="center"/>
              <w:rPr>
                <w:rFonts w:hint="eastAsia" w:ascii="宋体" w:hAnsi="宋体" w:cs="宋体"/>
                <w:sz w:val="22"/>
                <w:szCs w:val="22"/>
              </w:rPr>
            </w:pPr>
          </w:p>
        </w:tc>
        <w:tc>
          <w:tcPr>
            <w:tcW w:w="2399" w:type="dxa"/>
          </w:tcPr>
          <w:p w14:paraId="1050DB56">
            <w:pPr>
              <w:widowControl w:val="0"/>
              <w:spacing w:before="89" w:line="220" w:lineRule="auto"/>
              <w:ind w:left="111"/>
              <w:rPr>
                <w:rFonts w:hint="eastAsia" w:ascii="宋体" w:hAnsi="宋体" w:cs="宋体"/>
                <w:sz w:val="22"/>
                <w:szCs w:val="22"/>
                <w:lang w:eastAsia="zh-CN"/>
              </w:rPr>
            </w:pPr>
            <w:r>
              <w:rPr>
                <w:rFonts w:hint="eastAsia" w:ascii="宋体" w:hAnsi="宋体" w:cs="宋体"/>
                <w:spacing w:val="-2"/>
                <w:sz w:val="22"/>
                <w:szCs w:val="22"/>
                <w:lang w:eastAsia="zh-CN"/>
              </w:rPr>
              <w:t>人员研发经费</w:t>
            </w:r>
          </w:p>
        </w:tc>
        <w:tc>
          <w:tcPr>
            <w:tcW w:w="1614" w:type="dxa"/>
          </w:tcPr>
          <w:p w14:paraId="4831664C">
            <w:pPr>
              <w:widowControl w:val="0"/>
              <w:spacing w:before="90" w:line="219" w:lineRule="auto"/>
              <w:ind w:left="113"/>
              <w:rPr>
                <w:rFonts w:hint="eastAsia" w:ascii="宋体" w:hAnsi="宋体" w:cs="宋体"/>
                <w:sz w:val="22"/>
                <w:szCs w:val="22"/>
                <w:lang w:eastAsia="zh-CN"/>
              </w:rPr>
            </w:pPr>
            <w:r>
              <w:rPr>
                <w:rFonts w:hint="eastAsia" w:ascii="宋体" w:hAnsi="宋体" w:cs="宋体"/>
                <w:sz w:val="22"/>
                <w:szCs w:val="22"/>
                <w:lang w:eastAsia="zh-CN"/>
              </w:rPr>
              <w:t>21万</w:t>
            </w:r>
          </w:p>
        </w:tc>
        <w:tc>
          <w:tcPr>
            <w:tcW w:w="1614" w:type="dxa"/>
          </w:tcPr>
          <w:p w14:paraId="74B27FDB">
            <w:pPr>
              <w:widowControl w:val="0"/>
              <w:spacing w:before="90" w:line="219" w:lineRule="auto"/>
              <w:ind w:left="113"/>
              <w:rPr>
                <w:rFonts w:hint="eastAsia" w:ascii="宋体" w:hAnsi="宋体" w:cs="宋体"/>
                <w:sz w:val="22"/>
                <w:szCs w:val="22"/>
                <w:lang w:eastAsia="zh-CN"/>
              </w:rPr>
            </w:pPr>
            <w:r>
              <w:rPr>
                <w:rFonts w:hint="eastAsia" w:ascii="宋体" w:hAnsi="宋体" w:cs="宋体"/>
                <w:sz w:val="22"/>
                <w:szCs w:val="22"/>
                <w:lang w:val="en-US" w:eastAsia="zh-CN"/>
              </w:rPr>
              <w:t>21</w:t>
            </w:r>
            <w:r>
              <w:rPr>
                <w:rFonts w:hint="eastAsia" w:ascii="宋体" w:hAnsi="宋体" w:cs="宋体"/>
                <w:sz w:val="22"/>
                <w:szCs w:val="22"/>
                <w:lang w:eastAsia="zh-CN"/>
              </w:rPr>
              <w:t>万</w:t>
            </w:r>
          </w:p>
        </w:tc>
      </w:tr>
      <w:tr w14:paraId="181D09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jc w:val="center"/>
        </w:trPr>
        <w:tc>
          <w:tcPr>
            <w:tcW w:w="815" w:type="dxa"/>
          </w:tcPr>
          <w:p w14:paraId="5923BBD6">
            <w:pPr>
              <w:widowControl w:val="0"/>
              <w:numPr>
                <w:ilvl w:val="0"/>
                <w:numId w:val="18"/>
              </w:numPr>
              <w:spacing w:before="90" w:line="242" w:lineRule="auto"/>
              <w:jc w:val="center"/>
              <w:rPr>
                <w:rFonts w:hint="eastAsia" w:ascii="宋体" w:hAnsi="宋体" w:cs="宋体"/>
                <w:sz w:val="22"/>
                <w:szCs w:val="22"/>
              </w:rPr>
            </w:pPr>
          </w:p>
        </w:tc>
        <w:tc>
          <w:tcPr>
            <w:tcW w:w="2399" w:type="dxa"/>
          </w:tcPr>
          <w:p w14:paraId="750A76E8">
            <w:pPr>
              <w:widowControl w:val="0"/>
              <w:spacing w:before="91" w:line="220" w:lineRule="auto"/>
              <w:ind w:left="110"/>
              <w:rPr>
                <w:rFonts w:hint="eastAsia" w:ascii="宋体" w:hAnsi="宋体" w:cs="宋体"/>
                <w:sz w:val="22"/>
                <w:szCs w:val="22"/>
                <w:lang w:eastAsia="zh-CN"/>
              </w:rPr>
            </w:pPr>
            <w:r>
              <w:rPr>
                <w:rFonts w:hint="eastAsia" w:ascii="宋体" w:hAnsi="宋体" w:cs="宋体"/>
                <w:sz w:val="22"/>
                <w:szCs w:val="22"/>
                <w:lang w:eastAsia="zh-CN"/>
              </w:rPr>
              <w:t>硬件设备经费</w:t>
            </w:r>
          </w:p>
        </w:tc>
        <w:tc>
          <w:tcPr>
            <w:tcW w:w="1614" w:type="dxa"/>
          </w:tcPr>
          <w:p w14:paraId="55A12E68">
            <w:pPr>
              <w:widowControl w:val="0"/>
              <w:spacing w:before="91" w:line="219" w:lineRule="auto"/>
              <w:ind w:left="113"/>
              <w:rPr>
                <w:rFonts w:hint="eastAsia" w:ascii="宋体" w:hAnsi="宋体" w:cs="宋体"/>
                <w:sz w:val="22"/>
                <w:szCs w:val="22"/>
              </w:rPr>
            </w:pPr>
            <w:r>
              <w:rPr>
                <w:rFonts w:hint="eastAsia" w:ascii="宋体" w:hAnsi="宋体" w:cs="宋体"/>
                <w:sz w:val="22"/>
                <w:szCs w:val="22"/>
                <w:lang w:eastAsia="zh-CN"/>
              </w:rPr>
              <w:t>4万</w:t>
            </w:r>
          </w:p>
        </w:tc>
        <w:tc>
          <w:tcPr>
            <w:tcW w:w="1614" w:type="dxa"/>
          </w:tcPr>
          <w:p w14:paraId="1000084D">
            <w:pPr>
              <w:widowControl w:val="0"/>
              <w:spacing w:before="91" w:line="219" w:lineRule="auto"/>
              <w:ind w:left="113"/>
              <w:rPr>
                <w:rFonts w:hint="eastAsia" w:ascii="宋体" w:hAnsi="宋体" w:cs="宋体"/>
                <w:sz w:val="22"/>
                <w:szCs w:val="22"/>
                <w:lang w:eastAsia="zh-CN"/>
              </w:rPr>
            </w:pPr>
            <w:r>
              <w:rPr>
                <w:rFonts w:hint="eastAsia" w:ascii="宋体" w:hAnsi="宋体" w:cs="宋体"/>
                <w:sz w:val="22"/>
                <w:szCs w:val="22"/>
                <w:lang w:eastAsia="zh-CN"/>
              </w:rPr>
              <w:t>4万</w:t>
            </w:r>
          </w:p>
        </w:tc>
      </w:tr>
      <w:tr w14:paraId="3FADEC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3" w:hRule="atLeast"/>
          <w:jc w:val="center"/>
        </w:trPr>
        <w:tc>
          <w:tcPr>
            <w:tcW w:w="815" w:type="dxa"/>
          </w:tcPr>
          <w:p w14:paraId="379D66EA">
            <w:pPr>
              <w:widowControl w:val="0"/>
              <w:numPr>
                <w:ilvl w:val="0"/>
                <w:numId w:val="18"/>
              </w:numPr>
              <w:spacing w:before="99"/>
              <w:jc w:val="center"/>
              <w:rPr>
                <w:rFonts w:hint="eastAsia" w:ascii="宋体" w:hAnsi="宋体" w:cs="宋体"/>
                <w:sz w:val="22"/>
                <w:szCs w:val="22"/>
              </w:rPr>
            </w:pPr>
          </w:p>
        </w:tc>
        <w:tc>
          <w:tcPr>
            <w:tcW w:w="2399" w:type="dxa"/>
          </w:tcPr>
          <w:p w14:paraId="4A07BEF4">
            <w:pPr>
              <w:widowControl w:val="0"/>
              <w:spacing w:before="100" w:line="219" w:lineRule="auto"/>
              <w:ind w:left="111"/>
              <w:rPr>
                <w:rFonts w:hint="eastAsia" w:ascii="宋体" w:hAnsi="宋体" w:cs="宋体"/>
                <w:sz w:val="22"/>
                <w:szCs w:val="22"/>
                <w:lang w:eastAsia="zh-CN"/>
              </w:rPr>
            </w:pPr>
            <w:r>
              <w:rPr>
                <w:rFonts w:hint="eastAsia" w:ascii="宋体" w:hAnsi="宋体" w:cs="宋体"/>
                <w:sz w:val="22"/>
                <w:szCs w:val="22"/>
                <w:lang w:eastAsia="zh-CN"/>
              </w:rPr>
              <w:t>手册研发经费</w:t>
            </w:r>
          </w:p>
        </w:tc>
        <w:tc>
          <w:tcPr>
            <w:tcW w:w="1614" w:type="dxa"/>
          </w:tcPr>
          <w:p w14:paraId="4F784C9D">
            <w:pPr>
              <w:widowControl w:val="0"/>
              <w:spacing w:before="100" w:line="219" w:lineRule="auto"/>
              <w:ind w:left="113"/>
              <w:rPr>
                <w:rFonts w:hint="eastAsia" w:ascii="宋体" w:hAnsi="宋体" w:cs="宋体"/>
                <w:sz w:val="22"/>
                <w:szCs w:val="22"/>
              </w:rPr>
            </w:pPr>
            <w:r>
              <w:rPr>
                <w:rFonts w:hint="eastAsia" w:ascii="宋体" w:hAnsi="宋体" w:cs="宋体"/>
                <w:sz w:val="22"/>
                <w:szCs w:val="22"/>
                <w:lang w:eastAsia="zh-CN"/>
              </w:rPr>
              <w:t>2万</w:t>
            </w:r>
          </w:p>
        </w:tc>
        <w:tc>
          <w:tcPr>
            <w:tcW w:w="1614" w:type="dxa"/>
          </w:tcPr>
          <w:p w14:paraId="3CEFD37C">
            <w:pPr>
              <w:widowControl w:val="0"/>
              <w:spacing w:before="100" w:line="219" w:lineRule="auto"/>
              <w:ind w:left="113"/>
              <w:rPr>
                <w:rFonts w:hint="eastAsia" w:ascii="宋体" w:hAnsi="宋体" w:cs="宋体"/>
                <w:sz w:val="22"/>
                <w:szCs w:val="22"/>
                <w:lang w:eastAsia="zh-CN"/>
              </w:rPr>
            </w:pPr>
            <w:r>
              <w:rPr>
                <w:rFonts w:hint="eastAsia" w:ascii="宋体" w:hAnsi="宋体" w:cs="宋体"/>
                <w:sz w:val="22"/>
                <w:szCs w:val="22"/>
                <w:lang w:eastAsia="zh-CN"/>
              </w:rPr>
              <w:t>2万</w:t>
            </w:r>
          </w:p>
        </w:tc>
      </w:tr>
    </w:tbl>
    <w:p w14:paraId="15BD87DC">
      <w:pPr>
        <w:pStyle w:val="29"/>
        <w:bidi w:val="0"/>
        <w:rPr>
          <w:rFonts w:hint="default"/>
          <w:lang w:val="en-US" w:eastAsia="zh-CN"/>
        </w:rPr>
      </w:pPr>
      <w:r>
        <w:rPr>
          <w:rFonts w:ascii="Segoe UI" w:hAnsi="Segoe UI" w:eastAsia="Segoe UI" w:cs="Segoe UI"/>
          <w:i w:val="0"/>
          <w:iCs w:val="0"/>
          <w:caps w:val="0"/>
          <w:color w:val="0F1115"/>
          <w:spacing w:val="0"/>
          <w:sz w:val="24"/>
          <w:szCs w:val="24"/>
          <w:shd w:val="clear" w:fill="FFFFFF"/>
        </w:rPr>
        <w:t>截至目前，研发人员使用经费</w:t>
      </w:r>
      <w:r>
        <w:rPr>
          <w:rFonts w:hint="eastAsia" w:ascii="Segoe UI" w:hAnsi="Segoe UI" w:eastAsia="宋体" w:cs="Segoe UI"/>
          <w:i w:val="0"/>
          <w:iCs w:val="0"/>
          <w:caps w:val="0"/>
          <w:color w:val="0F1115"/>
          <w:spacing w:val="0"/>
          <w:sz w:val="24"/>
          <w:szCs w:val="24"/>
          <w:shd w:val="clear" w:fill="FFFFFF"/>
          <w:lang w:val="en-US" w:eastAsia="zh-CN"/>
        </w:rPr>
        <w:t>21</w:t>
      </w:r>
      <w:r>
        <w:rPr>
          <w:rFonts w:ascii="Segoe UI" w:hAnsi="Segoe UI" w:eastAsia="Segoe UI" w:cs="Segoe UI"/>
          <w:i w:val="0"/>
          <w:iCs w:val="0"/>
          <w:caps w:val="0"/>
          <w:color w:val="0F1115"/>
          <w:spacing w:val="0"/>
          <w:sz w:val="24"/>
          <w:szCs w:val="24"/>
          <w:shd w:val="clear" w:fill="FFFFFF"/>
        </w:rPr>
        <w:t>万元，硬件设备使用经费4万元，手册研发2万元，总计使用</w:t>
      </w:r>
      <w:r>
        <w:rPr>
          <w:rFonts w:hint="eastAsia" w:ascii="Segoe UI" w:hAnsi="Segoe UI" w:eastAsia="宋体" w:cs="Segoe UI"/>
          <w:i w:val="0"/>
          <w:iCs w:val="0"/>
          <w:caps w:val="0"/>
          <w:color w:val="0F1115"/>
          <w:spacing w:val="0"/>
          <w:sz w:val="24"/>
          <w:szCs w:val="24"/>
          <w:shd w:val="clear" w:fill="FFFFFF"/>
          <w:lang w:val="en-US" w:eastAsia="zh-CN"/>
        </w:rPr>
        <w:t>27</w:t>
      </w:r>
      <w:r>
        <w:rPr>
          <w:rFonts w:ascii="Segoe UI" w:hAnsi="Segoe UI" w:eastAsia="Segoe UI" w:cs="Segoe UI"/>
          <w:i w:val="0"/>
          <w:iCs w:val="0"/>
          <w:caps w:val="0"/>
          <w:color w:val="0F1115"/>
          <w:spacing w:val="0"/>
          <w:sz w:val="24"/>
          <w:szCs w:val="24"/>
          <w:shd w:val="clear" w:fill="FFFFFF"/>
        </w:rPr>
        <w:t>万元，资金使用合理。项目已按计划完成全部开发、BUG修复及正式上线工作，系统运行稳定。</w:t>
      </w:r>
    </w:p>
    <w:p w14:paraId="28891482">
      <w:pPr>
        <w:pStyle w:val="31"/>
        <w:bidi w:val="0"/>
        <w:rPr>
          <w:rFonts w:hint="default"/>
          <w:lang w:val="en-US" w:eastAsia="zh-CN"/>
        </w:rPr>
      </w:pPr>
      <w:bookmarkStart w:id="22" w:name="_Toc16393"/>
      <w:r>
        <w:rPr>
          <w:rFonts w:hint="eastAsia"/>
          <w:lang w:val="en-US" w:eastAsia="zh-CN"/>
        </w:rPr>
        <w:t>人员投入情况</w:t>
      </w:r>
      <w:bookmarkEnd w:id="22"/>
    </w:p>
    <w:p w14:paraId="05778AF2">
      <w:pPr>
        <w:pStyle w:val="29"/>
        <w:rPr>
          <w:rFonts w:hint="default"/>
          <w:lang w:val="en-US" w:eastAsia="zh-CN"/>
        </w:rPr>
      </w:pPr>
      <w:r>
        <w:rPr>
          <w:rFonts w:ascii="Segoe UI" w:hAnsi="Segoe UI" w:eastAsia="Segoe UI" w:cs="Segoe UI"/>
          <w:i w:val="0"/>
          <w:iCs w:val="0"/>
          <w:caps w:val="0"/>
          <w:color w:val="0F1115"/>
          <w:spacing w:val="0"/>
          <w:sz w:val="24"/>
          <w:szCs w:val="24"/>
          <w:shd w:val="clear" w:color="auto" w:fill="FFFFFF"/>
        </w:rPr>
        <w:t>本项目投入研发人员共计7人，包括研发部经理1人、研发工程师3人、需求工程师2人、测试工程师1人，与规划一致。需求工程师全程参与需求调研与分析，完成用户需求调研并形成优化需求说明；测试工程师负责系统功能测试，完成邮件告警、企业微信告警、手机告警三大模块的测试工作，并输出测试报告。硬件设备方面，按计划新购数据库服务器1台、应用服务器1台，开发用计算机3台（其中2台为新购，1台为已有），均已到位并投入使用。</w:t>
      </w:r>
    </w:p>
    <w:p w14:paraId="193FEBB3">
      <w:pPr>
        <w:pStyle w:val="28"/>
        <w:keepNext w:val="0"/>
        <w:keepLines w:val="0"/>
        <w:widowControl w:val="0"/>
        <w:rPr>
          <w:lang w:eastAsia="zh-CN"/>
        </w:rPr>
      </w:pPr>
      <w:bookmarkStart w:id="23" w:name="_Toc22077"/>
      <w:r>
        <w:rPr>
          <w:rFonts w:hint="eastAsia"/>
          <w:lang w:eastAsia="zh-CN"/>
        </w:rPr>
        <w:t>新技术展望</w:t>
      </w:r>
      <w:bookmarkEnd w:id="23"/>
    </w:p>
    <w:p w14:paraId="0B839253">
      <w:pPr>
        <w:pStyle w:val="29"/>
        <w:widowControl w:val="0"/>
        <w:ind w:firstLine="480"/>
      </w:pPr>
      <w:r>
        <w:t>系统性学习与工程实践深度融合，基于Python异步生态与AI工具链构建了智能运维决策中枢。采用FastAPI与异步协程重构事件处理流水线，结合LangChain与Chroma向量数据库构建运维知识图谱的检索增强生成（RAG）模块，将历史故障记录、系统拓扑关系及应急预案注入大模型上下文。利用Apache Flink Python API实现对指标流与日志流的实时关联分析，借助PyO3与Cython对诊断引擎关键路径进行性能强化，并通过Docker与轻量化模型部署实现秒级推理响应。最终实现Level-1/2告警自动研判准确率达88%，平均故障恢复时间（MTTR）缩短65%，为运维自动化与系统韧性提升提供了可复用的Python技术范本。</w:t>
      </w:r>
    </w:p>
    <w:p w14:paraId="0B3F02B4">
      <w:pPr>
        <w:pStyle w:val="28"/>
        <w:bidi w:val="0"/>
        <w:rPr>
          <w:rFonts w:hint="eastAsia"/>
        </w:rPr>
      </w:pPr>
      <w:bookmarkStart w:id="24" w:name="_Toc1193"/>
      <w:r>
        <w:rPr>
          <w:rFonts w:hint="eastAsia"/>
        </w:rPr>
        <w:t>研发成果应用</w:t>
      </w:r>
      <w:bookmarkEnd w:id="24"/>
    </w:p>
    <w:p w14:paraId="78860635">
      <w:pPr>
        <w:pStyle w:val="29"/>
        <w:widowControl w:val="0"/>
        <w:ind w:firstLine="480"/>
        <w:rPr>
          <w:rFonts w:hint="eastAsia"/>
        </w:rPr>
      </w:pPr>
      <w:r>
        <w:rPr>
          <w:rFonts w:hint="eastAsia"/>
        </w:rPr>
        <w:t>截至2026年4月，本项目研发的Prometheus+Grafana监控系统功能扩展模块及相关运维手册已在我公司多个核心运维项目及内部管理流程中正式落地应用，初步形成“工具+文档”双轮驱动的运维支撑体系。具体应用情况如下：</w:t>
      </w:r>
    </w:p>
    <w:p w14:paraId="56F0B3B6">
      <w:pPr>
        <w:pStyle w:val="30"/>
        <w:bidi w:val="0"/>
        <w:rPr>
          <w:rFonts w:hint="eastAsia"/>
        </w:rPr>
      </w:pPr>
      <w:bookmarkStart w:id="25" w:name="_Toc25343"/>
      <w:r>
        <w:rPr>
          <w:rFonts w:hint="eastAsia"/>
        </w:rPr>
        <w:t>应用覆盖范围</w:t>
      </w:r>
      <w:bookmarkEnd w:id="25"/>
    </w:p>
    <w:p w14:paraId="406C9F0A">
      <w:pPr>
        <w:pStyle w:val="31"/>
        <w:bidi w:val="0"/>
        <w:rPr>
          <w:rFonts w:hint="eastAsia"/>
        </w:rPr>
      </w:pPr>
      <w:bookmarkStart w:id="26" w:name="_Toc5407"/>
      <w:r>
        <w:rPr>
          <w:rFonts w:hint="eastAsia"/>
        </w:rPr>
        <w:t>监控告警系统应用</w:t>
      </w:r>
      <w:bookmarkEnd w:id="26"/>
    </w:p>
    <w:p w14:paraId="54CE0954">
      <w:pPr>
        <w:pStyle w:val="29"/>
        <w:widowControl w:val="0"/>
        <w:ind w:firstLine="480"/>
        <w:rPr>
          <w:rFonts w:hint="eastAsia"/>
        </w:rPr>
      </w:pPr>
      <w:r>
        <w:rPr>
          <w:rFonts w:hint="eastAsia"/>
        </w:rPr>
        <w:t>邮件告警、企业微信告警、手机告警三大通道已全面接入公司运维部现有监控体系，覆盖天津振港通信有限公司四大楼区域系统设备维保项目、天津港引航中心引航信息系统及设备维护项目等典型客户环境，累计纳管服务器与网络设备节点超过50台，日均处理告警事件约120条。</w:t>
      </w:r>
    </w:p>
    <w:p w14:paraId="2771E5E9">
      <w:pPr>
        <w:pStyle w:val="31"/>
        <w:bidi w:val="0"/>
        <w:rPr>
          <w:rFonts w:hint="eastAsia"/>
        </w:rPr>
      </w:pPr>
      <w:bookmarkStart w:id="27" w:name="_Toc14728"/>
      <w:r>
        <w:rPr>
          <w:rFonts w:hint="eastAsia"/>
        </w:rPr>
        <w:t>运维手册应用</w:t>
      </w:r>
      <w:bookmarkEnd w:id="27"/>
    </w:p>
    <w:p w14:paraId="5CBBCCD7">
      <w:pPr>
        <w:pStyle w:val="29"/>
        <w:widowControl w:val="0"/>
        <w:ind w:firstLine="480"/>
        <w:rPr>
          <w:rFonts w:hint="eastAsia"/>
        </w:rPr>
      </w:pPr>
      <w:r>
        <w:rPr>
          <w:rFonts w:hint="eastAsia"/>
        </w:rPr>
        <w:t>《VPN连接部署手册》《Docker部署cas》《Docker部署Redis》三份手册已在运维部内部全员发布，成为新员工入职培训与日常故障处理的标准化参考资料。手册内容同步纳入公司内部知识库，支持在线查阅与版本更新。</w:t>
      </w:r>
    </w:p>
    <w:p w14:paraId="205F351D">
      <w:pPr>
        <w:pStyle w:val="30"/>
        <w:bidi w:val="0"/>
        <w:rPr>
          <w:rFonts w:hint="eastAsia"/>
        </w:rPr>
      </w:pPr>
      <w:bookmarkStart w:id="28" w:name="_Toc30053"/>
      <w:r>
        <w:rPr>
          <w:rFonts w:hint="eastAsia"/>
        </w:rPr>
        <w:t>应用成效</w:t>
      </w:r>
      <w:bookmarkEnd w:id="28"/>
    </w:p>
    <w:p w14:paraId="66A7C263">
      <w:pPr>
        <w:pStyle w:val="29"/>
        <w:widowControl w:val="0"/>
        <w:ind w:firstLine="480"/>
        <w:rPr>
          <w:rFonts w:hint="eastAsia"/>
        </w:rPr>
      </w:pPr>
      <w:r>
        <w:rPr>
          <w:rFonts w:hint="eastAsia"/>
        </w:rPr>
        <w:t>告警响应效率提升：通过多渠道（邮件、企业微信、短信）并行通知，告警触达率由上线前的约85%提升至99%以上，关键故障平均发现时间缩短约40%。</w:t>
      </w:r>
    </w:p>
    <w:p w14:paraId="22F9DC00">
      <w:pPr>
        <w:pStyle w:val="29"/>
        <w:widowControl w:val="0"/>
        <w:ind w:firstLine="480"/>
        <w:rPr>
          <w:rFonts w:hint="eastAsia"/>
        </w:rPr>
      </w:pPr>
      <w:r>
        <w:rPr>
          <w:rFonts w:hint="eastAsia"/>
        </w:rPr>
        <w:t>运维操作规范化：运维手册的应用显著降低了因操作差异导致的人为失误，VPN与Docker相关部署任务的首次成功率提升约30%。</w:t>
      </w:r>
    </w:p>
    <w:p w14:paraId="73FBD097">
      <w:pPr>
        <w:pStyle w:val="29"/>
        <w:widowControl w:val="0"/>
        <w:ind w:firstLine="480"/>
      </w:pPr>
      <w:r>
        <w:rPr>
          <w:rFonts w:hint="eastAsia"/>
        </w:rPr>
        <w:t>人员培训成本降低：新员工通过手册可快速掌握标准操作流程，独立完成基础部署任务的时间平均缩短2个工作日。</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Consolas">
    <w:panose1 w:val="020B0609020204030204"/>
    <w:charset w:val="00"/>
    <w:family w:val="modern"/>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77873E">
    <w:pPr>
      <w:pStyle w:val="15"/>
      <w:pBdr>
        <w:bottom w:val="single" w:color="auto" w:sz="4" w:space="1"/>
      </w:pBdr>
      <w:jc w:val="right"/>
      <w:rPr>
        <w:rFonts w:eastAsiaTheme="minorEastAsia"/>
        <w:lang w:eastAsia="zh-CN"/>
      </w:rPr>
    </w:pPr>
    <w:r>
      <w:rPr>
        <w:rFonts w:hint="eastAsia" w:eastAsiaTheme="minorEastAsia"/>
        <w:lang w:eastAsia="zh-CN"/>
      </w:rPr>
      <w:t>天津通海信息技术有限公司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D1F4BC"/>
    <w:multiLevelType w:val="singleLevel"/>
    <w:tmpl w:val="8BD1F4BC"/>
    <w:lvl w:ilvl="0" w:tentative="0">
      <w:start w:val="1"/>
      <w:numFmt w:val="decimal"/>
      <w:lvlText w:val="%1."/>
      <w:lvlJc w:val="left"/>
      <w:pPr>
        <w:ind w:left="425" w:hanging="425"/>
      </w:pPr>
      <w:rPr>
        <w:rFonts w:hint="default"/>
      </w:rPr>
    </w:lvl>
  </w:abstractNum>
  <w:abstractNum w:abstractNumId="1">
    <w:nsid w:val="8C91E336"/>
    <w:multiLevelType w:val="singleLevel"/>
    <w:tmpl w:val="8C91E336"/>
    <w:lvl w:ilvl="0" w:tentative="0">
      <w:start w:val="1"/>
      <w:numFmt w:val="decimal"/>
      <w:lvlText w:val="%1."/>
      <w:lvlJc w:val="left"/>
      <w:pPr>
        <w:ind w:left="425" w:hanging="425"/>
      </w:pPr>
      <w:rPr>
        <w:rFonts w:hint="default"/>
      </w:rPr>
    </w:lvl>
  </w:abstractNum>
  <w:abstractNum w:abstractNumId="2">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3">
    <w:nsid w:val="90464A84"/>
    <w:multiLevelType w:val="singleLevel"/>
    <w:tmpl w:val="90464A84"/>
    <w:lvl w:ilvl="0" w:tentative="0">
      <w:start w:val="1"/>
      <w:numFmt w:val="decimal"/>
      <w:lvlText w:val="%1."/>
      <w:lvlJc w:val="left"/>
      <w:pPr>
        <w:ind w:left="425" w:hanging="425"/>
      </w:pPr>
      <w:rPr>
        <w:rFonts w:hint="default"/>
      </w:rPr>
    </w:lvl>
  </w:abstractNum>
  <w:abstractNum w:abstractNumId="4">
    <w:nsid w:val="9FCD5EB3"/>
    <w:multiLevelType w:val="singleLevel"/>
    <w:tmpl w:val="9FCD5EB3"/>
    <w:lvl w:ilvl="0" w:tentative="0">
      <w:start w:val="1"/>
      <w:numFmt w:val="decimal"/>
      <w:lvlText w:val="%1."/>
      <w:lvlJc w:val="left"/>
      <w:pPr>
        <w:ind w:left="425" w:hanging="425"/>
      </w:pPr>
      <w:rPr>
        <w:rFonts w:hint="default"/>
      </w:rPr>
    </w:lvl>
  </w:abstractNum>
  <w:abstractNum w:abstractNumId="5">
    <w:nsid w:val="BF205925"/>
    <w:multiLevelType w:val="multilevel"/>
    <w:tmpl w:val="BF205925"/>
    <w:lvl w:ilvl="0" w:tentative="0">
      <w:start w:val="0"/>
      <w:numFmt w:val="bullet"/>
      <w:lvlText w:val="-"/>
      <w:lvlJc w:val="left"/>
      <w:pPr>
        <w:ind w:left="319" w:hanging="231"/>
      </w:pPr>
      <w:rPr>
        <w:rFonts w:hint="default" w:ascii="Consolas" w:hAnsi="Consolas" w:eastAsia="Consolas" w:cs="Consolas"/>
        <w:color w:val="333333"/>
        <w:w w:val="100"/>
        <w:sz w:val="21"/>
        <w:szCs w:val="21"/>
        <w:lang w:val="en-US" w:eastAsia="en-US" w:bidi="en-US"/>
      </w:rPr>
    </w:lvl>
    <w:lvl w:ilvl="1" w:tentative="0">
      <w:start w:val="0"/>
      <w:numFmt w:val="bullet"/>
      <w:lvlText w:val="-"/>
      <w:lvlJc w:val="left"/>
      <w:pPr>
        <w:ind w:left="549" w:hanging="231"/>
      </w:pPr>
      <w:rPr>
        <w:rFonts w:hint="default" w:ascii="Consolas" w:hAnsi="Consolas" w:eastAsia="Consolas" w:cs="Consolas"/>
        <w:color w:val="333333"/>
        <w:w w:val="100"/>
        <w:sz w:val="21"/>
        <w:szCs w:val="21"/>
        <w:lang w:val="en-US" w:eastAsia="en-US" w:bidi="en-US"/>
      </w:rPr>
    </w:lvl>
    <w:lvl w:ilvl="2" w:tentative="0">
      <w:start w:val="0"/>
      <w:numFmt w:val="bullet"/>
      <w:lvlText w:val="•"/>
      <w:lvlJc w:val="left"/>
      <w:pPr>
        <w:ind w:left="1422" w:hanging="231"/>
      </w:pPr>
      <w:rPr>
        <w:rFonts w:hint="default"/>
        <w:lang w:val="en-US" w:eastAsia="en-US" w:bidi="en-US"/>
      </w:rPr>
    </w:lvl>
    <w:lvl w:ilvl="3" w:tentative="0">
      <w:start w:val="0"/>
      <w:numFmt w:val="bullet"/>
      <w:lvlText w:val="•"/>
      <w:lvlJc w:val="left"/>
      <w:pPr>
        <w:ind w:left="2305" w:hanging="231"/>
      </w:pPr>
      <w:rPr>
        <w:rFonts w:hint="default"/>
        <w:lang w:val="en-US" w:eastAsia="en-US" w:bidi="en-US"/>
      </w:rPr>
    </w:lvl>
    <w:lvl w:ilvl="4" w:tentative="0">
      <w:start w:val="0"/>
      <w:numFmt w:val="bullet"/>
      <w:lvlText w:val="•"/>
      <w:lvlJc w:val="left"/>
      <w:pPr>
        <w:ind w:left="3188" w:hanging="231"/>
      </w:pPr>
      <w:rPr>
        <w:rFonts w:hint="default"/>
        <w:lang w:val="en-US" w:eastAsia="en-US" w:bidi="en-US"/>
      </w:rPr>
    </w:lvl>
    <w:lvl w:ilvl="5" w:tentative="0">
      <w:start w:val="0"/>
      <w:numFmt w:val="bullet"/>
      <w:lvlText w:val="•"/>
      <w:lvlJc w:val="left"/>
      <w:pPr>
        <w:ind w:left="4071" w:hanging="231"/>
      </w:pPr>
      <w:rPr>
        <w:rFonts w:hint="default"/>
        <w:lang w:val="en-US" w:eastAsia="en-US" w:bidi="en-US"/>
      </w:rPr>
    </w:lvl>
    <w:lvl w:ilvl="6" w:tentative="0">
      <w:start w:val="0"/>
      <w:numFmt w:val="bullet"/>
      <w:lvlText w:val="•"/>
      <w:lvlJc w:val="left"/>
      <w:pPr>
        <w:ind w:left="4954" w:hanging="231"/>
      </w:pPr>
      <w:rPr>
        <w:rFonts w:hint="default"/>
        <w:lang w:val="en-US" w:eastAsia="en-US" w:bidi="en-US"/>
      </w:rPr>
    </w:lvl>
    <w:lvl w:ilvl="7" w:tentative="0">
      <w:start w:val="0"/>
      <w:numFmt w:val="bullet"/>
      <w:lvlText w:val="•"/>
      <w:lvlJc w:val="left"/>
      <w:pPr>
        <w:ind w:left="5837" w:hanging="231"/>
      </w:pPr>
      <w:rPr>
        <w:rFonts w:hint="default"/>
        <w:lang w:val="en-US" w:eastAsia="en-US" w:bidi="en-US"/>
      </w:rPr>
    </w:lvl>
    <w:lvl w:ilvl="8" w:tentative="0">
      <w:start w:val="0"/>
      <w:numFmt w:val="bullet"/>
      <w:lvlText w:val="•"/>
      <w:lvlJc w:val="left"/>
      <w:pPr>
        <w:ind w:left="6719" w:hanging="231"/>
      </w:pPr>
      <w:rPr>
        <w:rFonts w:hint="default"/>
        <w:lang w:val="en-US" w:eastAsia="en-US" w:bidi="en-US"/>
      </w:rPr>
    </w:lvl>
  </w:abstractNum>
  <w:abstractNum w:abstractNumId="6">
    <w:nsid w:val="C60ABAFE"/>
    <w:multiLevelType w:val="singleLevel"/>
    <w:tmpl w:val="C60ABAFE"/>
    <w:lvl w:ilvl="0" w:tentative="0">
      <w:start w:val="1"/>
      <w:numFmt w:val="decimal"/>
      <w:lvlText w:val="%1."/>
      <w:lvlJc w:val="left"/>
      <w:pPr>
        <w:ind w:left="425" w:hanging="425"/>
      </w:pPr>
      <w:rPr>
        <w:rFonts w:hint="default"/>
      </w:rPr>
    </w:lvl>
  </w:abstractNum>
  <w:abstractNum w:abstractNumId="7">
    <w:nsid w:val="C6AADCBD"/>
    <w:multiLevelType w:val="singleLevel"/>
    <w:tmpl w:val="C6AADCBD"/>
    <w:lvl w:ilvl="0" w:tentative="0">
      <w:start w:val="1"/>
      <w:numFmt w:val="decimal"/>
      <w:lvlText w:val="%1."/>
      <w:lvlJc w:val="left"/>
      <w:pPr>
        <w:ind w:left="425" w:hanging="425"/>
      </w:pPr>
      <w:rPr>
        <w:rFonts w:hint="default"/>
      </w:rPr>
    </w:lvl>
  </w:abstractNum>
  <w:abstractNum w:abstractNumId="8">
    <w:nsid w:val="CBF32B16"/>
    <w:multiLevelType w:val="singleLevel"/>
    <w:tmpl w:val="CBF32B16"/>
    <w:lvl w:ilvl="0" w:tentative="0">
      <w:start w:val="1"/>
      <w:numFmt w:val="decimal"/>
      <w:lvlText w:val="%1."/>
      <w:lvlJc w:val="left"/>
      <w:pPr>
        <w:ind w:left="425" w:hanging="425"/>
      </w:pPr>
      <w:rPr>
        <w:rFonts w:hint="default"/>
      </w:rPr>
    </w:lvl>
  </w:abstractNum>
  <w:abstractNum w:abstractNumId="9">
    <w:nsid w:val="DBD18425"/>
    <w:multiLevelType w:val="singleLevel"/>
    <w:tmpl w:val="DBD18425"/>
    <w:lvl w:ilvl="0" w:tentative="0">
      <w:start w:val="1"/>
      <w:numFmt w:val="decimal"/>
      <w:lvlText w:val="%1."/>
      <w:lvlJc w:val="left"/>
      <w:pPr>
        <w:ind w:left="425" w:hanging="425"/>
      </w:pPr>
      <w:rPr>
        <w:rFonts w:hint="default"/>
      </w:rPr>
    </w:lvl>
  </w:abstractNum>
  <w:abstractNum w:abstractNumId="10">
    <w:nsid w:val="E45434A0"/>
    <w:multiLevelType w:val="singleLevel"/>
    <w:tmpl w:val="E45434A0"/>
    <w:lvl w:ilvl="0" w:tentative="0">
      <w:start w:val="1"/>
      <w:numFmt w:val="decimal"/>
      <w:lvlText w:val="%1."/>
      <w:lvlJc w:val="left"/>
      <w:pPr>
        <w:ind w:left="425" w:hanging="425"/>
      </w:pPr>
      <w:rPr>
        <w:rFonts w:hint="default"/>
      </w:rPr>
    </w:lvl>
  </w:abstractNum>
  <w:abstractNum w:abstractNumId="11">
    <w:nsid w:val="E4C4C4CB"/>
    <w:multiLevelType w:val="singleLevel"/>
    <w:tmpl w:val="E4C4C4CB"/>
    <w:lvl w:ilvl="0" w:tentative="0">
      <w:start w:val="1"/>
      <w:numFmt w:val="decimal"/>
      <w:lvlText w:val="%1."/>
      <w:lvlJc w:val="left"/>
      <w:pPr>
        <w:ind w:left="425" w:hanging="425"/>
      </w:pPr>
      <w:rPr>
        <w:rFonts w:hint="default"/>
      </w:rPr>
    </w:lvl>
  </w:abstractNum>
  <w:abstractNum w:abstractNumId="12">
    <w:nsid w:val="EE36F83C"/>
    <w:multiLevelType w:val="singleLevel"/>
    <w:tmpl w:val="EE36F83C"/>
    <w:lvl w:ilvl="0" w:tentative="0">
      <w:start w:val="1"/>
      <w:numFmt w:val="decimal"/>
      <w:lvlText w:val="%1."/>
      <w:lvlJc w:val="left"/>
      <w:pPr>
        <w:ind w:left="425" w:hanging="425"/>
      </w:pPr>
      <w:rPr>
        <w:rFonts w:hint="default"/>
      </w:rPr>
    </w:lvl>
  </w:abstractNum>
  <w:abstractNum w:abstractNumId="13">
    <w:nsid w:val="F3EBFA7E"/>
    <w:multiLevelType w:val="singleLevel"/>
    <w:tmpl w:val="F3EBFA7E"/>
    <w:lvl w:ilvl="0" w:tentative="0">
      <w:start w:val="1"/>
      <w:numFmt w:val="decimal"/>
      <w:lvlText w:val="%1."/>
      <w:lvlJc w:val="left"/>
      <w:pPr>
        <w:ind w:left="425" w:hanging="425"/>
      </w:pPr>
      <w:rPr>
        <w:rFonts w:hint="default"/>
      </w:rPr>
    </w:lvl>
  </w:abstractNum>
  <w:abstractNum w:abstractNumId="14">
    <w:nsid w:val="F915ABAB"/>
    <w:multiLevelType w:val="singleLevel"/>
    <w:tmpl w:val="F915ABAB"/>
    <w:lvl w:ilvl="0" w:tentative="0">
      <w:start w:val="1"/>
      <w:numFmt w:val="decimal"/>
      <w:lvlText w:val="%1."/>
      <w:lvlJc w:val="left"/>
      <w:pPr>
        <w:ind w:left="425" w:hanging="425"/>
      </w:pPr>
      <w:rPr>
        <w:rFonts w:hint="default"/>
      </w:rPr>
    </w:lvl>
  </w:abstractNum>
  <w:abstractNum w:abstractNumId="15">
    <w:nsid w:val="3BE27924"/>
    <w:multiLevelType w:val="singleLevel"/>
    <w:tmpl w:val="3BE27924"/>
    <w:lvl w:ilvl="0" w:tentative="0">
      <w:start w:val="1"/>
      <w:numFmt w:val="decimal"/>
      <w:lvlText w:val="%1."/>
      <w:lvlJc w:val="left"/>
      <w:pPr>
        <w:ind w:left="425" w:hanging="425"/>
      </w:pPr>
      <w:rPr>
        <w:rFonts w:hint="default"/>
      </w:rPr>
    </w:lvl>
  </w:abstractNum>
  <w:abstractNum w:abstractNumId="16">
    <w:nsid w:val="4E7994DE"/>
    <w:multiLevelType w:val="singleLevel"/>
    <w:tmpl w:val="4E7994DE"/>
    <w:lvl w:ilvl="0" w:tentative="0">
      <w:start w:val="1"/>
      <w:numFmt w:val="decimal"/>
      <w:lvlText w:val="%1."/>
      <w:lvlJc w:val="left"/>
      <w:pPr>
        <w:ind w:left="425" w:hanging="425"/>
      </w:pPr>
      <w:rPr>
        <w:rFonts w:hint="default"/>
      </w:rPr>
    </w:lvl>
  </w:abstractNum>
  <w:abstractNum w:abstractNumId="17">
    <w:nsid w:val="6A28AFB9"/>
    <w:multiLevelType w:val="singleLevel"/>
    <w:tmpl w:val="6A28AFB9"/>
    <w:lvl w:ilvl="0" w:tentative="0">
      <w:start w:val="1"/>
      <w:numFmt w:val="decimal"/>
      <w:lvlText w:val="%1."/>
      <w:lvlJc w:val="left"/>
      <w:pPr>
        <w:ind w:left="425" w:hanging="425"/>
      </w:pPr>
      <w:rPr>
        <w:rFonts w:hint="default"/>
      </w:rPr>
    </w:lvl>
  </w:abstractNum>
  <w:num w:numId="1">
    <w:abstractNumId w:val="2"/>
  </w:num>
  <w:num w:numId="2">
    <w:abstractNumId w:val="1"/>
  </w:num>
  <w:num w:numId="3">
    <w:abstractNumId w:val="0"/>
  </w:num>
  <w:num w:numId="4">
    <w:abstractNumId w:val="13"/>
  </w:num>
  <w:num w:numId="5">
    <w:abstractNumId w:val="10"/>
  </w:num>
  <w:num w:numId="6">
    <w:abstractNumId w:val="11"/>
  </w:num>
  <w:num w:numId="7">
    <w:abstractNumId w:val="8"/>
  </w:num>
  <w:num w:numId="8">
    <w:abstractNumId w:val="9"/>
  </w:num>
  <w:num w:numId="9">
    <w:abstractNumId w:val="4"/>
  </w:num>
  <w:num w:numId="10">
    <w:abstractNumId w:val="12"/>
  </w:num>
  <w:num w:numId="11">
    <w:abstractNumId w:val="7"/>
  </w:num>
  <w:num w:numId="12">
    <w:abstractNumId w:val="6"/>
  </w:num>
  <w:num w:numId="13">
    <w:abstractNumId w:val="14"/>
  </w:num>
  <w:num w:numId="14">
    <w:abstractNumId w:val="3"/>
  </w:num>
  <w:num w:numId="15">
    <w:abstractNumId w:val="15"/>
  </w:num>
  <w:num w:numId="16">
    <w:abstractNumId w:val="5"/>
  </w:num>
  <w:num w:numId="17">
    <w:abstractNumId w:val="17"/>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24E06A7"/>
    <w:rsid w:val="031A67DB"/>
    <w:rsid w:val="03D64DF8"/>
    <w:rsid w:val="03D746CC"/>
    <w:rsid w:val="0619721E"/>
    <w:rsid w:val="084D2E7E"/>
    <w:rsid w:val="0B8213C1"/>
    <w:rsid w:val="0D9553DC"/>
    <w:rsid w:val="0EB9334C"/>
    <w:rsid w:val="11505FEF"/>
    <w:rsid w:val="118045F5"/>
    <w:rsid w:val="11F528ED"/>
    <w:rsid w:val="14432035"/>
    <w:rsid w:val="1618304E"/>
    <w:rsid w:val="1AE654C9"/>
    <w:rsid w:val="1D37200B"/>
    <w:rsid w:val="21502371"/>
    <w:rsid w:val="23083B45"/>
    <w:rsid w:val="23863CED"/>
    <w:rsid w:val="293114A3"/>
    <w:rsid w:val="2A623DED"/>
    <w:rsid w:val="2A7D69A9"/>
    <w:rsid w:val="2FA01C92"/>
    <w:rsid w:val="2FA90F83"/>
    <w:rsid w:val="3075311F"/>
    <w:rsid w:val="322D1CED"/>
    <w:rsid w:val="34E73EBF"/>
    <w:rsid w:val="3799651E"/>
    <w:rsid w:val="379A346B"/>
    <w:rsid w:val="393671C3"/>
    <w:rsid w:val="39616936"/>
    <w:rsid w:val="3C520F67"/>
    <w:rsid w:val="3D2C2DB7"/>
    <w:rsid w:val="3E246184"/>
    <w:rsid w:val="3E921340"/>
    <w:rsid w:val="422A188F"/>
    <w:rsid w:val="44F244F6"/>
    <w:rsid w:val="472150EC"/>
    <w:rsid w:val="48B60321"/>
    <w:rsid w:val="4BA601D9"/>
    <w:rsid w:val="4BCB7C3F"/>
    <w:rsid w:val="4EED3F2E"/>
    <w:rsid w:val="4EEF633A"/>
    <w:rsid w:val="4F6472FD"/>
    <w:rsid w:val="4F820F5D"/>
    <w:rsid w:val="527821A3"/>
    <w:rsid w:val="59F111B9"/>
    <w:rsid w:val="5BB76F7B"/>
    <w:rsid w:val="5DAD3649"/>
    <w:rsid w:val="5E7B54F5"/>
    <w:rsid w:val="5FC353A5"/>
    <w:rsid w:val="61D2367E"/>
    <w:rsid w:val="621F7D98"/>
    <w:rsid w:val="62287742"/>
    <w:rsid w:val="64185CBC"/>
    <w:rsid w:val="69F61ED3"/>
    <w:rsid w:val="6B444B5F"/>
    <w:rsid w:val="710E3FA6"/>
    <w:rsid w:val="72450ADE"/>
    <w:rsid w:val="74D3518D"/>
    <w:rsid w:val="75EF084A"/>
    <w:rsid w:val="77C050CF"/>
    <w:rsid w:val="780D6D66"/>
    <w:rsid w:val="7B1716EC"/>
    <w:rsid w:val="7CBC6FAC"/>
    <w:rsid w:val="7EB201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after="290"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eastAsia="黑体"/>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6">
    <w:name w:val="toc 1"/>
    <w:basedOn w:val="1"/>
    <w:next w:val="1"/>
    <w:qFormat/>
    <w:uiPriority w:val="0"/>
    <w:rPr>
      <w:rFonts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after="60"/>
      <w:jc w:val="center"/>
      <w:outlineLvl w:val="0"/>
    </w:pPr>
    <w:rPr>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cs="宋体"/>
    </w:rPr>
  </w:style>
  <w:style w:type="paragraph" w:customStyle="1" w:styleId="28">
    <w:name w:val="柴_标题1"/>
    <w:basedOn w:val="2"/>
    <w:next w:val="29"/>
    <w:link w:val="38"/>
    <w:qFormat/>
    <w:uiPriority w:val="0"/>
    <w:pPr>
      <w:spacing w:before="100" w:after="90" w:line="360" w:lineRule="auto"/>
    </w:pPr>
    <w:rPr>
      <w:sz w:val="32"/>
    </w:rPr>
  </w:style>
  <w:style w:type="paragraph" w:customStyle="1" w:styleId="29">
    <w:name w:val="柴_正文"/>
    <w:basedOn w:val="12"/>
    <w:link w:val="42"/>
    <w:qFormat/>
    <w:uiPriority w:val="0"/>
    <w:pPr>
      <w:ind w:firstLine="470" w:firstLineChars="200"/>
    </w:pPr>
    <w:rPr>
      <w:rFonts w:eastAsia="宋体"/>
      <w:sz w:val="24"/>
      <w:lang w:eastAsia="zh-CN"/>
    </w:rPr>
  </w:style>
  <w:style w:type="paragraph" w:customStyle="1" w:styleId="30">
    <w:name w:val="柴_标题2"/>
    <w:basedOn w:val="3"/>
    <w:next w:val="29"/>
    <w:qFormat/>
    <w:uiPriority w:val="0"/>
    <w:pPr>
      <w:spacing w:line="360" w:lineRule="auto"/>
    </w:pPr>
    <w:rPr>
      <w:rFonts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cs="宋体"/>
      <w:spacing w:val="-2"/>
      <w:sz w:val="24"/>
      <w:szCs w:val="24"/>
    </w:rPr>
  </w:style>
  <w:style w:type="paragraph" w:customStyle="1" w:styleId="32">
    <w:name w:val="柴_目录"/>
    <w:basedOn w:val="1"/>
    <w:next w:val="12"/>
    <w:qFormat/>
    <w:uiPriority w:val="0"/>
    <w:pPr>
      <w:tabs>
        <w:tab w:val="right" w:leader="dot" w:pos="8442"/>
      </w:tabs>
    </w:pPr>
    <w:rPr>
      <w:rFonts w:eastAsia="Microsoft JhengHei"/>
      <w:sz w:val="24"/>
    </w:rPr>
  </w:style>
  <w:style w:type="paragraph" w:customStyle="1" w:styleId="33">
    <w:name w:val="WPSOffice手动目录 1"/>
    <w:qFormat/>
    <w:uiPriority w:val="0"/>
    <w:rPr>
      <w:rFonts w:ascii="Times New Roman" w:hAnsi="Times New Roman" w:eastAsia="宋体" w:cs="Times New Roman"/>
      <w:lang w:val="en-US" w:eastAsia="zh-CN" w:bidi="ar-SA"/>
    </w:rPr>
  </w:style>
  <w:style w:type="paragraph" w:customStyle="1" w:styleId="34">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5">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rPr>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 w:type="paragraph" w:styleId="43">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3680</Words>
  <Characters>4514</Characters>
  <Lines>293</Lines>
  <Paragraphs>320</Paragraphs>
  <TotalTime>0</TotalTime>
  <ScaleCrop>false</ScaleCrop>
  <LinksUpToDate>false</LinksUpToDate>
  <CharactersWithSpaces>4675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2026-06-05T01:18:57Z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2052-12.1.0.26895</vt:lpwstr>
  </property>
  <property fmtid="{D5CDD505-2E9C-101B-9397-08002B2CF9AE}" pid="4" name="KSOTemplateDocerSaveRecord">
    <vt:lpwstr>eyJoZGlkIjoiYWNlNzNhNmIzOTIzZGY2M2QzZGFjMTM3NDZmMGZlYmUiLCJ1c2VySWQiOiIxMDc1MzgyOSJ9</vt:lpwstr>
  </property>
</Properties>
</file>