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3DE4C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248112A9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CC173BA">
      <w:pPr>
        <w:pStyle w:val="24"/>
        <w:spacing w:after="1872"/>
        <w:rPr>
          <w:lang w:eastAsia="zh-CN"/>
        </w:rPr>
      </w:pPr>
      <w:bookmarkStart w:id="0" w:name="_Toc5738"/>
      <w:r>
        <w:rPr>
          <w:lang w:eastAsia="zh-CN"/>
        </w:rPr>
        <w:t>天津通海信息技术有限公司</w:t>
      </w:r>
      <w:bookmarkEnd w:id="0"/>
    </w:p>
    <w:p w14:paraId="64F6E990">
      <w:pPr>
        <w:pStyle w:val="25"/>
        <w:spacing w:after="2808"/>
        <w:rPr>
          <w:rFonts w:hint="eastAsia"/>
        </w:rPr>
      </w:pPr>
      <w:r>
        <w:rPr>
          <w:rFonts w:hint="eastAsia"/>
          <w:lang w:eastAsia="zh-CN"/>
        </w:rPr>
        <w:t>内部审核不符合报告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CFCD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23B538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赵维涵</w:t>
            </w:r>
          </w:p>
        </w:tc>
        <w:tc>
          <w:tcPr>
            <w:tcW w:w="4261" w:type="dxa"/>
          </w:tcPr>
          <w:p w14:paraId="2CC199D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  <w:tr w14:paraId="2E372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3D9B410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5416EB07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  <w:tr w14:paraId="294DB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2727FC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6DBAF4B1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.16</w:t>
            </w:r>
          </w:p>
        </w:tc>
      </w:tr>
    </w:tbl>
    <w:p w14:paraId="7C53B95C">
      <w:r>
        <w:br w:type="page"/>
      </w:r>
    </w:p>
    <w:p w14:paraId="5268E8CA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8473A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AB36F6A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884F8CE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A4B3693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A228D69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160A754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6194822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64106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E0E8A69">
            <w:pPr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/>
                <w:u w:val="none"/>
                <w:lang w:eastAsia="zh-CN"/>
              </w:rPr>
              <w:t>202</w:t>
            </w:r>
            <w:r>
              <w:rPr>
                <w:rFonts w:hint="eastAsia"/>
                <w:u w:val="none"/>
                <w:lang w:val="en-US" w:eastAsia="zh-CN"/>
              </w:rPr>
              <w:t>6</w:t>
            </w:r>
            <w:r>
              <w:rPr>
                <w:rFonts w:hint="eastAsia"/>
                <w:u w:val="none"/>
                <w:lang w:eastAsia="zh-CN"/>
              </w:rPr>
              <w:t>.</w:t>
            </w:r>
            <w:r>
              <w:rPr>
                <w:rFonts w:hint="eastAsia"/>
                <w:u w:val="none"/>
                <w:lang w:val="en-US" w:eastAsia="zh-CN"/>
              </w:rPr>
              <w:t>04</w:t>
            </w:r>
            <w:r>
              <w:rPr>
                <w:rFonts w:hint="eastAsia"/>
                <w:u w:val="none"/>
                <w:lang w:eastAsia="zh-CN"/>
              </w:rPr>
              <w:t>.16</w:t>
            </w:r>
          </w:p>
        </w:tc>
        <w:tc>
          <w:tcPr>
            <w:tcW w:w="919" w:type="dxa"/>
          </w:tcPr>
          <w:p w14:paraId="624E3F35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F9CB365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B005F1E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赵维涵</w:t>
            </w:r>
          </w:p>
        </w:tc>
        <w:tc>
          <w:tcPr>
            <w:tcW w:w="1150" w:type="dxa"/>
          </w:tcPr>
          <w:p w14:paraId="1545C42C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72651E7D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644870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A95F681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FA24F6D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10E6A91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C69A0DF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F8470AF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D7C8DB3">
            <w:pPr>
              <w:pStyle w:val="27"/>
              <w:rPr>
                <w:rFonts w:hint="eastAsia"/>
              </w:rPr>
            </w:pPr>
          </w:p>
        </w:tc>
      </w:tr>
      <w:tr w14:paraId="513545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1DA47F2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5EB7D6E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07F65A0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D8D4094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CDF8B94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77467EE">
            <w:pPr>
              <w:pStyle w:val="27"/>
              <w:rPr>
                <w:rFonts w:hint="eastAsia"/>
              </w:rPr>
            </w:pPr>
          </w:p>
        </w:tc>
      </w:tr>
      <w:tr w14:paraId="076C15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D694390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3D9976E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DC752E2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2BAE45B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568C59F0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0EDE935E">
            <w:pPr>
              <w:pStyle w:val="27"/>
              <w:rPr>
                <w:rFonts w:hint="eastAsia"/>
              </w:rPr>
            </w:pPr>
          </w:p>
        </w:tc>
      </w:tr>
      <w:tr w14:paraId="124759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7347A6C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1CA09B3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26F56FD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5D11C6FA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6ADEEF5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33CB548C">
            <w:pPr>
              <w:pStyle w:val="27"/>
              <w:rPr>
                <w:rFonts w:hint="eastAsia"/>
              </w:rPr>
            </w:pPr>
          </w:p>
        </w:tc>
      </w:tr>
      <w:tr w14:paraId="2C9F6F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C4EF354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56B9330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7F33E211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2086574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06E94878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01DA0F69">
            <w:pPr>
              <w:pStyle w:val="27"/>
              <w:rPr>
                <w:rFonts w:hint="eastAsia"/>
              </w:rPr>
            </w:pPr>
          </w:p>
        </w:tc>
      </w:tr>
    </w:tbl>
    <w:p w14:paraId="1D76E0C9">
      <w:r>
        <w:br w:type="page"/>
      </w:r>
    </w:p>
    <w:p w14:paraId="5C03B6D6">
      <w:pPr>
        <w:spacing w:before="187" w:line="223" w:lineRule="auto"/>
        <w:ind w:left="3192"/>
        <w:outlineLvl w:val="0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z w:val="31"/>
          <w:szCs w:val="31"/>
        </w:rPr>
        <w:t>内审不合格报告</w:t>
      </w:r>
    </w:p>
    <w:p w14:paraId="6F4F976B">
      <w:pPr>
        <w:spacing w:line="68" w:lineRule="exact"/>
      </w:pPr>
    </w:p>
    <w:tbl>
      <w:tblPr>
        <w:tblStyle w:val="26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491946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757319CC">
            <w:pPr>
              <w:pStyle w:val="27"/>
              <w:spacing w:before="131" w:line="228" w:lineRule="auto"/>
              <w:ind w:left="216"/>
              <w:rPr>
                <w:rFonts w:hint="eastAsia"/>
              </w:rPr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73853513">
            <w:pPr>
              <w:pStyle w:val="27"/>
              <w:spacing w:before="129" w:line="228" w:lineRule="auto"/>
              <w:ind w:left="1076"/>
              <w:rPr>
                <w:rFonts w:hint="eastAsia"/>
              </w:rPr>
            </w:pPr>
            <w:r>
              <w:rPr>
                <w:spacing w:val="6"/>
              </w:rPr>
              <w:t>运维部</w:t>
            </w:r>
          </w:p>
        </w:tc>
        <w:tc>
          <w:tcPr>
            <w:tcW w:w="1465" w:type="dxa"/>
          </w:tcPr>
          <w:p w14:paraId="4244702D">
            <w:pPr>
              <w:pStyle w:val="27"/>
              <w:spacing w:before="131" w:line="228" w:lineRule="auto"/>
              <w:ind w:left="314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02A4D875">
            <w:pPr>
              <w:pStyle w:val="27"/>
              <w:spacing w:before="129" w:line="228" w:lineRule="auto"/>
              <w:ind w:left="1101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耿宁</w:t>
            </w:r>
          </w:p>
        </w:tc>
      </w:tr>
      <w:tr w14:paraId="1E885B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3ECF6528">
            <w:pPr>
              <w:pStyle w:val="27"/>
              <w:spacing w:before="128" w:line="228" w:lineRule="auto"/>
              <w:ind w:left="433"/>
              <w:rPr>
                <w:rFonts w:hint="eastAsia"/>
              </w:rPr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67ED2998">
            <w:pPr>
              <w:pStyle w:val="27"/>
              <w:spacing w:before="125" w:line="228" w:lineRule="auto"/>
              <w:ind w:left="1078"/>
              <w:rPr>
                <w:rFonts w:hint="eastAsia"/>
              </w:rPr>
            </w:pPr>
            <w:r>
              <w:t>刘书峰</w:t>
            </w:r>
          </w:p>
        </w:tc>
        <w:tc>
          <w:tcPr>
            <w:tcW w:w="1465" w:type="dxa"/>
          </w:tcPr>
          <w:p w14:paraId="12832161">
            <w:pPr>
              <w:pStyle w:val="27"/>
              <w:spacing w:before="128" w:line="228" w:lineRule="auto"/>
              <w:ind w:left="325"/>
              <w:rPr>
                <w:rFonts w:hint="eastAsia"/>
              </w:rPr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0292B00E">
            <w:pPr>
              <w:pStyle w:val="27"/>
              <w:spacing w:before="125" w:line="268" w:lineRule="exact"/>
              <w:ind w:left="88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4"/>
                <w:position w:val="1"/>
                <w:lang w:val="en-US" w:eastAsia="zh-CN"/>
              </w:rPr>
              <w:t>2026.04.16</w:t>
            </w:r>
          </w:p>
        </w:tc>
      </w:tr>
      <w:tr w14:paraId="110650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201893DC">
            <w:pPr>
              <w:pStyle w:val="27"/>
              <w:spacing w:before="48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不合格事实描述：</w:t>
            </w:r>
          </w:p>
          <w:p w14:paraId="7719FB70">
            <w:pPr>
              <w:spacing w:line="310" w:lineRule="auto"/>
              <w:rPr>
                <w:lang w:eastAsia="zh-CN"/>
              </w:rPr>
            </w:pPr>
          </w:p>
          <w:p w14:paraId="34E2D3D0">
            <w:pPr>
              <w:pStyle w:val="29"/>
              <w:ind w:firstLine="480"/>
            </w:pPr>
            <w:r>
              <w:t>没有编制《运维工具使用效果自评估报告》的模板。</w:t>
            </w:r>
          </w:p>
        </w:tc>
      </w:tr>
      <w:tr w14:paraId="3047F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4B54E49F">
            <w:pPr>
              <w:pStyle w:val="27"/>
              <w:spacing w:before="128" w:line="370" w:lineRule="auto"/>
              <w:ind w:left="115" w:right="106" w:firstLine="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8"/>
                <w:lang w:eastAsia="zh-CN"/>
              </w:rPr>
              <w:t>不合格标准：</w:t>
            </w:r>
            <w:r>
              <w:rPr>
                <w:spacing w:val="8"/>
                <w:lang w:eastAsia="zh-CN"/>
              </w:rPr>
              <w:t>T/</w:t>
            </w:r>
            <w:r>
              <w:rPr>
                <w:lang w:eastAsia="zh-CN"/>
              </w:rPr>
              <w:t>CESA</w:t>
            </w:r>
            <w:r>
              <w:rPr>
                <w:spacing w:val="8"/>
                <w:lang w:eastAsia="zh-CN"/>
              </w:rPr>
              <w:t xml:space="preserve"> 1299—2023  7.6</w:t>
            </w:r>
            <w:r>
              <w:rPr>
                <w:spacing w:val="7"/>
                <w:lang w:eastAsia="zh-CN"/>
              </w:rPr>
              <w:t>.1 运行维护工具 c)</w:t>
            </w:r>
            <w:r>
              <w:rPr>
                <w:spacing w:val="20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定期对运维工具使用效果进行</w:t>
            </w:r>
            <w:r>
              <w:rPr>
                <w:spacing w:val="8"/>
                <w:lang w:eastAsia="zh-CN"/>
              </w:rPr>
              <w:t>评估，形成评估报告。</w:t>
            </w:r>
          </w:p>
        </w:tc>
      </w:tr>
      <w:tr w14:paraId="0CCD45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426A2D1F">
            <w:pPr>
              <w:pStyle w:val="27"/>
              <w:spacing w:before="129" w:line="228" w:lineRule="auto"/>
              <w:ind w:left="119"/>
              <w:rPr>
                <w:rFonts w:hint="eastAsia"/>
              </w:rPr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0" b="444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3DF45A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0F59334E">
            <w:pPr>
              <w:pStyle w:val="27"/>
              <w:spacing w:before="130" w:line="228" w:lineRule="auto"/>
              <w:ind w:left="126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审核员：</w:t>
            </w:r>
            <w:r>
              <w:t>刘书峰</w:t>
            </w:r>
          </w:p>
        </w:tc>
        <w:tc>
          <w:tcPr>
            <w:tcW w:w="4348" w:type="dxa"/>
            <w:gridSpan w:val="3"/>
          </w:tcPr>
          <w:p w14:paraId="3C66DE79">
            <w:pPr>
              <w:pStyle w:val="27"/>
              <w:spacing w:before="129" w:line="228" w:lineRule="auto"/>
              <w:ind w:left="113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8"/>
                <w:lang w:eastAsia="zh-CN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耿宁</w:t>
            </w:r>
          </w:p>
        </w:tc>
      </w:tr>
      <w:tr w14:paraId="57AD3F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22ECC6B7">
            <w:pPr>
              <w:pStyle w:val="27"/>
              <w:spacing w:before="129" w:line="228" w:lineRule="auto"/>
              <w:ind w:left="119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不符合原因分析：</w:t>
            </w:r>
          </w:p>
          <w:p w14:paraId="75A3D21B">
            <w:pPr>
              <w:pStyle w:val="27"/>
              <w:spacing w:before="141" w:line="228" w:lineRule="auto"/>
              <w:ind w:left="340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1.相关人员对</w:t>
            </w:r>
            <w:r>
              <w:rPr>
                <w:spacing w:val="-25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T/</w:t>
            </w:r>
            <w:r>
              <w:rPr>
                <w:lang w:eastAsia="zh-CN"/>
              </w:rPr>
              <w:t>CESA</w:t>
            </w:r>
            <w:r>
              <w:rPr>
                <w:spacing w:val="6"/>
                <w:lang w:eastAsia="zh-CN"/>
              </w:rPr>
              <w:t xml:space="preserve"> 1299—2023  7.6.1  运维工具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c)条款内容理解不够。</w:t>
            </w:r>
          </w:p>
          <w:p w14:paraId="562E1CC2">
            <w:pPr>
              <w:pStyle w:val="27"/>
              <w:spacing w:before="65" w:line="226" w:lineRule="auto"/>
              <w:ind w:left="327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2.没有编制《运维工具使用效果自评估报告》的模板。</w:t>
            </w:r>
          </w:p>
          <w:p w14:paraId="3D81DECC">
            <w:pPr>
              <w:pStyle w:val="27"/>
              <w:spacing w:before="146" w:line="228" w:lineRule="auto"/>
              <w:ind w:left="4107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耿宁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2026.04.16</w:t>
            </w:r>
          </w:p>
        </w:tc>
      </w:tr>
      <w:tr w14:paraId="0E63BD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009BA4BD">
            <w:pPr>
              <w:pStyle w:val="27"/>
              <w:spacing w:before="130" w:line="228" w:lineRule="auto"/>
              <w:ind w:left="115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6"/>
                <w:lang w:eastAsia="zh-CN"/>
              </w:rPr>
              <w:t>对不符合的处置：</w:t>
            </w:r>
          </w:p>
          <w:p w14:paraId="4ADEDCED">
            <w:pPr>
              <w:pStyle w:val="27"/>
              <w:spacing w:before="202" w:line="226" w:lineRule="auto"/>
              <w:ind w:left="324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补充对运维工具的自评估记录，见《运维工具使用效果自评估报告》。</w:t>
            </w:r>
          </w:p>
          <w:p w14:paraId="2F744A52">
            <w:pPr>
              <w:pStyle w:val="27"/>
              <w:spacing w:before="133" w:line="228" w:lineRule="auto"/>
              <w:ind w:left="4107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耿宁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2026.04.16</w:t>
            </w:r>
          </w:p>
        </w:tc>
      </w:tr>
      <w:tr w14:paraId="67E6AB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0C0710F0">
            <w:pPr>
              <w:pStyle w:val="27"/>
              <w:spacing w:before="131" w:line="227" w:lineRule="auto"/>
              <w:ind w:left="115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7"/>
                <w:lang w:eastAsia="zh-CN"/>
              </w:rPr>
              <w:t>针对原因采取的防止再发生的措施：</w:t>
            </w:r>
          </w:p>
          <w:p w14:paraId="154C90EB">
            <w:pPr>
              <w:pStyle w:val="27"/>
              <w:spacing w:before="142" w:line="228" w:lineRule="auto"/>
              <w:ind w:left="131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1.对相关人员进行</w:t>
            </w:r>
            <w:r>
              <w:rPr>
                <w:spacing w:val="-39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T/</w:t>
            </w:r>
            <w:r>
              <w:rPr>
                <w:lang w:eastAsia="zh-CN"/>
              </w:rPr>
              <w:t>CESA</w:t>
            </w:r>
            <w:r>
              <w:rPr>
                <w:spacing w:val="7"/>
                <w:lang w:eastAsia="zh-CN"/>
              </w:rPr>
              <w:t xml:space="preserve"> 1299—2023  7.6.1  运维工具 c)</w:t>
            </w:r>
            <w:r>
              <w:rPr>
                <w:spacing w:val="6"/>
                <w:lang w:eastAsia="zh-CN"/>
              </w:rPr>
              <w:t>条款进行再培训学习。</w:t>
            </w:r>
          </w:p>
          <w:p w14:paraId="7FD96F0D">
            <w:pPr>
              <w:pStyle w:val="27"/>
              <w:spacing w:before="65" w:line="226" w:lineRule="auto"/>
              <w:ind w:right="12"/>
              <w:rPr>
                <w:rFonts w:hint="eastAsia"/>
                <w:lang w:eastAsia="zh-CN"/>
              </w:rPr>
            </w:pPr>
            <w:r>
              <w:rPr>
                <w:spacing w:val="4"/>
                <w:lang w:eastAsia="zh-CN"/>
              </w:rPr>
              <w:t>2.编制《运维工具使用效果自评估报告》模板，后续对运维工具进行自评估时按此模板填写。</w:t>
            </w:r>
          </w:p>
          <w:p w14:paraId="395A6A2D">
            <w:pPr>
              <w:pStyle w:val="27"/>
              <w:spacing w:before="145" w:line="228" w:lineRule="auto"/>
              <w:ind w:left="120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3.后期由管理人员不定期对此项工作进行抽查，杜绝同类事件的再次发</w:t>
            </w:r>
            <w:r>
              <w:rPr>
                <w:spacing w:val="8"/>
                <w:lang w:eastAsia="zh-CN"/>
              </w:rPr>
              <w:t>生。</w:t>
            </w:r>
          </w:p>
          <w:p w14:paraId="5704DD39">
            <w:pPr>
              <w:pStyle w:val="27"/>
              <w:spacing w:before="221" w:line="228" w:lineRule="auto"/>
              <w:ind w:left="4124"/>
              <w:rPr>
                <w:rFonts w:hint="eastAsia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耿宁</w:t>
            </w:r>
            <w:r>
              <w:rPr>
                <w:spacing w:val="6"/>
              </w:rPr>
              <w:t xml:space="preserve">  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2026.04.16</w:t>
            </w:r>
          </w:p>
        </w:tc>
      </w:tr>
      <w:tr w14:paraId="1BC21C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64761316">
            <w:pPr>
              <w:pStyle w:val="27"/>
              <w:spacing w:before="132" w:line="228" w:lineRule="auto"/>
              <w:ind w:left="120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  <w:lang w:eastAsia="zh-CN"/>
              </w:rPr>
              <w:t>纠正措施的验证：</w:t>
            </w:r>
          </w:p>
          <w:p w14:paraId="0716761C">
            <w:pPr>
              <w:pStyle w:val="27"/>
              <w:spacing w:before="145" w:line="228" w:lineRule="auto"/>
              <w:ind w:left="120"/>
              <w:rPr>
                <w:rFonts w:hint="eastAsia"/>
                <w:spacing w:val="9"/>
                <w:lang w:eastAsia="zh-CN"/>
              </w:rPr>
            </w:pPr>
            <w:r>
              <w:rPr>
                <w:spacing w:val="9"/>
                <w:lang w:eastAsia="zh-CN"/>
              </w:rPr>
              <w:t>已完成</w:t>
            </w:r>
          </w:p>
          <w:p w14:paraId="510542FF">
            <w:pPr>
              <w:spacing w:line="310" w:lineRule="auto"/>
              <w:rPr>
                <w:lang w:eastAsia="zh-CN"/>
              </w:rPr>
            </w:pPr>
          </w:p>
          <w:p w14:paraId="0D86A458">
            <w:pPr>
              <w:spacing w:line="310" w:lineRule="auto"/>
              <w:rPr>
                <w:lang w:eastAsia="zh-CN"/>
              </w:rPr>
            </w:pPr>
          </w:p>
          <w:p w14:paraId="46DFAD03">
            <w:pPr>
              <w:pStyle w:val="27"/>
              <w:spacing w:before="65" w:line="228" w:lineRule="auto"/>
              <w:ind w:left="455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spacing w:val="5"/>
                <w:lang w:eastAsia="zh-CN"/>
              </w:rPr>
              <w:t>刘书峰</w:t>
            </w:r>
            <w:r>
              <w:rPr>
                <w:spacing w:val="5"/>
              </w:rPr>
              <w:t xml:space="preserve"> 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2026.04.16</w:t>
            </w:r>
            <w:bookmarkStart w:id="1" w:name="_GoBack"/>
            <w:bookmarkEnd w:id="1"/>
          </w:p>
        </w:tc>
      </w:tr>
    </w:tbl>
    <w:p w14:paraId="189E219F">
      <w:pPr>
        <w:rPr>
          <w:rFonts w:hint="eastAsia" w:ascii="宋体" w:hAnsi="宋体" w:cs="宋体"/>
          <w:sz w:val="24"/>
          <w:szCs w:val="24"/>
          <w:lang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F3EF0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B2614A"/>
    <w:rsid w:val="0F3B6457"/>
    <w:rsid w:val="1331143C"/>
    <w:rsid w:val="1F144534"/>
    <w:rsid w:val="233C481F"/>
    <w:rsid w:val="287E50D1"/>
    <w:rsid w:val="28884063"/>
    <w:rsid w:val="2B5E554F"/>
    <w:rsid w:val="2BA967CA"/>
    <w:rsid w:val="2C6E531E"/>
    <w:rsid w:val="2E67780F"/>
    <w:rsid w:val="2EBC05C2"/>
    <w:rsid w:val="2F132D87"/>
    <w:rsid w:val="38325D99"/>
    <w:rsid w:val="3B380EFD"/>
    <w:rsid w:val="3BCE402B"/>
    <w:rsid w:val="3C3A6681"/>
    <w:rsid w:val="3DA236BB"/>
    <w:rsid w:val="3E111FAD"/>
    <w:rsid w:val="44AD6ED3"/>
    <w:rsid w:val="45050ABD"/>
    <w:rsid w:val="45B147A1"/>
    <w:rsid w:val="4E9D1D67"/>
    <w:rsid w:val="56101070"/>
    <w:rsid w:val="5A04713E"/>
    <w:rsid w:val="60803296"/>
    <w:rsid w:val="66E520A5"/>
    <w:rsid w:val="6A413A96"/>
    <w:rsid w:val="6B1B6095"/>
    <w:rsid w:val="6D18512F"/>
    <w:rsid w:val="6ED924EF"/>
    <w:rsid w:val="770B25F4"/>
    <w:rsid w:val="7C37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1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507</Words>
  <Characters>662</Characters>
  <Lines>83</Lines>
  <Paragraphs>48</Paragraphs>
  <TotalTime>0</TotalTime>
  <ScaleCrop>false</ScaleCrop>
  <LinksUpToDate>false</LinksUpToDate>
  <CharactersWithSpaces>716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2026-05-07T18:05:17Z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