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3340D6">
      <w:pPr>
        <w:pStyle w:val="26"/>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天津图云智能科技有限公司</w:t>
      </w:r>
      <w:bookmarkEnd w:id="0"/>
    </w:p>
    <w:p w14:paraId="44BFAF72">
      <w:pPr>
        <w:pStyle w:val="27"/>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运维服务变更管理制度</w:t>
      </w:r>
    </w:p>
    <w:tbl>
      <w:tblPr>
        <w:tblStyle w:val="2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24"/>
        <w:gridCol w:w="3090"/>
        <w:gridCol w:w="1824"/>
        <w:gridCol w:w="1784"/>
      </w:tblGrid>
      <w:tr w14:paraId="27E238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1862C8A5">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05AC7F5A">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TJTY-ITSS-0606</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15A1C96E">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474F2D0E">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14:paraId="03BCD5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0566D162">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5262F209">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刘禹</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58270C25">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18566A70">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2025.1.3</w:t>
            </w:r>
          </w:p>
        </w:tc>
      </w:tr>
      <w:tr w14:paraId="1A641A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04CE6386">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3B24F319">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粱学敏</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0CFE04F3">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65F66B6E">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14:paraId="43CE45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1997B375">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080EC746">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朱明睿</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128663BE">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7E7FB509">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14:paraId="02A7C0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single" w:color="auto" w:sz="4" w:space="0"/>
              <w:right w:val="nil"/>
            </w:tcBorders>
            <w:shd w:val="clear" w:color="auto" w:fill="AEAAAA" w:themeFill="background2" w:themeFillShade="BF"/>
            <w:tcMar>
              <w:top w:w="-1" w:type="dxa"/>
              <w:left w:w="-1" w:type="dxa"/>
              <w:bottom w:w="-1" w:type="dxa"/>
              <w:right w:w="-1" w:type="dxa"/>
            </w:tcMar>
          </w:tcPr>
          <w:p w14:paraId="5DBEC979">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color="auto" w:sz="4" w:space="0"/>
              <w:left w:val="single" w:color="auto" w:sz="4" w:space="0"/>
              <w:bottom w:val="single" w:color="auto" w:sz="4" w:space="0"/>
              <w:right w:val="nil"/>
            </w:tcBorders>
            <w:tcMar>
              <w:top w:w="-1" w:type="dxa"/>
              <w:left w:w="-1" w:type="dxa"/>
              <w:bottom w:w="-1" w:type="dxa"/>
              <w:right w:w="-1" w:type="dxa"/>
            </w:tcMar>
          </w:tcPr>
          <w:p w14:paraId="0CE575E4">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color="auto" w:sz="4" w:space="0"/>
              <w:left w:val="single" w:color="auto" w:sz="4" w:space="0"/>
              <w:bottom w:val="single" w:color="auto" w:sz="4" w:space="0"/>
              <w:right w:val="nil"/>
            </w:tcBorders>
            <w:shd w:val="clear" w:color="auto" w:fill="AEAAAA" w:themeFill="background2" w:themeFillShade="BF"/>
            <w:tcMar>
              <w:top w:w="-1" w:type="dxa"/>
              <w:left w:w="-1" w:type="dxa"/>
              <w:bottom w:w="-1" w:type="dxa"/>
              <w:right w:w="-1" w:type="dxa"/>
            </w:tcMar>
          </w:tcPr>
          <w:p w14:paraId="6311BE90">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color="auto" w:sz="4" w:space="0"/>
              <w:left w:val="single" w:color="auto" w:sz="4" w:space="0"/>
              <w:bottom w:val="single" w:color="auto" w:sz="4" w:space="0"/>
              <w:right w:val="single" w:color="auto" w:sz="4" w:space="0"/>
            </w:tcBorders>
            <w:tcMar>
              <w:top w:w="-1" w:type="dxa"/>
              <w:left w:w="-1" w:type="dxa"/>
              <w:bottom w:w="-1" w:type="dxa"/>
              <w:right w:w="-1" w:type="dxa"/>
            </w:tcMar>
          </w:tcPr>
          <w:p w14:paraId="7FED662F">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bl>
    <w:p w14:paraId="1E7D2D43">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14:paraId="239806C0">
      <w:pPr>
        <w:pStyle w:val="3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23"/>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21"/>
        <w:gridCol w:w="2036"/>
        <w:gridCol w:w="1621"/>
        <w:gridCol w:w="2036"/>
        <w:gridCol w:w="1205"/>
      </w:tblGrid>
      <w:tr w14:paraId="41EFE1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single" w:color="auto" w:sz="12" w:space="0"/>
              <w:bottom w:val="nil"/>
              <w:right w:val="nil"/>
            </w:tcBorders>
            <w:tcMar>
              <w:top w:w="-1" w:type="dxa"/>
              <w:left w:w="-1" w:type="dxa"/>
              <w:bottom w:w="-1" w:type="dxa"/>
              <w:right w:w="-1" w:type="dxa"/>
            </w:tcMar>
            <w:vAlign w:val="center"/>
          </w:tcPr>
          <w:p w14:paraId="75D61BE9">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3B9FD13F">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59477F09">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347C4FD6">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color="auto" w:sz="12" w:space="0"/>
              <w:left w:val="single" w:color="auto" w:sz="4" w:space="0"/>
              <w:bottom w:val="nil"/>
              <w:right w:val="single" w:color="auto" w:sz="12" w:space="0"/>
            </w:tcBorders>
            <w:tcMar>
              <w:top w:w="-1" w:type="dxa"/>
              <w:left w:w="-1" w:type="dxa"/>
              <w:bottom w:w="-1" w:type="dxa"/>
              <w:right w:w="-1" w:type="dxa"/>
            </w:tcMar>
            <w:vAlign w:val="center"/>
          </w:tcPr>
          <w:p w14:paraId="207834D9">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备注</w:t>
            </w:r>
          </w:p>
        </w:tc>
      </w:tr>
      <w:tr w14:paraId="1CF9B2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312FAEFE">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olor w:val="auto"/>
                <w:spacing w:val="0"/>
                <w:sz w:val="24"/>
                <w:szCs w:val="24"/>
                <w:u w:val="none"/>
                <w:shd w:val="clear" w:color="auto" w:fill="FFFFFF"/>
                <w:vertAlign w:val="baseline"/>
                <w:lang w:val="en-US" w:eastAsia="zh-CN"/>
              </w:rPr>
              <w:t>V</w:t>
            </w: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112DA455">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2025.1.3</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78AEFB88">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刘禹</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619F342A">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07F6C64A">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p>
        </w:tc>
      </w:tr>
      <w:tr w14:paraId="63CF6E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5DD3FBBF">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4C2020C5">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2E2C8C8D">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55F57C53">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2D24D28E">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r w14:paraId="7D487E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04B19965">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7EC95F68">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68836B91">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42F2D5D6">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504D456D">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r w14:paraId="07D25D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21" w:type="dxa"/>
            <w:tcBorders>
              <w:top w:val="single" w:color="auto" w:sz="4" w:space="0"/>
              <w:left w:val="single" w:color="auto" w:sz="12" w:space="0"/>
              <w:bottom w:val="single" w:color="auto" w:sz="12" w:space="0"/>
              <w:right w:val="nil"/>
            </w:tcBorders>
            <w:tcMar>
              <w:top w:w="-1" w:type="dxa"/>
              <w:left w:w="-1" w:type="dxa"/>
              <w:bottom w:w="-1" w:type="dxa"/>
              <w:right w:w="-1" w:type="dxa"/>
            </w:tcMar>
            <w:vAlign w:val="center"/>
          </w:tcPr>
          <w:p w14:paraId="26E1A741">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375B099E">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7904886E">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311FD2B6">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single" w:color="auto" w:sz="12" w:space="0"/>
              <w:right w:val="single" w:color="auto" w:sz="12" w:space="0"/>
            </w:tcBorders>
            <w:tcMar>
              <w:top w:w="-1" w:type="dxa"/>
              <w:left w:w="-1" w:type="dxa"/>
              <w:bottom w:w="-1" w:type="dxa"/>
              <w:right w:w="-1" w:type="dxa"/>
            </w:tcMar>
            <w:vAlign w:val="center"/>
          </w:tcPr>
          <w:p w14:paraId="53D22645">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bl>
    <w:p w14:paraId="5AAED4A9">
      <w:pPr>
        <w:keepNext w:val="0"/>
        <w:keepLines w:val="0"/>
        <w:pageBreakBefore w:val="0"/>
        <w:widowControl w:val="0"/>
        <w:kinsoku w:val="0"/>
        <w:wordWrap/>
        <w:overflowPunct/>
        <w:topLinePunct w:val="0"/>
        <w:autoSpaceDE w:val="0"/>
        <w:autoSpaceDN w:val="0"/>
        <w:bidi w:val="0"/>
        <w:adjustRightInd w:val="0"/>
        <w:snapToGrid w:val="0"/>
        <w:textAlignment w:val="baseline"/>
      </w:pPr>
      <w:r>
        <w:rPr>
          <w:rStyle w:val="25"/>
          <w:rFonts w:hint="default" w:ascii="微软雅黑" w:hAnsi="微软雅黑" w:eastAsia="微软雅黑" w:cs="微软雅黑"/>
          <w:b w:val="0"/>
          <w:bCs/>
          <w:i w:val="0"/>
          <w:iCs w:val="0"/>
          <w:caps w:val="0"/>
          <w:color w:val="666666"/>
          <w:spacing w:val="0"/>
          <w:sz w:val="24"/>
          <w:szCs w:val="24"/>
          <w:u w:val="none"/>
          <w:shd w:val="clear" w:color="auto" w:fill="FFFFFF"/>
          <w:lang w:val="en-US" w:eastAsia="zh-CN"/>
        </w:rPr>
        <w:br w:type="page"/>
      </w:r>
    </w:p>
    <w:sdt>
      <w:sdtPr>
        <w:rPr>
          <w:rFonts w:ascii="宋体" w:hAnsi="宋体" w:eastAsia="宋体" w:cs="Arial"/>
          <w:snapToGrid w:val="0"/>
          <w:color w:val="000000"/>
          <w:kern w:val="0"/>
          <w:sz w:val="21"/>
          <w:szCs w:val="21"/>
          <w:lang w:val="en-US" w:eastAsia="en-US" w:bidi="ar-SA"/>
        </w:rPr>
        <w:id w:val="147467065"/>
        <w:docPartObj>
          <w:docPartGallery w:val="Table of Contents"/>
          <w:docPartUnique/>
        </w:docPartObj>
      </w:sdtPr>
      <w:sdtEndPr>
        <w:rPr>
          <w:rFonts w:ascii="宋体" w:hAnsi="宋体" w:eastAsia="宋体" w:cs="Arial"/>
          <w:snapToGrid w:val="0"/>
          <w:color w:val="000000"/>
          <w:kern w:val="0"/>
          <w:sz w:val="21"/>
          <w:szCs w:val="21"/>
          <w:lang w:val="en-US" w:eastAsia="en-US" w:bidi="ar-SA"/>
        </w:rPr>
      </w:sdtEndPr>
      <w:sdtContent>
        <w:p w14:paraId="072797A3">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pPr>
          <w:r>
            <w:rPr>
              <w:rFonts w:ascii="宋体" w:hAnsi="宋体" w:eastAsia="宋体"/>
              <w:sz w:val="21"/>
            </w:rPr>
            <w:t>目录</w:t>
          </w:r>
        </w:p>
        <w:p w14:paraId="7D088320">
          <w:pPr>
            <w:pStyle w:val="16"/>
            <w:tabs>
              <w:tab w:val="right" w:leader="dot" w:pos="8306"/>
            </w:tabs>
          </w:pPr>
          <w:r>
            <w:fldChar w:fldCharType="begin"/>
          </w:r>
          <w:r>
            <w:instrText xml:space="preserve">TOC \o "1-3" \h \u </w:instrText>
          </w:r>
          <w:r>
            <w:fldChar w:fldCharType="separate"/>
          </w:r>
          <w:r>
            <w:fldChar w:fldCharType="begin"/>
          </w:r>
          <w:r>
            <w:instrText xml:space="preserve"> HYPERLINK \l _Toc4482 </w:instrText>
          </w:r>
          <w:r>
            <w:fldChar w:fldCharType="separate"/>
          </w:r>
          <w:r>
            <w:rPr>
              <w:rFonts w:hint="default"/>
            </w:rPr>
            <w:t xml:space="preserve">1. </w:t>
          </w:r>
          <w:r>
            <w:t>目的</w:t>
          </w:r>
          <w:r>
            <w:tab/>
          </w:r>
          <w:r>
            <w:fldChar w:fldCharType="begin"/>
          </w:r>
          <w:r>
            <w:instrText xml:space="preserve"> PAGEREF _Toc4482 \h </w:instrText>
          </w:r>
          <w:r>
            <w:fldChar w:fldCharType="separate"/>
          </w:r>
          <w:r>
            <w:t>6</w:t>
          </w:r>
          <w:r>
            <w:fldChar w:fldCharType="end"/>
          </w:r>
          <w:r>
            <w:fldChar w:fldCharType="end"/>
          </w:r>
        </w:p>
        <w:p w14:paraId="2C78DCC7">
          <w:pPr>
            <w:pStyle w:val="16"/>
            <w:tabs>
              <w:tab w:val="right" w:leader="dot" w:pos="8306"/>
            </w:tabs>
          </w:pPr>
          <w:r>
            <w:fldChar w:fldCharType="begin"/>
          </w:r>
          <w:r>
            <w:instrText xml:space="preserve"> HYPERLINK \l _Toc23223 </w:instrText>
          </w:r>
          <w:r>
            <w:fldChar w:fldCharType="separate"/>
          </w:r>
          <w:r>
            <w:rPr>
              <w:rFonts w:hint="default"/>
            </w:rPr>
            <w:t xml:space="preserve">2. </w:t>
          </w:r>
          <w:r>
            <w:t>过程定义</w:t>
          </w:r>
          <w:r>
            <w:tab/>
          </w:r>
          <w:r>
            <w:fldChar w:fldCharType="begin"/>
          </w:r>
          <w:r>
            <w:instrText xml:space="preserve"> PAGEREF _Toc23223 \h </w:instrText>
          </w:r>
          <w:r>
            <w:fldChar w:fldCharType="separate"/>
          </w:r>
          <w:r>
            <w:t>6</w:t>
          </w:r>
          <w:r>
            <w:fldChar w:fldCharType="end"/>
          </w:r>
          <w:r>
            <w:fldChar w:fldCharType="end"/>
          </w:r>
        </w:p>
        <w:p w14:paraId="3DD1B145">
          <w:pPr>
            <w:pStyle w:val="18"/>
            <w:tabs>
              <w:tab w:val="right" w:leader="dot" w:pos="8306"/>
            </w:tabs>
          </w:pPr>
          <w:r>
            <w:fldChar w:fldCharType="begin"/>
          </w:r>
          <w:r>
            <w:instrText xml:space="preserve"> HYPERLINK \l _Toc25361 </w:instrText>
          </w:r>
          <w:r>
            <w:fldChar w:fldCharType="separate"/>
          </w:r>
          <w:r>
            <w:rPr>
              <w:rFonts w:hint="default"/>
            </w:rPr>
            <w:t xml:space="preserve">2.1. </w:t>
          </w:r>
          <w:r>
            <w:t>范围</w:t>
          </w:r>
          <w:r>
            <w:tab/>
          </w:r>
          <w:r>
            <w:fldChar w:fldCharType="begin"/>
          </w:r>
          <w:r>
            <w:instrText xml:space="preserve"> PAGEREF _Toc25361 \h </w:instrText>
          </w:r>
          <w:r>
            <w:fldChar w:fldCharType="separate"/>
          </w:r>
          <w:r>
            <w:t>6</w:t>
          </w:r>
          <w:r>
            <w:fldChar w:fldCharType="end"/>
          </w:r>
          <w:r>
            <w:fldChar w:fldCharType="end"/>
          </w:r>
        </w:p>
        <w:p w14:paraId="4C88A473">
          <w:pPr>
            <w:pStyle w:val="18"/>
            <w:tabs>
              <w:tab w:val="right" w:leader="dot" w:pos="8306"/>
            </w:tabs>
          </w:pPr>
          <w:r>
            <w:fldChar w:fldCharType="begin"/>
          </w:r>
          <w:r>
            <w:instrText xml:space="preserve"> HYPERLINK \l _Toc200 </w:instrText>
          </w:r>
          <w:r>
            <w:fldChar w:fldCharType="separate"/>
          </w:r>
          <w:r>
            <w:rPr>
              <w:rFonts w:hint="default"/>
            </w:rPr>
            <w:t xml:space="preserve">2.2. </w:t>
          </w:r>
          <w:r>
            <w:t>过程负责人</w:t>
          </w:r>
          <w:r>
            <w:tab/>
          </w:r>
          <w:r>
            <w:fldChar w:fldCharType="begin"/>
          </w:r>
          <w:r>
            <w:instrText xml:space="preserve"> PAGEREF _Toc200 \h </w:instrText>
          </w:r>
          <w:r>
            <w:fldChar w:fldCharType="separate"/>
          </w:r>
          <w:r>
            <w:t>6</w:t>
          </w:r>
          <w:r>
            <w:fldChar w:fldCharType="end"/>
          </w:r>
          <w:r>
            <w:fldChar w:fldCharType="end"/>
          </w:r>
        </w:p>
        <w:p w14:paraId="782D3A43">
          <w:pPr>
            <w:pStyle w:val="18"/>
            <w:tabs>
              <w:tab w:val="right" w:leader="dot" w:pos="8306"/>
            </w:tabs>
          </w:pPr>
          <w:r>
            <w:fldChar w:fldCharType="begin"/>
          </w:r>
          <w:r>
            <w:instrText xml:space="preserve"> HYPERLINK \l _Toc6979 </w:instrText>
          </w:r>
          <w:r>
            <w:fldChar w:fldCharType="separate"/>
          </w:r>
          <w:r>
            <w:rPr>
              <w:rFonts w:hint="default"/>
            </w:rPr>
            <w:t xml:space="preserve">2.3. </w:t>
          </w:r>
          <w:r>
            <w:t>主要输入</w:t>
          </w:r>
          <w:r>
            <w:tab/>
          </w:r>
          <w:r>
            <w:fldChar w:fldCharType="begin"/>
          </w:r>
          <w:r>
            <w:instrText xml:space="preserve"> PAGEREF _Toc6979 \h </w:instrText>
          </w:r>
          <w:r>
            <w:fldChar w:fldCharType="separate"/>
          </w:r>
          <w:r>
            <w:t>6</w:t>
          </w:r>
          <w:r>
            <w:fldChar w:fldCharType="end"/>
          </w:r>
          <w:r>
            <w:fldChar w:fldCharType="end"/>
          </w:r>
        </w:p>
        <w:p w14:paraId="48A71320">
          <w:pPr>
            <w:pStyle w:val="18"/>
            <w:tabs>
              <w:tab w:val="right" w:leader="dot" w:pos="8306"/>
            </w:tabs>
          </w:pPr>
          <w:r>
            <w:fldChar w:fldCharType="begin"/>
          </w:r>
          <w:r>
            <w:instrText xml:space="preserve"> HYPERLINK \l _Toc26912 </w:instrText>
          </w:r>
          <w:r>
            <w:fldChar w:fldCharType="separate"/>
          </w:r>
          <w:r>
            <w:rPr>
              <w:rFonts w:hint="default"/>
            </w:rPr>
            <w:t xml:space="preserve">2.4. </w:t>
          </w:r>
          <w:r>
            <w:t>主要输出</w:t>
          </w:r>
          <w:r>
            <w:tab/>
          </w:r>
          <w:r>
            <w:fldChar w:fldCharType="begin"/>
          </w:r>
          <w:r>
            <w:instrText xml:space="preserve"> PAGEREF _Toc26912 \h </w:instrText>
          </w:r>
          <w:r>
            <w:fldChar w:fldCharType="separate"/>
          </w:r>
          <w:r>
            <w:t>6</w:t>
          </w:r>
          <w:r>
            <w:fldChar w:fldCharType="end"/>
          </w:r>
          <w:r>
            <w:fldChar w:fldCharType="end"/>
          </w:r>
        </w:p>
        <w:p w14:paraId="0DFB1CAE">
          <w:pPr>
            <w:pStyle w:val="18"/>
            <w:tabs>
              <w:tab w:val="right" w:leader="dot" w:pos="8306"/>
            </w:tabs>
          </w:pPr>
          <w:r>
            <w:fldChar w:fldCharType="begin"/>
          </w:r>
          <w:r>
            <w:instrText xml:space="preserve"> HYPERLINK \l _Toc32524 </w:instrText>
          </w:r>
          <w:r>
            <w:fldChar w:fldCharType="separate"/>
          </w:r>
          <w:r>
            <w:rPr>
              <w:rFonts w:hint="default"/>
            </w:rPr>
            <w:t xml:space="preserve">2.5. </w:t>
          </w:r>
          <w:r>
            <w:t>过程文档</w:t>
          </w:r>
          <w:r>
            <w:tab/>
          </w:r>
          <w:r>
            <w:fldChar w:fldCharType="begin"/>
          </w:r>
          <w:r>
            <w:instrText xml:space="preserve"> PAGEREF _Toc32524 \h </w:instrText>
          </w:r>
          <w:r>
            <w:fldChar w:fldCharType="separate"/>
          </w:r>
          <w:r>
            <w:t>7</w:t>
          </w:r>
          <w:r>
            <w:fldChar w:fldCharType="end"/>
          </w:r>
          <w:r>
            <w:fldChar w:fldCharType="end"/>
          </w:r>
        </w:p>
        <w:p w14:paraId="03D0193E">
          <w:pPr>
            <w:pStyle w:val="18"/>
            <w:tabs>
              <w:tab w:val="right" w:leader="dot" w:pos="8306"/>
            </w:tabs>
          </w:pPr>
          <w:r>
            <w:fldChar w:fldCharType="begin"/>
          </w:r>
          <w:r>
            <w:instrText xml:space="preserve"> HYPERLINK \l _Toc30831 </w:instrText>
          </w:r>
          <w:r>
            <w:fldChar w:fldCharType="separate"/>
          </w:r>
          <w:r>
            <w:rPr>
              <w:rFonts w:hint="default"/>
            </w:rPr>
            <w:t xml:space="preserve">2.6. </w:t>
          </w:r>
          <w:r>
            <w:t>职责权限</w:t>
          </w:r>
          <w:r>
            <w:tab/>
          </w:r>
          <w:r>
            <w:fldChar w:fldCharType="begin"/>
          </w:r>
          <w:r>
            <w:instrText xml:space="preserve"> PAGEREF _Toc30831 \h </w:instrText>
          </w:r>
          <w:r>
            <w:fldChar w:fldCharType="separate"/>
          </w:r>
          <w:r>
            <w:t>7</w:t>
          </w:r>
          <w:r>
            <w:fldChar w:fldCharType="end"/>
          </w:r>
          <w:r>
            <w:fldChar w:fldCharType="end"/>
          </w:r>
        </w:p>
        <w:p w14:paraId="159CAC66">
          <w:pPr>
            <w:pStyle w:val="13"/>
            <w:tabs>
              <w:tab w:val="right" w:leader="dot" w:pos="8306"/>
            </w:tabs>
          </w:pPr>
          <w:r>
            <w:fldChar w:fldCharType="begin"/>
          </w:r>
          <w:r>
            <w:instrText xml:space="preserve"> HYPERLINK \l _Toc28094 </w:instrText>
          </w:r>
          <w:r>
            <w:fldChar w:fldCharType="separate"/>
          </w:r>
          <w:r>
            <w:rPr>
              <w:rFonts w:hint="default"/>
            </w:rPr>
            <w:t xml:space="preserve">2.6.1. </w:t>
          </w:r>
          <w:r>
            <w:t>运维部经理（变更管理负责人）</w:t>
          </w:r>
          <w:r>
            <w:tab/>
          </w:r>
          <w:r>
            <w:fldChar w:fldCharType="begin"/>
          </w:r>
          <w:r>
            <w:instrText xml:space="preserve"> PAGEREF _Toc28094 \h </w:instrText>
          </w:r>
          <w:r>
            <w:fldChar w:fldCharType="separate"/>
          </w:r>
          <w:r>
            <w:t>7</w:t>
          </w:r>
          <w:r>
            <w:fldChar w:fldCharType="end"/>
          </w:r>
          <w:r>
            <w:fldChar w:fldCharType="end"/>
          </w:r>
        </w:p>
        <w:p w14:paraId="18F37509">
          <w:pPr>
            <w:pStyle w:val="13"/>
            <w:tabs>
              <w:tab w:val="right" w:leader="dot" w:pos="8306"/>
            </w:tabs>
          </w:pPr>
          <w:r>
            <w:fldChar w:fldCharType="begin"/>
          </w:r>
          <w:r>
            <w:instrText xml:space="preserve"> HYPERLINK \l _Toc28825 </w:instrText>
          </w:r>
          <w:r>
            <w:fldChar w:fldCharType="separate"/>
          </w:r>
          <w:r>
            <w:rPr>
              <w:rFonts w:hint="default"/>
            </w:rPr>
            <w:t xml:space="preserve">2.6.2. </w:t>
          </w:r>
          <w:r>
            <w:rPr>
              <w:rFonts w:hint="eastAsia"/>
              <w:lang w:val="en-US" w:eastAsia="zh-CN"/>
            </w:rPr>
            <w:t>运维</w:t>
          </w:r>
          <w:r>
            <w:t>项目经理（变更负责人）</w:t>
          </w:r>
          <w:r>
            <w:tab/>
          </w:r>
          <w:r>
            <w:fldChar w:fldCharType="begin"/>
          </w:r>
          <w:r>
            <w:instrText xml:space="preserve"> PAGEREF _Toc28825 \h </w:instrText>
          </w:r>
          <w:r>
            <w:fldChar w:fldCharType="separate"/>
          </w:r>
          <w:r>
            <w:t>8</w:t>
          </w:r>
          <w:r>
            <w:fldChar w:fldCharType="end"/>
          </w:r>
          <w:r>
            <w:fldChar w:fldCharType="end"/>
          </w:r>
        </w:p>
        <w:p w14:paraId="5823F4AC">
          <w:pPr>
            <w:pStyle w:val="13"/>
            <w:tabs>
              <w:tab w:val="right" w:leader="dot" w:pos="8306"/>
            </w:tabs>
          </w:pPr>
          <w:r>
            <w:fldChar w:fldCharType="begin"/>
          </w:r>
          <w:r>
            <w:instrText xml:space="preserve"> HYPERLINK \l _Toc27169 </w:instrText>
          </w:r>
          <w:r>
            <w:fldChar w:fldCharType="separate"/>
          </w:r>
          <w:r>
            <w:rPr>
              <w:rFonts w:hint="default"/>
            </w:rPr>
            <w:t xml:space="preserve">2.6.3. </w:t>
          </w:r>
          <w:r>
            <w:t>运维工程师（变更实施人员）</w:t>
          </w:r>
          <w:r>
            <w:tab/>
          </w:r>
          <w:r>
            <w:fldChar w:fldCharType="begin"/>
          </w:r>
          <w:r>
            <w:instrText xml:space="preserve"> PAGEREF _Toc27169 \h </w:instrText>
          </w:r>
          <w:r>
            <w:fldChar w:fldCharType="separate"/>
          </w:r>
          <w:r>
            <w:t>8</w:t>
          </w:r>
          <w:r>
            <w:fldChar w:fldCharType="end"/>
          </w:r>
          <w:r>
            <w:fldChar w:fldCharType="end"/>
          </w:r>
        </w:p>
        <w:p w14:paraId="6C33E95E">
          <w:pPr>
            <w:pStyle w:val="13"/>
            <w:tabs>
              <w:tab w:val="right" w:leader="dot" w:pos="8306"/>
            </w:tabs>
          </w:pPr>
          <w:r>
            <w:fldChar w:fldCharType="begin"/>
          </w:r>
          <w:r>
            <w:instrText xml:space="preserve"> HYPERLINK \l _Toc14321 </w:instrText>
          </w:r>
          <w:r>
            <w:fldChar w:fldCharType="separate"/>
          </w:r>
          <w:r>
            <w:rPr>
              <w:rFonts w:hint="default"/>
            </w:rPr>
            <w:t xml:space="preserve">2.6.4. </w:t>
          </w:r>
          <w:r>
            <w:t>变更管理委员会（CAB）</w:t>
          </w:r>
          <w:r>
            <w:tab/>
          </w:r>
          <w:r>
            <w:fldChar w:fldCharType="begin"/>
          </w:r>
          <w:r>
            <w:instrText xml:space="preserve"> PAGEREF _Toc14321 \h </w:instrText>
          </w:r>
          <w:r>
            <w:fldChar w:fldCharType="separate"/>
          </w:r>
          <w:r>
            <w:t>8</w:t>
          </w:r>
          <w:r>
            <w:fldChar w:fldCharType="end"/>
          </w:r>
          <w:r>
            <w:fldChar w:fldCharType="end"/>
          </w:r>
        </w:p>
        <w:p w14:paraId="7F7D491A">
          <w:pPr>
            <w:pStyle w:val="18"/>
            <w:tabs>
              <w:tab w:val="right" w:leader="dot" w:pos="8306"/>
            </w:tabs>
          </w:pPr>
          <w:r>
            <w:fldChar w:fldCharType="begin"/>
          </w:r>
          <w:r>
            <w:instrText xml:space="preserve"> HYPERLINK \l _Toc7484 </w:instrText>
          </w:r>
          <w:r>
            <w:fldChar w:fldCharType="separate"/>
          </w:r>
          <w:r>
            <w:rPr>
              <w:rFonts w:hint="default"/>
            </w:rPr>
            <w:t xml:space="preserve">2.7. </w:t>
          </w:r>
          <w:r>
            <w:t>过程重要控制点</w:t>
          </w:r>
          <w:r>
            <w:tab/>
          </w:r>
          <w:r>
            <w:fldChar w:fldCharType="begin"/>
          </w:r>
          <w:r>
            <w:instrText xml:space="preserve"> PAGEREF _Toc7484 \h </w:instrText>
          </w:r>
          <w:r>
            <w:fldChar w:fldCharType="separate"/>
          </w:r>
          <w:r>
            <w:t>9</w:t>
          </w:r>
          <w:r>
            <w:fldChar w:fldCharType="end"/>
          </w:r>
          <w:r>
            <w:fldChar w:fldCharType="end"/>
          </w:r>
        </w:p>
        <w:p w14:paraId="739AF879">
          <w:pPr>
            <w:pStyle w:val="16"/>
            <w:tabs>
              <w:tab w:val="right" w:leader="dot" w:pos="8306"/>
            </w:tabs>
          </w:pPr>
          <w:r>
            <w:fldChar w:fldCharType="begin"/>
          </w:r>
          <w:r>
            <w:instrText xml:space="preserve"> HYPERLINK \l _Toc18262 </w:instrText>
          </w:r>
          <w:r>
            <w:fldChar w:fldCharType="separate"/>
          </w:r>
          <w:r>
            <w:rPr>
              <w:rFonts w:hint="default"/>
            </w:rPr>
            <w:t xml:space="preserve">3. </w:t>
          </w:r>
          <w:r>
            <w:t>术语</w:t>
          </w:r>
          <w:r>
            <w:tab/>
          </w:r>
          <w:r>
            <w:fldChar w:fldCharType="begin"/>
          </w:r>
          <w:r>
            <w:instrText xml:space="preserve"> PAGEREF _Toc18262 \h </w:instrText>
          </w:r>
          <w:r>
            <w:fldChar w:fldCharType="separate"/>
          </w:r>
          <w:r>
            <w:t>9</w:t>
          </w:r>
          <w:r>
            <w:fldChar w:fldCharType="end"/>
          </w:r>
          <w:r>
            <w:fldChar w:fldCharType="end"/>
          </w:r>
        </w:p>
        <w:p w14:paraId="16946CD2">
          <w:pPr>
            <w:pStyle w:val="16"/>
            <w:tabs>
              <w:tab w:val="right" w:leader="dot" w:pos="8306"/>
            </w:tabs>
          </w:pPr>
          <w:r>
            <w:fldChar w:fldCharType="begin"/>
          </w:r>
          <w:r>
            <w:instrText xml:space="preserve"> HYPERLINK \l _Toc10372 </w:instrText>
          </w:r>
          <w:r>
            <w:fldChar w:fldCharType="separate"/>
          </w:r>
          <w:r>
            <w:rPr>
              <w:rFonts w:hint="default"/>
            </w:rPr>
            <w:t xml:space="preserve">4. </w:t>
          </w:r>
          <w:r>
            <w:t>流程</w:t>
          </w:r>
          <w:r>
            <w:tab/>
          </w:r>
          <w:r>
            <w:fldChar w:fldCharType="begin"/>
          </w:r>
          <w:r>
            <w:instrText xml:space="preserve"> PAGEREF _Toc10372 \h </w:instrText>
          </w:r>
          <w:r>
            <w:fldChar w:fldCharType="separate"/>
          </w:r>
          <w:r>
            <w:t>9</w:t>
          </w:r>
          <w:r>
            <w:fldChar w:fldCharType="end"/>
          </w:r>
          <w:r>
            <w:fldChar w:fldCharType="end"/>
          </w:r>
        </w:p>
        <w:p w14:paraId="2752F575">
          <w:pPr>
            <w:pStyle w:val="18"/>
            <w:tabs>
              <w:tab w:val="right" w:leader="dot" w:pos="8306"/>
            </w:tabs>
          </w:pPr>
          <w:r>
            <w:fldChar w:fldCharType="begin"/>
          </w:r>
          <w:r>
            <w:instrText xml:space="preserve"> HYPERLINK \l _Toc24123 </w:instrText>
          </w:r>
          <w:r>
            <w:fldChar w:fldCharType="separate"/>
          </w:r>
          <w:r>
            <w:rPr>
              <w:rFonts w:hint="default"/>
            </w:rPr>
            <w:t xml:space="preserve">4.1. </w:t>
          </w:r>
          <w:r>
            <w:t>变更管理总流程</w:t>
          </w:r>
          <w:r>
            <w:tab/>
          </w:r>
          <w:r>
            <w:fldChar w:fldCharType="begin"/>
          </w:r>
          <w:r>
            <w:instrText xml:space="preserve"> PAGEREF _Toc24123 \h </w:instrText>
          </w:r>
          <w:r>
            <w:fldChar w:fldCharType="separate"/>
          </w:r>
          <w:r>
            <w:t>10</w:t>
          </w:r>
          <w:r>
            <w:fldChar w:fldCharType="end"/>
          </w:r>
          <w:r>
            <w:fldChar w:fldCharType="end"/>
          </w:r>
        </w:p>
        <w:p w14:paraId="5EAE1FCF">
          <w:pPr>
            <w:pStyle w:val="18"/>
            <w:tabs>
              <w:tab w:val="right" w:leader="dot" w:pos="8306"/>
            </w:tabs>
          </w:pPr>
          <w:r>
            <w:fldChar w:fldCharType="begin"/>
          </w:r>
          <w:r>
            <w:instrText xml:space="preserve"> HYPERLINK \l _Toc2625 </w:instrText>
          </w:r>
          <w:r>
            <w:fldChar w:fldCharType="separate"/>
          </w:r>
          <w:r>
            <w:rPr>
              <w:rFonts w:hint="default"/>
            </w:rPr>
            <w:t xml:space="preserve">4.2. </w:t>
          </w:r>
          <w:r>
            <w:t>一般变更子流程</w:t>
          </w:r>
          <w:r>
            <w:tab/>
          </w:r>
          <w:r>
            <w:fldChar w:fldCharType="begin"/>
          </w:r>
          <w:r>
            <w:instrText xml:space="preserve"> PAGEREF _Toc2625 \h </w:instrText>
          </w:r>
          <w:r>
            <w:fldChar w:fldCharType="separate"/>
          </w:r>
          <w:r>
            <w:t>10</w:t>
          </w:r>
          <w:r>
            <w:fldChar w:fldCharType="end"/>
          </w:r>
          <w:r>
            <w:fldChar w:fldCharType="end"/>
          </w:r>
        </w:p>
        <w:p w14:paraId="6347BD70">
          <w:pPr>
            <w:pStyle w:val="18"/>
            <w:tabs>
              <w:tab w:val="right" w:leader="dot" w:pos="8306"/>
            </w:tabs>
          </w:pPr>
          <w:r>
            <w:fldChar w:fldCharType="begin"/>
          </w:r>
          <w:r>
            <w:instrText xml:space="preserve"> HYPERLINK \l _Toc21470 </w:instrText>
          </w:r>
          <w:r>
            <w:fldChar w:fldCharType="separate"/>
          </w:r>
          <w:r>
            <w:rPr>
              <w:rFonts w:hint="default"/>
            </w:rPr>
            <w:t xml:space="preserve">4.3. </w:t>
          </w:r>
          <w:r>
            <w:t>重大变更子流程</w:t>
          </w:r>
          <w:r>
            <w:tab/>
          </w:r>
          <w:r>
            <w:fldChar w:fldCharType="begin"/>
          </w:r>
          <w:r>
            <w:instrText xml:space="preserve"> PAGEREF _Toc21470 \h </w:instrText>
          </w:r>
          <w:r>
            <w:fldChar w:fldCharType="separate"/>
          </w:r>
          <w:r>
            <w:t>11</w:t>
          </w:r>
          <w:r>
            <w:fldChar w:fldCharType="end"/>
          </w:r>
          <w:r>
            <w:fldChar w:fldCharType="end"/>
          </w:r>
        </w:p>
        <w:p w14:paraId="5FBC8001">
          <w:pPr>
            <w:pStyle w:val="18"/>
            <w:tabs>
              <w:tab w:val="right" w:leader="dot" w:pos="8306"/>
            </w:tabs>
          </w:pPr>
          <w:r>
            <w:fldChar w:fldCharType="begin"/>
          </w:r>
          <w:r>
            <w:instrText xml:space="preserve"> HYPERLINK \l _Toc11887 </w:instrText>
          </w:r>
          <w:r>
            <w:fldChar w:fldCharType="separate"/>
          </w:r>
          <w:r>
            <w:rPr>
              <w:rFonts w:hint="default"/>
            </w:rPr>
            <w:t xml:space="preserve">4.4. </w:t>
          </w:r>
          <w:r>
            <w:t>紧急变更子流程</w:t>
          </w:r>
          <w:r>
            <w:tab/>
          </w:r>
          <w:r>
            <w:fldChar w:fldCharType="begin"/>
          </w:r>
          <w:r>
            <w:instrText xml:space="preserve"> PAGEREF _Toc11887 \h </w:instrText>
          </w:r>
          <w:r>
            <w:fldChar w:fldCharType="separate"/>
          </w:r>
          <w:r>
            <w:t>11</w:t>
          </w:r>
          <w:r>
            <w:fldChar w:fldCharType="end"/>
          </w:r>
          <w:r>
            <w:fldChar w:fldCharType="end"/>
          </w:r>
        </w:p>
        <w:p w14:paraId="217E307F">
          <w:pPr>
            <w:pStyle w:val="16"/>
            <w:tabs>
              <w:tab w:val="right" w:leader="dot" w:pos="8306"/>
            </w:tabs>
          </w:pPr>
          <w:r>
            <w:fldChar w:fldCharType="begin"/>
          </w:r>
          <w:r>
            <w:instrText xml:space="preserve"> HYPERLINK \l _Toc22324 </w:instrText>
          </w:r>
          <w:r>
            <w:fldChar w:fldCharType="separate"/>
          </w:r>
          <w:r>
            <w:rPr>
              <w:rFonts w:hint="default"/>
            </w:rPr>
            <w:t xml:space="preserve">5. </w:t>
          </w:r>
          <w:r>
            <w:t>过程描述</w:t>
          </w:r>
          <w:r>
            <w:tab/>
          </w:r>
          <w:r>
            <w:fldChar w:fldCharType="begin"/>
          </w:r>
          <w:r>
            <w:instrText xml:space="preserve"> PAGEREF _Toc22324 \h </w:instrText>
          </w:r>
          <w:r>
            <w:fldChar w:fldCharType="separate"/>
          </w:r>
          <w:r>
            <w:t>12</w:t>
          </w:r>
          <w:r>
            <w:fldChar w:fldCharType="end"/>
          </w:r>
          <w:r>
            <w:fldChar w:fldCharType="end"/>
          </w:r>
        </w:p>
        <w:p w14:paraId="5712A0E8">
          <w:pPr>
            <w:pStyle w:val="18"/>
            <w:tabs>
              <w:tab w:val="right" w:leader="dot" w:pos="8306"/>
            </w:tabs>
          </w:pPr>
          <w:r>
            <w:fldChar w:fldCharType="begin"/>
          </w:r>
          <w:r>
            <w:instrText xml:space="preserve"> HYPERLINK \l _Toc22379 </w:instrText>
          </w:r>
          <w:r>
            <w:fldChar w:fldCharType="separate"/>
          </w:r>
          <w:r>
            <w:rPr>
              <w:rFonts w:hint="default"/>
            </w:rPr>
            <w:t xml:space="preserve">5.1. </w:t>
          </w:r>
          <w:r>
            <w:t>变更管理</w:t>
          </w:r>
          <w:r>
            <w:tab/>
          </w:r>
          <w:r>
            <w:fldChar w:fldCharType="begin"/>
          </w:r>
          <w:r>
            <w:instrText xml:space="preserve"> PAGEREF _Toc22379 \h </w:instrText>
          </w:r>
          <w:r>
            <w:fldChar w:fldCharType="separate"/>
          </w:r>
          <w:r>
            <w:t>12</w:t>
          </w:r>
          <w:r>
            <w:fldChar w:fldCharType="end"/>
          </w:r>
          <w:r>
            <w:fldChar w:fldCharType="end"/>
          </w:r>
        </w:p>
        <w:p w14:paraId="001C0EDA">
          <w:pPr>
            <w:pStyle w:val="13"/>
            <w:tabs>
              <w:tab w:val="right" w:leader="dot" w:pos="8306"/>
            </w:tabs>
          </w:pPr>
          <w:r>
            <w:fldChar w:fldCharType="begin"/>
          </w:r>
          <w:r>
            <w:instrText xml:space="preserve"> HYPERLINK \l _Toc15201 </w:instrText>
          </w:r>
          <w:r>
            <w:fldChar w:fldCharType="separate"/>
          </w:r>
          <w:r>
            <w:rPr>
              <w:rFonts w:hint="default"/>
            </w:rPr>
            <w:t xml:space="preserve">5.1.1. </w:t>
          </w:r>
          <w:r>
            <w:t>变更确认受理</w:t>
          </w:r>
          <w:r>
            <w:tab/>
          </w:r>
          <w:r>
            <w:fldChar w:fldCharType="begin"/>
          </w:r>
          <w:r>
            <w:instrText xml:space="preserve"> PAGEREF _Toc15201 \h </w:instrText>
          </w:r>
          <w:r>
            <w:fldChar w:fldCharType="separate"/>
          </w:r>
          <w:r>
            <w:t>12</w:t>
          </w:r>
          <w:r>
            <w:fldChar w:fldCharType="end"/>
          </w:r>
          <w:r>
            <w:fldChar w:fldCharType="end"/>
          </w:r>
        </w:p>
        <w:p w14:paraId="1793550A">
          <w:pPr>
            <w:pStyle w:val="13"/>
            <w:tabs>
              <w:tab w:val="right" w:leader="dot" w:pos="8306"/>
            </w:tabs>
          </w:pPr>
          <w:r>
            <w:fldChar w:fldCharType="begin"/>
          </w:r>
          <w:r>
            <w:instrText xml:space="preserve"> HYPERLINK \l _Toc9505 </w:instrText>
          </w:r>
          <w:r>
            <w:fldChar w:fldCharType="separate"/>
          </w:r>
          <w:r>
            <w:rPr>
              <w:rFonts w:hint="default"/>
            </w:rPr>
            <w:t xml:space="preserve">5.1.2. </w:t>
          </w:r>
          <w:r>
            <w:t>变更记录和分类</w:t>
          </w:r>
          <w:r>
            <w:tab/>
          </w:r>
          <w:r>
            <w:fldChar w:fldCharType="begin"/>
          </w:r>
          <w:r>
            <w:instrText xml:space="preserve"> PAGEREF _Toc9505 \h </w:instrText>
          </w:r>
          <w:r>
            <w:fldChar w:fldCharType="separate"/>
          </w:r>
          <w:r>
            <w:t>12</w:t>
          </w:r>
          <w:r>
            <w:fldChar w:fldCharType="end"/>
          </w:r>
          <w:r>
            <w:fldChar w:fldCharType="end"/>
          </w:r>
        </w:p>
        <w:p w14:paraId="3E384078">
          <w:pPr>
            <w:pStyle w:val="13"/>
            <w:tabs>
              <w:tab w:val="right" w:leader="dot" w:pos="8306"/>
            </w:tabs>
          </w:pPr>
          <w:r>
            <w:fldChar w:fldCharType="begin"/>
          </w:r>
          <w:r>
            <w:instrText xml:space="preserve"> HYPERLINK \l _Toc7339 </w:instrText>
          </w:r>
          <w:r>
            <w:fldChar w:fldCharType="separate"/>
          </w:r>
          <w:r>
            <w:rPr>
              <w:rFonts w:hint="default"/>
            </w:rPr>
            <w:t xml:space="preserve">5.1.3. </w:t>
          </w:r>
          <w:r>
            <w:t>变更分类执行</w:t>
          </w:r>
          <w:r>
            <w:tab/>
          </w:r>
          <w:r>
            <w:fldChar w:fldCharType="begin"/>
          </w:r>
          <w:r>
            <w:instrText xml:space="preserve"> PAGEREF _Toc7339 \h </w:instrText>
          </w:r>
          <w:r>
            <w:fldChar w:fldCharType="separate"/>
          </w:r>
          <w:r>
            <w:t>12</w:t>
          </w:r>
          <w:r>
            <w:fldChar w:fldCharType="end"/>
          </w:r>
          <w:r>
            <w:fldChar w:fldCharType="end"/>
          </w:r>
        </w:p>
        <w:p w14:paraId="6ACC1D04">
          <w:pPr>
            <w:pStyle w:val="13"/>
            <w:tabs>
              <w:tab w:val="right" w:leader="dot" w:pos="8306"/>
            </w:tabs>
          </w:pPr>
          <w:r>
            <w:fldChar w:fldCharType="begin"/>
          </w:r>
          <w:r>
            <w:instrText xml:space="preserve"> HYPERLINK \l _Toc30364 </w:instrText>
          </w:r>
          <w:r>
            <w:fldChar w:fldCharType="separate"/>
          </w:r>
          <w:r>
            <w:rPr>
              <w:rFonts w:hint="default"/>
            </w:rPr>
            <w:t xml:space="preserve">5.1.4. </w:t>
          </w:r>
          <w:r>
            <w:t>变更回顾</w:t>
          </w:r>
          <w:r>
            <w:tab/>
          </w:r>
          <w:r>
            <w:fldChar w:fldCharType="begin"/>
          </w:r>
          <w:r>
            <w:instrText xml:space="preserve"> PAGEREF _Toc30364 \h </w:instrText>
          </w:r>
          <w:r>
            <w:fldChar w:fldCharType="separate"/>
          </w:r>
          <w:r>
            <w:t>12</w:t>
          </w:r>
          <w:r>
            <w:fldChar w:fldCharType="end"/>
          </w:r>
          <w:r>
            <w:fldChar w:fldCharType="end"/>
          </w:r>
        </w:p>
        <w:p w14:paraId="1760B594">
          <w:pPr>
            <w:pStyle w:val="13"/>
            <w:tabs>
              <w:tab w:val="right" w:leader="dot" w:pos="8306"/>
            </w:tabs>
          </w:pPr>
          <w:r>
            <w:fldChar w:fldCharType="begin"/>
          </w:r>
          <w:r>
            <w:instrText xml:space="preserve"> HYPERLINK \l _Toc19019 </w:instrText>
          </w:r>
          <w:r>
            <w:fldChar w:fldCharType="separate"/>
          </w:r>
          <w:r>
            <w:rPr>
              <w:rFonts w:hint="default"/>
            </w:rPr>
            <w:t xml:space="preserve">5.1.5. </w:t>
          </w:r>
          <w:r>
            <w:t>变更关闭</w:t>
          </w:r>
          <w:r>
            <w:tab/>
          </w:r>
          <w:r>
            <w:fldChar w:fldCharType="begin"/>
          </w:r>
          <w:r>
            <w:instrText xml:space="preserve"> PAGEREF _Toc19019 \h </w:instrText>
          </w:r>
          <w:r>
            <w:fldChar w:fldCharType="separate"/>
          </w:r>
          <w:r>
            <w:t>12</w:t>
          </w:r>
          <w:r>
            <w:fldChar w:fldCharType="end"/>
          </w:r>
          <w:r>
            <w:fldChar w:fldCharType="end"/>
          </w:r>
        </w:p>
        <w:p w14:paraId="57BA7DA6">
          <w:pPr>
            <w:pStyle w:val="13"/>
            <w:tabs>
              <w:tab w:val="right" w:leader="dot" w:pos="8306"/>
            </w:tabs>
          </w:pPr>
          <w:r>
            <w:fldChar w:fldCharType="begin"/>
          </w:r>
          <w:r>
            <w:instrText xml:space="preserve"> HYPERLINK \l _Toc295 </w:instrText>
          </w:r>
          <w:r>
            <w:fldChar w:fldCharType="separate"/>
          </w:r>
          <w:r>
            <w:rPr>
              <w:rFonts w:hint="default"/>
            </w:rPr>
            <w:t xml:space="preserve">5.1.6. </w:t>
          </w:r>
          <w:r>
            <w:t>变更报告</w:t>
          </w:r>
          <w:r>
            <w:tab/>
          </w:r>
          <w:r>
            <w:fldChar w:fldCharType="begin"/>
          </w:r>
          <w:r>
            <w:instrText xml:space="preserve"> PAGEREF _Toc295 \h </w:instrText>
          </w:r>
          <w:r>
            <w:fldChar w:fldCharType="separate"/>
          </w:r>
          <w:r>
            <w:t>12</w:t>
          </w:r>
          <w:r>
            <w:fldChar w:fldCharType="end"/>
          </w:r>
          <w:r>
            <w:fldChar w:fldCharType="end"/>
          </w:r>
        </w:p>
        <w:p w14:paraId="3304860C">
          <w:pPr>
            <w:pStyle w:val="18"/>
            <w:tabs>
              <w:tab w:val="right" w:leader="dot" w:pos="8306"/>
            </w:tabs>
          </w:pPr>
          <w:r>
            <w:fldChar w:fldCharType="begin"/>
          </w:r>
          <w:r>
            <w:instrText xml:space="preserve"> HYPERLINK \l _Toc909 </w:instrText>
          </w:r>
          <w:r>
            <w:fldChar w:fldCharType="separate"/>
          </w:r>
          <w:r>
            <w:rPr>
              <w:rFonts w:hint="default"/>
            </w:rPr>
            <w:t xml:space="preserve">5.2. </w:t>
          </w:r>
          <w:r>
            <w:t>一般变更</w:t>
          </w:r>
          <w:r>
            <w:tab/>
          </w:r>
          <w:r>
            <w:fldChar w:fldCharType="begin"/>
          </w:r>
          <w:r>
            <w:instrText xml:space="preserve"> PAGEREF _Toc909 \h </w:instrText>
          </w:r>
          <w:r>
            <w:fldChar w:fldCharType="separate"/>
          </w:r>
          <w:r>
            <w:t>13</w:t>
          </w:r>
          <w:r>
            <w:fldChar w:fldCharType="end"/>
          </w:r>
          <w:r>
            <w:fldChar w:fldCharType="end"/>
          </w:r>
        </w:p>
        <w:p w14:paraId="21671120">
          <w:pPr>
            <w:pStyle w:val="13"/>
            <w:tabs>
              <w:tab w:val="right" w:leader="dot" w:pos="8306"/>
            </w:tabs>
          </w:pPr>
          <w:r>
            <w:fldChar w:fldCharType="begin"/>
          </w:r>
          <w:r>
            <w:instrText xml:space="preserve"> HYPERLINK \l _Toc4444 </w:instrText>
          </w:r>
          <w:r>
            <w:fldChar w:fldCharType="separate"/>
          </w:r>
          <w:r>
            <w:rPr>
              <w:rFonts w:hint="default"/>
            </w:rPr>
            <w:t xml:space="preserve">5.2.1. </w:t>
          </w:r>
          <w:r>
            <w:t>变更记录</w:t>
          </w:r>
          <w:r>
            <w:tab/>
          </w:r>
          <w:r>
            <w:fldChar w:fldCharType="begin"/>
          </w:r>
          <w:r>
            <w:instrText xml:space="preserve"> PAGEREF _Toc4444 \h </w:instrText>
          </w:r>
          <w:r>
            <w:fldChar w:fldCharType="separate"/>
          </w:r>
          <w:r>
            <w:t>13</w:t>
          </w:r>
          <w:r>
            <w:fldChar w:fldCharType="end"/>
          </w:r>
          <w:r>
            <w:fldChar w:fldCharType="end"/>
          </w:r>
        </w:p>
        <w:p w14:paraId="4B368429">
          <w:pPr>
            <w:pStyle w:val="13"/>
            <w:tabs>
              <w:tab w:val="right" w:leader="dot" w:pos="8306"/>
            </w:tabs>
          </w:pPr>
          <w:r>
            <w:fldChar w:fldCharType="begin"/>
          </w:r>
          <w:r>
            <w:instrText xml:space="preserve"> HYPERLINK \l _Toc19225 </w:instrText>
          </w:r>
          <w:r>
            <w:fldChar w:fldCharType="separate"/>
          </w:r>
          <w:r>
            <w:rPr>
              <w:rFonts w:hint="default"/>
            </w:rPr>
            <w:t xml:space="preserve">5.2.2. </w:t>
          </w:r>
          <w:r>
            <w:t>变更分派</w:t>
          </w:r>
          <w:r>
            <w:tab/>
          </w:r>
          <w:r>
            <w:fldChar w:fldCharType="begin"/>
          </w:r>
          <w:r>
            <w:instrText xml:space="preserve"> PAGEREF _Toc19225 \h </w:instrText>
          </w:r>
          <w:r>
            <w:fldChar w:fldCharType="separate"/>
          </w:r>
          <w:r>
            <w:t>13</w:t>
          </w:r>
          <w:r>
            <w:fldChar w:fldCharType="end"/>
          </w:r>
          <w:r>
            <w:fldChar w:fldCharType="end"/>
          </w:r>
        </w:p>
        <w:p w14:paraId="1C8F2C33">
          <w:pPr>
            <w:pStyle w:val="13"/>
            <w:tabs>
              <w:tab w:val="right" w:leader="dot" w:pos="8306"/>
            </w:tabs>
          </w:pPr>
          <w:r>
            <w:fldChar w:fldCharType="begin"/>
          </w:r>
          <w:r>
            <w:instrText xml:space="preserve"> HYPERLINK \l _Toc19930 </w:instrText>
          </w:r>
          <w:r>
            <w:fldChar w:fldCharType="separate"/>
          </w:r>
          <w:r>
            <w:rPr>
              <w:rFonts w:hint="default"/>
            </w:rPr>
            <w:t xml:space="preserve">5.2.3. </w:t>
          </w:r>
          <w:r>
            <w:t>制定变更方案</w:t>
          </w:r>
          <w:r>
            <w:tab/>
          </w:r>
          <w:r>
            <w:fldChar w:fldCharType="begin"/>
          </w:r>
          <w:r>
            <w:instrText xml:space="preserve"> PAGEREF _Toc19930 \h </w:instrText>
          </w:r>
          <w:r>
            <w:fldChar w:fldCharType="separate"/>
          </w:r>
          <w:r>
            <w:t>13</w:t>
          </w:r>
          <w:r>
            <w:fldChar w:fldCharType="end"/>
          </w:r>
          <w:r>
            <w:fldChar w:fldCharType="end"/>
          </w:r>
        </w:p>
        <w:p w14:paraId="4B4EBB69">
          <w:pPr>
            <w:pStyle w:val="13"/>
            <w:tabs>
              <w:tab w:val="right" w:leader="dot" w:pos="8306"/>
            </w:tabs>
          </w:pPr>
          <w:r>
            <w:fldChar w:fldCharType="begin"/>
          </w:r>
          <w:r>
            <w:instrText xml:space="preserve"> HYPERLINK \l _Toc26972 </w:instrText>
          </w:r>
          <w:r>
            <w:fldChar w:fldCharType="separate"/>
          </w:r>
          <w:r>
            <w:rPr>
              <w:rFonts w:hint="default"/>
            </w:rPr>
            <w:t xml:space="preserve">5.2.4. </w:t>
          </w:r>
          <w:r>
            <w:t>审核或测试方案</w:t>
          </w:r>
          <w:r>
            <w:tab/>
          </w:r>
          <w:r>
            <w:fldChar w:fldCharType="begin"/>
          </w:r>
          <w:r>
            <w:instrText xml:space="preserve"> PAGEREF _Toc26972 \h </w:instrText>
          </w:r>
          <w:r>
            <w:fldChar w:fldCharType="separate"/>
          </w:r>
          <w:r>
            <w:t>13</w:t>
          </w:r>
          <w:r>
            <w:fldChar w:fldCharType="end"/>
          </w:r>
          <w:r>
            <w:fldChar w:fldCharType="end"/>
          </w:r>
        </w:p>
        <w:p w14:paraId="7FF7EF3B">
          <w:pPr>
            <w:pStyle w:val="13"/>
            <w:tabs>
              <w:tab w:val="right" w:leader="dot" w:pos="8306"/>
            </w:tabs>
          </w:pPr>
          <w:r>
            <w:fldChar w:fldCharType="begin"/>
          </w:r>
          <w:r>
            <w:instrText xml:space="preserve"> HYPERLINK \l _Toc20600 </w:instrText>
          </w:r>
          <w:r>
            <w:fldChar w:fldCharType="separate"/>
          </w:r>
          <w:r>
            <w:rPr>
              <w:rFonts w:hint="default"/>
            </w:rPr>
            <w:t xml:space="preserve">5.2.5. </w:t>
          </w:r>
          <w:r>
            <w:t>变更实施</w:t>
          </w:r>
          <w:r>
            <w:tab/>
          </w:r>
          <w:r>
            <w:fldChar w:fldCharType="begin"/>
          </w:r>
          <w:r>
            <w:instrText xml:space="preserve"> PAGEREF _Toc20600 \h </w:instrText>
          </w:r>
          <w:r>
            <w:fldChar w:fldCharType="separate"/>
          </w:r>
          <w:r>
            <w:t>13</w:t>
          </w:r>
          <w:r>
            <w:fldChar w:fldCharType="end"/>
          </w:r>
          <w:r>
            <w:fldChar w:fldCharType="end"/>
          </w:r>
        </w:p>
        <w:p w14:paraId="51A525D7">
          <w:pPr>
            <w:pStyle w:val="13"/>
            <w:tabs>
              <w:tab w:val="right" w:leader="dot" w:pos="8306"/>
            </w:tabs>
          </w:pPr>
          <w:r>
            <w:fldChar w:fldCharType="begin"/>
          </w:r>
          <w:r>
            <w:instrText xml:space="preserve"> HYPERLINK \l _Toc16235 </w:instrText>
          </w:r>
          <w:r>
            <w:fldChar w:fldCharType="separate"/>
          </w:r>
          <w:r>
            <w:rPr>
              <w:rFonts w:hint="default"/>
            </w:rPr>
            <w:t xml:space="preserve">5.2.6. </w:t>
          </w:r>
          <w:r>
            <w:rPr>
              <w:rFonts w:hint="eastAsia"/>
            </w:rPr>
            <w:t>变更回退</w:t>
          </w:r>
          <w:r>
            <w:tab/>
          </w:r>
          <w:r>
            <w:fldChar w:fldCharType="begin"/>
          </w:r>
          <w:r>
            <w:instrText xml:space="preserve"> PAGEREF _Toc16235 \h </w:instrText>
          </w:r>
          <w:r>
            <w:fldChar w:fldCharType="separate"/>
          </w:r>
          <w:r>
            <w:t>13</w:t>
          </w:r>
          <w:r>
            <w:fldChar w:fldCharType="end"/>
          </w:r>
          <w:r>
            <w:fldChar w:fldCharType="end"/>
          </w:r>
        </w:p>
        <w:p w14:paraId="02F59378">
          <w:pPr>
            <w:pStyle w:val="13"/>
            <w:tabs>
              <w:tab w:val="right" w:leader="dot" w:pos="8306"/>
            </w:tabs>
          </w:pPr>
          <w:r>
            <w:fldChar w:fldCharType="begin"/>
          </w:r>
          <w:r>
            <w:instrText xml:space="preserve"> HYPERLINK \l _Toc21033 </w:instrText>
          </w:r>
          <w:r>
            <w:fldChar w:fldCharType="separate"/>
          </w:r>
          <w:r>
            <w:rPr>
              <w:rFonts w:hint="default"/>
            </w:rPr>
            <w:t xml:space="preserve">5.2.7. </w:t>
          </w:r>
          <w:r>
            <w:t>更新配置库</w:t>
          </w:r>
          <w:r>
            <w:tab/>
          </w:r>
          <w:r>
            <w:fldChar w:fldCharType="begin"/>
          </w:r>
          <w:r>
            <w:instrText xml:space="preserve"> PAGEREF _Toc21033 \h </w:instrText>
          </w:r>
          <w:r>
            <w:fldChar w:fldCharType="separate"/>
          </w:r>
          <w:r>
            <w:t>13</w:t>
          </w:r>
          <w:r>
            <w:fldChar w:fldCharType="end"/>
          </w:r>
          <w:r>
            <w:fldChar w:fldCharType="end"/>
          </w:r>
        </w:p>
        <w:p w14:paraId="5A50949B">
          <w:pPr>
            <w:pStyle w:val="18"/>
            <w:tabs>
              <w:tab w:val="right" w:leader="dot" w:pos="8306"/>
            </w:tabs>
          </w:pPr>
          <w:r>
            <w:fldChar w:fldCharType="begin"/>
          </w:r>
          <w:r>
            <w:instrText xml:space="preserve"> HYPERLINK \l _Toc21980 </w:instrText>
          </w:r>
          <w:r>
            <w:fldChar w:fldCharType="separate"/>
          </w:r>
          <w:r>
            <w:rPr>
              <w:rFonts w:hint="default"/>
            </w:rPr>
            <w:t xml:space="preserve">5.3. </w:t>
          </w:r>
          <w:r>
            <w:t>重大变更</w:t>
          </w:r>
          <w:r>
            <w:tab/>
          </w:r>
          <w:r>
            <w:fldChar w:fldCharType="begin"/>
          </w:r>
          <w:r>
            <w:instrText xml:space="preserve"> PAGEREF _Toc21980 \h </w:instrText>
          </w:r>
          <w:r>
            <w:fldChar w:fldCharType="separate"/>
          </w:r>
          <w:r>
            <w:t>13</w:t>
          </w:r>
          <w:r>
            <w:fldChar w:fldCharType="end"/>
          </w:r>
          <w:r>
            <w:fldChar w:fldCharType="end"/>
          </w:r>
        </w:p>
        <w:p w14:paraId="04C04752">
          <w:pPr>
            <w:pStyle w:val="13"/>
            <w:tabs>
              <w:tab w:val="right" w:leader="dot" w:pos="8306"/>
            </w:tabs>
          </w:pPr>
          <w:r>
            <w:fldChar w:fldCharType="begin"/>
          </w:r>
          <w:r>
            <w:instrText xml:space="preserve"> HYPERLINK \l _Toc18159 </w:instrText>
          </w:r>
          <w:r>
            <w:fldChar w:fldCharType="separate"/>
          </w:r>
          <w:r>
            <w:rPr>
              <w:rFonts w:hint="default"/>
            </w:rPr>
            <w:t xml:space="preserve">5.3.1. </w:t>
          </w:r>
          <w:r>
            <w:t>变更记录</w:t>
          </w:r>
          <w:r>
            <w:tab/>
          </w:r>
          <w:r>
            <w:fldChar w:fldCharType="begin"/>
          </w:r>
          <w:r>
            <w:instrText xml:space="preserve"> PAGEREF _Toc18159 \h </w:instrText>
          </w:r>
          <w:r>
            <w:fldChar w:fldCharType="separate"/>
          </w:r>
          <w:r>
            <w:t>14</w:t>
          </w:r>
          <w:r>
            <w:fldChar w:fldCharType="end"/>
          </w:r>
          <w:r>
            <w:fldChar w:fldCharType="end"/>
          </w:r>
        </w:p>
        <w:p w14:paraId="1AF037A8">
          <w:pPr>
            <w:pStyle w:val="13"/>
            <w:tabs>
              <w:tab w:val="right" w:leader="dot" w:pos="8306"/>
            </w:tabs>
          </w:pPr>
          <w:r>
            <w:fldChar w:fldCharType="begin"/>
          </w:r>
          <w:r>
            <w:instrText xml:space="preserve"> HYPERLINK \l _Toc12123 </w:instrText>
          </w:r>
          <w:r>
            <w:fldChar w:fldCharType="separate"/>
          </w:r>
          <w:r>
            <w:rPr>
              <w:rFonts w:hint="default"/>
            </w:rPr>
            <w:t xml:space="preserve">5.3.2. </w:t>
          </w:r>
          <w:r>
            <w:t>重大变更确认</w:t>
          </w:r>
          <w:r>
            <w:tab/>
          </w:r>
          <w:r>
            <w:fldChar w:fldCharType="begin"/>
          </w:r>
          <w:r>
            <w:instrText xml:space="preserve"> PAGEREF _Toc12123 \h </w:instrText>
          </w:r>
          <w:r>
            <w:fldChar w:fldCharType="separate"/>
          </w:r>
          <w:r>
            <w:t>14</w:t>
          </w:r>
          <w:r>
            <w:fldChar w:fldCharType="end"/>
          </w:r>
          <w:r>
            <w:fldChar w:fldCharType="end"/>
          </w:r>
        </w:p>
        <w:p w14:paraId="7A0E7F97">
          <w:pPr>
            <w:pStyle w:val="13"/>
            <w:tabs>
              <w:tab w:val="right" w:leader="dot" w:pos="8306"/>
            </w:tabs>
          </w:pPr>
          <w:r>
            <w:fldChar w:fldCharType="begin"/>
          </w:r>
          <w:r>
            <w:instrText xml:space="preserve"> HYPERLINK \l _Toc29336 </w:instrText>
          </w:r>
          <w:r>
            <w:fldChar w:fldCharType="separate"/>
          </w:r>
          <w:r>
            <w:rPr>
              <w:rFonts w:hint="default"/>
            </w:rPr>
            <w:t xml:space="preserve">5.3.3. </w:t>
          </w:r>
          <w:r>
            <w:t>变更评估</w:t>
          </w:r>
          <w:r>
            <w:tab/>
          </w:r>
          <w:r>
            <w:fldChar w:fldCharType="begin"/>
          </w:r>
          <w:r>
            <w:instrText xml:space="preserve"> PAGEREF _Toc29336 \h </w:instrText>
          </w:r>
          <w:r>
            <w:fldChar w:fldCharType="separate"/>
          </w:r>
          <w:r>
            <w:t>14</w:t>
          </w:r>
          <w:r>
            <w:fldChar w:fldCharType="end"/>
          </w:r>
          <w:r>
            <w:fldChar w:fldCharType="end"/>
          </w:r>
        </w:p>
        <w:p w14:paraId="718467DA">
          <w:pPr>
            <w:pStyle w:val="13"/>
            <w:tabs>
              <w:tab w:val="right" w:leader="dot" w:pos="8306"/>
            </w:tabs>
          </w:pPr>
          <w:r>
            <w:fldChar w:fldCharType="begin"/>
          </w:r>
          <w:r>
            <w:instrText xml:space="preserve"> HYPERLINK \l _Toc25872 </w:instrText>
          </w:r>
          <w:r>
            <w:fldChar w:fldCharType="separate"/>
          </w:r>
          <w:r>
            <w:rPr>
              <w:rFonts w:hint="default"/>
            </w:rPr>
            <w:t xml:space="preserve">5.3.4. </w:t>
          </w:r>
          <w:r>
            <w:t>变更分派</w:t>
          </w:r>
          <w:r>
            <w:tab/>
          </w:r>
          <w:r>
            <w:fldChar w:fldCharType="begin"/>
          </w:r>
          <w:r>
            <w:instrText xml:space="preserve"> PAGEREF _Toc25872 \h </w:instrText>
          </w:r>
          <w:r>
            <w:fldChar w:fldCharType="separate"/>
          </w:r>
          <w:r>
            <w:t>14</w:t>
          </w:r>
          <w:r>
            <w:fldChar w:fldCharType="end"/>
          </w:r>
          <w:r>
            <w:fldChar w:fldCharType="end"/>
          </w:r>
        </w:p>
        <w:p w14:paraId="7A4B2E43">
          <w:pPr>
            <w:pStyle w:val="13"/>
            <w:tabs>
              <w:tab w:val="right" w:leader="dot" w:pos="8306"/>
            </w:tabs>
          </w:pPr>
          <w:r>
            <w:fldChar w:fldCharType="begin"/>
          </w:r>
          <w:r>
            <w:instrText xml:space="preserve"> HYPERLINK \l _Toc1039 </w:instrText>
          </w:r>
          <w:r>
            <w:fldChar w:fldCharType="separate"/>
          </w:r>
          <w:r>
            <w:rPr>
              <w:rFonts w:hint="default"/>
            </w:rPr>
            <w:t xml:space="preserve">5.3.5. </w:t>
          </w:r>
          <w:r>
            <w:t>制定变更方案</w:t>
          </w:r>
          <w:r>
            <w:tab/>
          </w:r>
          <w:r>
            <w:fldChar w:fldCharType="begin"/>
          </w:r>
          <w:r>
            <w:instrText xml:space="preserve"> PAGEREF _Toc1039 \h </w:instrText>
          </w:r>
          <w:r>
            <w:fldChar w:fldCharType="separate"/>
          </w:r>
          <w:r>
            <w:t>14</w:t>
          </w:r>
          <w:r>
            <w:fldChar w:fldCharType="end"/>
          </w:r>
          <w:r>
            <w:fldChar w:fldCharType="end"/>
          </w:r>
        </w:p>
        <w:p w14:paraId="52B276D4">
          <w:pPr>
            <w:pStyle w:val="13"/>
            <w:tabs>
              <w:tab w:val="right" w:leader="dot" w:pos="8306"/>
            </w:tabs>
          </w:pPr>
          <w:r>
            <w:fldChar w:fldCharType="begin"/>
          </w:r>
          <w:r>
            <w:instrText xml:space="preserve"> HYPERLINK \l _Toc782 </w:instrText>
          </w:r>
          <w:r>
            <w:fldChar w:fldCharType="separate"/>
          </w:r>
          <w:r>
            <w:rPr>
              <w:rFonts w:hint="default"/>
            </w:rPr>
            <w:t xml:space="preserve">5.3.6. </w:t>
          </w:r>
          <w:r>
            <w:t>变更方案测试</w:t>
          </w:r>
          <w:r>
            <w:tab/>
          </w:r>
          <w:r>
            <w:fldChar w:fldCharType="begin"/>
          </w:r>
          <w:r>
            <w:instrText xml:space="preserve"> PAGEREF _Toc782 \h </w:instrText>
          </w:r>
          <w:r>
            <w:fldChar w:fldCharType="separate"/>
          </w:r>
          <w:r>
            <w:t>14</w:t>
          </w:r>
          <w:r>
            <w:fldChar w:fldCharType="end"/>
          </w:r>
          <w:r>
            <w:fldChar w:fldCharType="end"/>
          </w:r>
        </w:p>
        <w:p w14:paraId="7AF65A78">
          <w:pPr>
            <w:pStyle w:val="13"/>
            <w:tabs>
              <w:tab w:val="right" w:leader="dot" w:pos="8306"/>
            </w:tabs>
          </w:pPr>
          <w:r>
            <w:fldChar w:fldCharType="begin"/>
          </w:r>
          <w:r>
            <w:instrText xml:space="preserve"> HYPERLINK \l _Toc29833 </w:instrText>
          </w:r>
          <w:r>
            <w:fldChar w:fldCharType="separate"/>
          </w:r>
          <w:r>
            <w:rPr>
              <w:rFonts w:hint="default"/>
            </w:rPr>
            <w:t xml:space="preserve">5.3.7. </w:t>
          </w:r>
          <w:r>
            <w:t>方案评审/批准</w:t>
          </w:r>
          <w:r>
            <w:tab/>
          </w:r>
          <w:r>
            <w:fldChar w:fldCharType="begin"/>
          </w:r>
          <w:r>
            <w:instrText xml:space="preserve"> PAGEREF _Toc29833 \h </w:instrText>
          </w:r>
          <w:r>
            <w:fldChar w:fldCharType="separate"/>
          </w:r>
          <w:r>
            <w:t>15</w:t>
          </w:r>
          <w:r>
            <w:fldChar w:fldCharType="end"/>
          </w:r>
          <w:r>
            <w:fldChar w:fldCharType="end"/>
          </w:r>
        </w:p>
        <w:p w14:paraId="141253D9">
          <w:pPr>
            <w:pStyle w:val="13"/>
            <w:tabs>
              <w:tab w:val="right" w:leader="dot" w:pos="8306"/>
            </w:tabs>
          </w:pPr>
          <w:r>
            <w:fldChar w:fldCharType="begin"/>
          </w:r>
          <w:r>
            <w:instrText xml:space="preserve"> HYPERLINK \l _Toc3428 </w:instrText>
          </w:r>
          <w:r>
            <w:fldChar w:fldCharType="separate"/>
          </w:r>
          <w:r>
            <w:rPr>
              <w:rFonts w:hint="default"/>
            </w:rPr>
            <w:t xml:space="preserve">5.3.8. </w:t>
          </w:r>
          <w:r>
            <w:t>变更实施</w:t>
          </w:r>
          <w:r>
            <w:tab/>
          </w:r>
          <w:r>
            <w:fldChar w:fldCharType="begin"/>
          </w:r>
          <w:r>
            <w:instrText xml:space="preserve"> PAGEREF _Toc3428 \h </w:instrText>
          </w:r>
          <w:r>
            <w:fldChar w:fldCharType="separate"/>
          </w:r>
          <w:r>
            <w:t>15</w:t>
          </w:r>
          <w:r>
            <w:fldChar w:fldCharType="end"/>
          </w:r>
          <w:r>
            <w:fldChar w:fldCharType="end"/>
          </w:r>
        </w:p>
        <w:p w14:paraId="7B4D26AE">
          <w:pPr>
            <w:pStyle w:val="13"/>
            <w:tabs>
              <w:tab w:val="right" w:leader="dot" w:pos="8306"/>
            </w:tabs>
          </w:pPr>
          <w:r>
            <w:fldChar w:fldCharType="begin"/>
          </w:r>
          <w:r>
            <w:instrText xml:space="preserve"> HYPERLINK \l _Toc4316 </w:instrText>
          </w:r>
          <w:r>
            <w:fldChar w:fldCharType="separate"/>
          </w:r>
          <w:r>
            <w:rPr>
              <w:rFonts w:hint="default"/>
            </w:rPr>
            <w:t xml:space="preserve">5.3.9. </w:t>
          </w:r>
          <w:r>
            <w:rPr>
              <w:rFonts w:hint="eastAsia"/>
            </w:rPr>
            <w:t>变更回退</w:t>
          </w:r>
          <w:r>
            <w:tab/>
          </w:r>
          <w:r>
            <w:fldChar w:fldCharType="begin"/>
          </w:r>
          <w:r>
            <w:instrText xml:space="preserve"> PAGEREF _Toc4316 \h </w:instrText>
          </w:r>
          <w:r>
            <w:fldChar w:fldCharType="separate"/>
          </w:r>
          <w:r>
            <w:t>15</w:t>
          </w:r>
          <w:r>
            <w:fldChar w:fldCharType="end"/>
          </w:r>
          <w:r>
            <w:fldChar w:fldCharType="end"/>
          </w:r>
        </w:p>
        <w:p w14:paraId="0240AF65">
          <w:pPr>
            <w:pStyle w:val="13"/>
            <w:tabs>
              <w:tab w:val="right" w:leader="dot" w:pos="8306"/>
            </w:tabs>
          </w:pPr>
          <w:r>
            <w:fldChar w:fldCharType="begin"/>
          </w:r>
          <w:r>
            <w:instrText xml:space="preserve"> HYPERLINK \l _Toc6792 </w:instrText>
          </w:r>
          <w:r>
            <w:fldChar w:fldCharType="separate"/>
          </w:r>
          <w:r>
            <w:rPr>
              <w:rFonts w:hint="default"/>
            </w:rPr>
            <w:t xml:space="preserve">5.3.10. </w:t>
          </w:r>
          <w:r>
            <w:t>更新配置库</w:t>
          </w:r>
          <w:r>
            <w:tab/>
          </w:r>
          <w:r>
            <w:fldChar w:fldCharType="begin"/>
          </w:r>
          <w:r>
            <w:instrText xml:space="preserve"> PAGEREF _Toc6792 \h </w:instrText>
          </w:r>
          <w:r>
            <w:fldChar w:fldCharType="separate"/>
          </w:r>
          <w:r>
            <w:t>15</w:t>
          </w:r>
          <w:r>
            <w:fldChar w:fldCharType="end"/>
          </w:r>
          <w:r>
            <w:fldChar w:fldCharType="end"/>
          </w:r>
        </w:p>
        <w:p w14:paraId="3C8BDBDD">
          <w:pPr>
            <w:pStyle w:val="18"/>
            <w:tabs>
              <w:tab w:val="right" w:leader="dot" w:pos="8306"/>
            </w:tabs>
          </w:pPr>
          <w:r>
            <w:fldChar w:fldCharType="begin"/>
          </w:r>
          <w:r>
            <w:instrText xml:space="preserve"> HYPERLINK \l _Toc1722 </w:instrText>
          </w:r>
          <w:r>
            <w:fldChar w:fldCharType="separate"/>
          </w:r>
          <w:r>
            <w:rPr>
              <w:rFonts w:hint="default"/>
            </w:rPr>
            <w:t xml:space="preserve">5.4. </w:t>
          </w:r>
          <w:r>
            <w:t>紧急变更</w:t>
          </w:r>
          <w:r>
            <w:tab/>
          </w:r>
          <w:r>
            <w:fldChar w:fldCharType="begin"/>
          </w:r>
          <w:r>
            <w:instrText xml:space="preserve"> PAGEREF _Toc1722 \h </w:instrText>
          </w:r>
          <w:r>
            <w:fldChar w:fldCharType="separate"/>
          </w:r>
          <w:r>
            <w:t>15</w:t>
          </w:r>
          <w:r>
            <w:fldChar w:fldCharType="end"/>
          </w:r>
          <w:r>
            <w:fldChar w:fldCharType="end"/>
          </w:r>
        </w:p>
        <w:p w14:paraId="7B7031CA">
          <w:pPr>
            <w:pStyle w:val="13"/>
            <w:tabs>
              <w:tab w:val="right" w:leader="dot" w:pos="8306"/>
            </w:tabs>
          </w:pPr>
          <w:r>
            <w:fldChar w:fldCharType="begin"/>
          </w:r>
          <w:r>
            <w:instrText xml:space="preserve"> HYPERLINK \l _Toc5676 </w:instrText>
          </w:r>
          <w:r>
            <w:fldChar w:fldCharType="separate"/>
          </w:r>
          <w:r>
            <w:rPr>
              <w:rFonts w:hint="default"/>
            </w:rPr>
            <w:t xml:space="preserve">5.4.1. </w:t>
          </w:r>
          <w:r>
            <w:t>变更记录</w:t>
          </w:r>
          <w:r>
            <w:tab/>
          </w:r>
          <w:r>
            <w:fldChar w:fldCharType="begin"/>
          </w:r>
          <w:r>
            <w:instrText xml:space="preserve"> PAGEREF _Toc5676 \h </w:instrText>
          </w:r>
          <w:r>
            <w:fldChar w:fldCharType="separate"/>
          </w:r>
          <w:r>
            <w:t>15</w:t>
          </w:r>
          <w:r>
            <w:fldChar w:fldCharType="end"/>
          </w:r>
          <w:r>
            <w:fldChar w:fldCharType="end"/>
          </w:r>
        </w:p>
        <w:p w14:paraId="52F4404C">
          <w:pPr>
            <w:pStyle w:val="13"/>
            <w:tabs>
              <w:tab w:val="right" w:leader="dot" w:pos="8306"/>
            </w:tabs>
          </w:pPr>
          <w:r>
            <w:fldChar w:fldCharType="begin"/>
          </w:r>
          <w:r>
            <w:instrText xml:space="preserve"> HYPERLINK \l _Toc23729 </w:instrText>
          </w:r>
          <w:r>
            <w:fldChar w:fldCharType="separate"/>
          </w:r>
          <w:r>
            <w:rPr>
              <w:rFonts w:hint="default"/>
            </w:rPr>
            <w:t xml:space="preserve">5.4.2. </w:t>
          </w:r>
          <w:r>
            <w:t>确认紧急变更</w:t>
          </w:r>
          <w:r>
            <w:tab/>
          </w:r>
          <w:r>
            <w:fldChar w:fldCharType="begin"/>
          </w:r>
          <w:r>
            <w:instrText xml:space="preserve"> PAGEREF _Toc23729 \h </w:instrText>
          </w:r>
          <w:r>
            <w:fldChar w:fldCharType="separate"/>
          </w:r>
          <w:r>
            <w:t>15</w:t>
          </w:r>
          <w:r>
            <w:fldChar w:fldCharType="end"/>
          </w:r>
          <w:r>
            <w:fldChar w:fldCharType="end"/>
          </w:r>
        </w:p>
        <w:p w14:paraId="348A8287">
          <w:pPr>
            <w:pStyle w:val="13"/>
            <w:tabs>
              <w:tab w:val="right" w:leader="dot" w:pos="8306"/>
            </w:tabs>
          </w:pPr>
          <w:r>
            <w:fldChar w:fldCharType="begin"/>
          </w:r>
          <w:r>
            <w:instrText xml:space="preserve"> HYPERLINK \l _Toc6085 </w:instrText>
          </w:r>
          <w:r>
            <w:fldChar w:fldCharType="separate"/>
          </w:r>
          <w:r>
            <w:rPr>
              <w:rFonts w:hint="default"/>
            </w:rPr>
            <w:t xml:space="preserve">5.4.3. </w:t>
          </w:r>
          <w:r>
            <w:t>变更分派</w:t>
          </w:r>
          <w:r>
            <w:tab/>
          </w:r>
          <w:r>
            <w:fldChar w:fldCharType="begin"/>
          </w:r>
          <w:r>
            <w:instrText xml:space="preserve"> PAGEREF _Toc6085 \h </w:instrText>
          </w:r>
          <w:r>
            <w:fldChar w:fldCharType="separate"/>
          </w:r>
          <w:r>
            <w:t>16</w:t>
          </w:r>
          <w:r>
            <w:fldChar w:fldCharType="end"/>
          </w:r>
          <w:r>
            <w:fldChar w:fldCharType="end"/>
          </w:r>
        </w:p>
        <w:p w14:paraId="18A71340">
          <w:pPr>
            <w:pStyle w:val="13"/>
            <w:tabs>
              <w:tab w:val="right" w:leader="dot" w:pos="8306"/>
            </w:tabs>
          </w:pPr>
          <w:r>
            <w:fldChar w:fldCharType="begin"/>
          </w:r>
          <w:r>
            <w:instrText xml:space="preserve"> HYPERLINK \l _Toc13072 </w:instrText>
          </w:r>
          <w:r>
            <w:fldChar w:fldCharType="separate"/>
          </w:r>
          <w:r>
            <w:rPr>
              <w:rFonts w:hint="default"/>
            </w:rPr>
            <w:t xml:space="preserve">5.4.4. </w:t>
          </w:r>
          <w:r>
            <w:t>制定变更方案</w:t>
          </w:r>
          <w:r>
            <w:tab/>
          </w:r>
          <w:r>
            <w:fldChar w:fldCharType="begin"/>
          </w:r>
          <w:r>
            <w:instrText xml:space="preserve"> PAGEREF _Toc13072 \h </w:instrText>
          </w:r>
          <w:r>
            <w:fldChar w:fldCharType="separate"/>
          </w:r>
          <w:r>
            <w:t>16</w:t>
          </w:r>
          <w:r>
            <w:fldChar w:fldCharType="end"/>
          </w:r>
          <w:r>
            <w:fldChar w:fldCharType="end"/>
          </w:r>
        </w:p>
        <w:p w14:paraId="6425FDA8">
          <w:pPr>
            <w:pStyle w:val="13"/>
            <w:tabs>
              <w:tab w:val="right" w:leader="dot" w:pos="8306"/>
            </w:tabs>
          </w:pPr>
          <w:r>
            <w:fldChar w:fldCharType="begin"/>
          </w:r>
          <w:r>
            <w:instrText xml:space="preserve"> HYPERLINK \l _Toc21069 </w:instrText>
          </w:r>
          <w:r>
            <w:fldChar w:fldCharType="separate"/>
          </w:r>
          <w:r>
            <w:rPr>
              <w:rFonts w:hint="default"/>
            </w:rPr>
            <w:t xml:space="preserve">5.4.5. </w:t>
          </w:r>
          <w:r>
            <w:t>变更实施</w:t>
          </w:r>
          <w:r>
            <w:tab/>
          </w:r>
          <w:r>
            <w:fldChar w:fldCharType="begin"/>
          </w:r>
          <w:r>
            <w:instrText xml:space="preserve"> PAGEREF _Toc21069 \h </w:instrText>
          </w:r>
          <w:r>
            <w:fldChar w:fldCharType="separate"/>
          </w:r>
          <w:r>
            <w:t>16</w:t>
          </w:r>
          <w:r>
            <w:fldChar w:fldCharType="end"/>
          </w:r>
          <w:r>
            <w:fldChar w:fldCharType="end"/>
          </w:r>
        </w:p>
        <w:p w14:paraId="6A3F9D49">
          <w:pPr>
            <w:pStyle w:val="13"/>
            <w:tabs>
              <w:tab w:val="right" w:leader="dot" w:pos="8306"/>
            </w:tabs>
          </w:pPr>
          <w:r>
            <w:fldChar w:fldCharType="begin"/>
          </w:r>
          <w:r>
            <w:instrText xml:space="preserve"> HYPERLINK \l _Toc23850 </w:instrText>
          </w:r>
          <w:r>
            <w:fldChar w:fldCharType="separate"/>
          </w:r>
          <w:r>
            <w:rPr>
              <w:rFonts w:hint="default"/>
              <w:lang w:val="en-US" w:eastAsia="zh-CN"/>
            </w:rPr>
            <w:t xml:space="preserve">5.4.6. </w:t>
          </w:r>
          <w:r>
            <w:rPr>
              <w:rFonts w:hint="eastAsia"/>
              <w:lang w:val="en-US" w:eastAsia="zh-CN"/>
            </w:rPr>
            <w:t>变更回退</w:t>
          </w:r>
          <w:r>
            <w:tab/>
          </w:r>
          <w:r>
            <w:fldChar w:fldCharType="begin"/>
          </w:r>
          <w:r>
            <w:instrText xml:space="preserve"> PAGEREF _Toc23850 \h </w:instrText>
          </w:r>
          <w:r>
            <w:fldChar w:fldCharType="separate"/>
          </w:r>
          <w:r>
            <w:t>16</w:t>
          </w:r>
          <w:r>
            <w:fldChar w:fldCharType="end"/>
          </w:r>
          <w:r>
            <w:fldChar w:fldCharType="end"/>
          </w:r>
        </w:p>
        <w:p w14:paraId="35E0B925">
          <w:pPr>
            <w:pStyle w:val="13"/>
            <w:tabs>
              <w:tab w:val="right" w:leader="dot" w:pos="8306"/>
            </w:tabs>
          </w:pPr>
          <w:r>
            <w:fldChar w:fldCharType="begin"/>
          </w:r>
          <w:r>
            <w:instrText xml:space="preserve"> HYPERLINK \l _Toc3845 </w:instrText>
          </w:r>
          <w:r>
            <w:fldChar w:fldCharType="separate"/>
          </w:r>
          <w:r>
            <w:rPr>
              <w:rFonts w:hint="default"/>
            </w:rPr>
            <w:t xml:space="preserve">5.4.7. </w:t>
          </w:r>
          <w:r>
            <w:t>更新配置库</w:t>
          </w:r>
          <w:r>
            <w:tab/>
          </w:r>
          <w:r>
            <w:fldChar w:fldCharType="begin"/>
          </w:r>
          <w:r>
            <w:instrText xml:space="preserve"> PAGEREF _Toc3845 \h </w:instrText>
          </w:r>
          <w:r>
            <w:fldChar w:fldCharType="separate"/>
          </w:r>
          <w:r>
            <w:t>16</w:t>
          </w:r>
          <w:r>
            <w:fldChar w:fldCharType="end"/>
          </w:r>
          <w:r>
            <w:fldChar w:fldCharType="end"/>
          </w:r>
        </w:p>
        <w:p w14:paraId="2341655E">
          <w:pPr>
            <w:pStyle w:val="18"/>
            <w:tabs>
              <w:tab w:val="right" w:leader="dot" w:pos="8306"/>
            </w:tabs>
          </w:pPr>
          <w:r>
            <w:fldChar w:fldCharType="begin"/>
          </w:r>
          <w:r>
            <w:instrText xml:space="preserve"> HYPERLINK \l _Toc7571 </w:instrText>
          </w:r>
          <w:r>
            <w:fldChar w:fldCharType="separate"/>
          </w:r>
          <w:r>
            <w:rPr>
              <w:rFonts w:hint="default"/>
              <w:lang w:val="en-US" w:eastAsia="zh-CN"/>
            </w:rPr>
            <w:t xml:space="preserve">5.5. </w:t>
          </w:r>
          <w:r>
            <w:rPr>
              <w:rFonts w:hint="eastAsia"/>
              <w:lang w:val="en-US" w:eastAsia="zh-CN"/>
            </w:rPr>
            <w:t>回退管理说明</w:t>
          </w:r>
          <w:r>
            <w:tab/>
          </w:r>
          <w:r>
            <w:fldChar w:fldCharType="begin"/>
          </w:r>
          <w:r>
            <w:instrText xml:space="preserve"> PAGEREF _Toc7571 \h </w:instrText>
          </w:r>
          <w:r>
            <w:fldChar w:fldCharType="separate"/>
          </w:r>
          <w:r>
            <w:t>16</w:t>
          </w:r>
          <w:r>
            <w:fldChar w:fldCharType="end"/>
          </w:r>
          <w:r>
            <w:fldChar w:fldCharType="end"/>
          </w:r>
        </w:p>
        <w:p w14:paraId="0529E293">
          <w:pPr>
            <w:pStyle w:val="13"/>
            <w:tabs>
              <w:tab w:val="right" w:leader="dot" w:pos="8306"/>
            </w:tabs>
          </w:pPr>
          <w:r>
            <w:fldChar w:fldCharType="begin"/>
          </w:r>
          <w:r>
            <w:instrText xml:space="preserve"> HYPERLINK \l _Toc29498 </w:instrText>
          </w:r>
          <w:r>
            <w:fldChar w:fldCharType="separate"/>
          </w:r>
          <w:r>
            <w:rPr>
              <w:rFonts w:hint="default"/>
              <w:lang w:val="en-US" w:eastAsia="zh-CN"/>
            </w:rPr>
            <w:t>5.5.1. 回退计划的制定要求</w:t>
          </w:r>
          <w:r>
            <w:tab/>
          </w:r>
          <w:r>
            <w:fldChar w:fldCharType="begin"/>
          </w:r>
          <w:r>
            <w:instrText xml:space="preserve"> PAGEREF _Toc29498 \h </w:instrText>
          </w:r>
          <w:r>
            <w:fldChar w:fldCharType="separate"/>
          </w:r>
          <w:r>
            <w:t>16</w:t>
          </w:r>
          <w:r>
            <w:fldChar w:fldCharType="end"/>
          </w:r>
          <w:r>
            <w:fldChar w:fldCharType="end"/>
          </w:r>
        </w:p>
        <w:p w14:paraId="4F3061FA">
          <w:pPr>
            <w:pStyle w:val="13"/>
            <w:tabs>
              <w:tab w:val="right" w:leader="dot" w:pos="8306"/>
            </w:tabs>
          </w:pPr>
          <w:r>
            <w:fldChar w:fldCharType="begin"/>
          </w:r>
          <w:r>
            <w:instrText xml:space="preserve"> HYPERLINK \l _Toc25920 </w:instrText>
          </w:r>
          <w:r>
            <w:fldChar w:fldCharType="separate"/>
          </w:r>
          <w:r>
            <w:rPr>
              <w:rFonts w:hint="default"/>
              <w:lang w:val="en-US" w:eastAsia="zh-CN"/>
            </w:rPr>
            <w:t>5.5.2. 回退的触发与执行</w:t>
          </w:r>
          <w:r>
            <w:tab/>
          </w:r>
          <w:r>
            <w:fldChar w:fldCharType="begin"/>
          </w:r>
          <w:r>
            <w:instrText xml:space="preserve"> PAGEREF _Toc25920 \h </w:instrText>
          </w:r>
          <w:r>
            <w:fldChar w:fldCharType="separate"/>
          </w:r>
          <w:r>
            <w:t>17</w:t>
          </w:r>
          <w:r>
            <w:fldChar w:fldCharType="end"/>
          </w:r>
          <w:r>
            <w:fldChar w:fldCharType="end"/>
          </w:r>
        </w:p>
        <w:p w14:paraId="131EC055">
          <w:pPr>
            <w:pStyle w:val="13"/>
            <w:tabs>
              <w:tab w:val="right" w:leader="dot" w:pos="8306"/>
            </w:tabs>
          </w:pPr>
          <w:r>
            <w:fldChar w:fldCharType="begin"/>
          </w:r>
          <w:r>
            <w:instrText xml:space="preserve"> HYPERLINK \l _Toc4455 </w:instrText>
          </w:r>
          <w:r>
            <w:fldChar w:fldCharType="separate"/>
          </w:r>
          <w:r>
            <w:rPr>
              <w:rFonts w:hint="default"/>
              <w:lang w:val="en-US" w:eastAsia="zh-CN"/>
            </w:rPr>
            <w:t>5.5.3. 回退后的分析与改进</w:t>
          </w:r>
          <w:r>
            <w:tab/>
          </w:r>
          <w:r>
            <w:fldChar w:fldCharType="begin"/>
          </w:r>
          <w:r>
            <w:instrText xml:space="preserve"> PAGEREF _Toc4455 \h </w:instrText>
          </w:r>
          <w:r>
            <w:fldChar w:fldCharType="separate"/>
          </w:r>
          <w:r>
            <w:t>17</w:t>
          </w:r>
          <w:r>
            <w:fldChar w:fldCharType="end"/>
          </w:r>
          <w:r>
            <w:fldChar w:fldCharType="end"/>
          </w:r>
        </w:p>
        <w:p w14:paraId="546AB42C">
          <w:pPr>
            <w:pStyle w:val="16"/>
            <w:tabs>
              <w:tab w:val="right" w:leader="dot" w:pos="8306"/>
            </w:tabs>
          </w:pPr>
          <w:r>
            <w:fldChar w:fldCharType="begin"/>
          </w:r>
          <w:r>
            <w:instrText xml:space="preserve"> HYPERLINK \l _Toc13497 </w:instrText>
          </w:r>
          <w:r>
            <w:fldChar w:fldCharType="separate"/>
          </w:r>
          <w:r>
            <w:rPr>
              <w:rFonts w:hint="default"/>
              <w:lang w:val="en-US" w:eastAsia="zh-CN"/>
            </w:rPr>
            <w:t>6. KPI指标</w:t>
          </w:r>
          <w:r>
            <w:tab/>
          </w:r>
          <w:r>
            <w:fldChar w:fldCharType="begin"/>
          </w:r>
          <w:r>
            <w:instrText xml:space="preserve"> PAGEREF _Toc13497 \h </w:instrText>
          </w:r>
          <w:r>
            <w:fldChar w:fldCharType="separate"/>
          </w:r>
          <w:r>
            <w:t>17</w:t>
          </w:r>
          <w:r>
            <w:fldChar w:fldCharType="end"/>
          </w:r>
          <w:r>
            <w:fldChar w:fldCharType="end"/>
          </w:r>
        </w:p>
        <w:p w14:paraId="4F18904C">
          <w:pPr>
            <w:pStyle w:val="16"/>
            <w:tabs>
              <w:tab w:val="right" w:leader="dot" w:pos="8306"/>
            </w:tabs>
          </w:pPr>
          <w:r>
            <w:fldChar w:fldCharType="begin"/>
          </w:r>
          <w:r>
            <w:instrText xml:space="preserve"> HYPERLINK \l _Toc2083 </w:instrText>
          </w:r>
          <w:r>
            <w:fldChar w:fldCharType="separate"/>
          </w:r>
          <w:r>
            <w:rPr>
              <w:rFonts w:hint="default"/>
              <w:lang w:val="en-US" w:eastAsia="zh-CN"/>
            </w:rPr>
            <w:t>7. 相关记录</w:t>
          </w:r>
          <w:r>
            <w:tab/>
          </w:r>
          <w:r>
            <w:fldChar w:fldCharType="begin"/>
          </w:r>
          <w:r>
            <w:instrText xml:space="preserve"> PAGEREF _Toc2083 \h </w:instrText>
          </w:r>
          <w:r>
            <w:fldChar w:fldCharType="separate"/>
          </w:r>
          <w:r>
            <w:t>19</w:t>
          </w:r>
          <w:r>
            <w:fldChar w:fldCharType="end"/>
          </w:r>
          <w:r>
            <w:fldChar w:fldCharType="end"/>
          </w:r>
        </w:p>
        <w:p w14:paraId="4C8754B1">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sdtContent>
    </w:sdt>
    <w:p w14:paraId="5305A36B">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eastAsia="宋体"/>
          <w:lang w:val="en-US" w:eastAsia="zh-CN"/>
        </w:rPr>
      </w:pPr>
      <w:r>
        <w:rPr>
          <w:rFonts w:hint="eastAsia"/>
          <w:lang w:val="en-US" w:eastAsia="zh-CN"/>
        </w:rPr>
        <w:t>表目录</w:t>
      </w:r>
    </w:p>
    <w:p w14:paraId="6C9C3891">
      <w:pPr>
        <w:pStyle w:val="17"/>
        <w:tabs>
          <w:tab w:val="right" w:leader="dot" w:pos="8306"/>
        </w:tabs>
      </w:pPr>
      <w:r>
        <w:fldChar w:fldCharType="begin"/>
      </w:r>
      <w:r>
        <w:instrText xml:space="preserve">TOC \h \c "表"</w:instrText>
      </w:r>
      <w:r>
        <w:fldChar w:fldCharType="separate"/>
      </w:r>
      <w:r>
        <w:fldChar w:fldCharType="begin"/>
      </w:r>
      <w:r>
        <w:instrText xml:space="preserve"> HYPERLINK \l _Toc18317 </w:instrText>
      </w:r>
      <w:r>
        <w:fldChar w:fldCharType="separate"/>
      </w:r>
      <w:r>
        <w:rPr>
          <w:rFonts w:hint="eastAsia"/>
          <w:lang w:val="en-US" w:eastAsia="zh-CN"/>
        </w:rPr>
        <w:t xml:space="preserve">表 </w:t>
      </w:r>
      <w:r>
        <w:rPr>
          <w:rFonts w:hint="default"/>
          <w:lang w:val="en-US" w:eastAsia="zh-CN"/>
        </w:rPr>
        <w:t>2</w:t>
      </w:r>
      <w:r>
        <w:rPr>
          <w:rFonts w:hint="eastAsia"/>
          <w:lang w:val="en-US" w:eastAsia="zh-CN"/>
        </w:rPr>
        <w:t>-</w:t>
      </w:r>
      <w:r>
        <w:t xml:space="preserve">1 </w:t>
      </w:r>
      <w:r>
        <w:rPr>
          <w:rFonts w:hint="eastAsia"/>
          <w:lang w:val="en-US" w:eastAsia="zh-CN"/>
        </w:rPr>
        <w:t xml:space="preserve"> 变更输入表</w:t>
      </w:r>
      <w:r>
        <w:tab/>
      </w:r>
      <w:r>
        <w:fldChar w:fldCharType="begin"/>
      </w:r>
      <w:r>
        <w:instrText xml:space="preserve"> PAGEREF _Toc18317 \h </w:instrText>
      </w:r>
      <w:r>
        <w:fldChar w:fldCharType="separate"/>
      </w:r>
      <w:r>
        <w:t>6</w:t>
      </w:r>
      <w:r>
        <w:fldChar w:fldCharType="end"/>
      </w:r>
      <w:r>
        <w:fldChar w:fldCharType="end"/>
      </w:r>
    </w:p>
    <w:p w14:paraId="56F04DE2">
      <w:pPr>
        <w:pStyle w:val="17"/>
        <w:tabs>
          <w:tab w:val="right" w:leader="dot" w:pos="8306"/>
        </w:tabs>
      </w:pPr>
      <w:r>
        <w:fldChar w:fldCharType="begin"/>
      </w:r>
      <w:r>
        <w:instrText xml:space="preserve"> HYPERLINK \l _Toc31765 </w:instrText>
      </w:r>
      <w:r>
        <w:fldChar w:fldCharType="separate"/>
      </w:r>
      <w:r>
        <w:rPr>
          <w:rFonts w:hint="eastAsia"/>
          <w:lang w:val="en-US" w:eastAsia="zh-CN"/>
        </w:rPr>
        <w:t xml:space="preserve">表 </w:t>
      </w:r>
      <w:r>
        <w:rPr>
          <w:rFonts w:hint="default"/>
          <w:lang w:val="en-US" w:eastAsia="zh-CN"/>
        </w:rPr>
        <w:t>2</w:t>
      </w:r>
      <w:r>
        <w:rPr>
          <w:rFonts w:hint="eastAsia"/>
          <w:lang w:val="en-US" w:eastAsia="zh-CN"/>
        </w:rPr>
        <w:t>-</w:t>
      </w:r>
      <w:r>
        <w:t xml:space="preserve">2 </w:t>
      </w:r>
      <w:r>
        <w:rPr>
          <w:rFonts w:hint="eastAsia"/>
          <w:lang w:val="en-US" w:eastAsia="zh-CN"/>
        </w:rPr>
        <w:t>变更输出表</w:t>
      </w:r>
      <w:r>
        <w:tab/>
      </w:r>
      <w:r>
        <w:fldChar w:fldCharType="begin"/>
      </w:r>
      <w:r>
        <w:instrText xml:space="preserve"> PAGEREF _Toc31765 \h </w:instrText>
      </w:r>
      <w:r>
        <w:fldChar w:fldCharType="separate"/>
      </w:r>
      <w:r>
        <w:t>7</w:t>
      </w:r>
      <w:r>
        <w:fldChar w:fldCharType="end"/>
      </w:r>
      <w:r>
        <w:fldChar w:fldCharType="end"/>
      </w:r>
    </w:p>
    <w:p w14:paraId="30AE5966">
      <w:pPr>
        <w:pStyle w:val="17"/>
        <w:tabs>
          <w:tab w:val="right" w:leader="dot" w:pos="8306"/>
        </w:tabs>
      </w:pPr>
      <w:r>
        <w:fldChar w:fldCharType="begin"/>
      </w:r>
      <w:r>
        <w:instrText xml:space="preserve"> HYPERLINK \l _Toc3752 </w:instrText>
      </w:r>
      <w:r>
        <w:fldChar w:fldCharType="separate"/>
      </w:r>
      <w:r>
        <w:rPr>
          <w:rFonts w:hint="eastAsia"/>
          <w:lang w:val="en-US" w:eastAsia="zh-CN"/>
        </w:rPr>
        <w:t xml:space="preserve">表 </w:t>
      </w:r>
      <w:r>
        <w:rPr>
          <w:rFonts w:hint="default"/>
          <w:lang w:val="en-US" w:eastAsia="zh-CN"/>
        </w:rPr>
        <w:t>2</w:t>
      </w:r>
      <w:r>
        <w:rPr>
          <w:rFonts w:hint="eastAsia"/>
          <w:lang w:val="en-US" w:eastAsia="zh-CN"/>
        </w:rPr>
        <w:t>-</w:t>
      </w:r>
      <w:r>
        <w:t xml:space="preserve">3 </w:t>
      </w:r>
      <w:r>
        <w:rPr>
          <w:rFonts w:hint="eastAsia"/>
          <w:lang w:val="en-US" w:eastAsia="zh-CN"/>
        </w:rPr>
        <w:t xml:space="preserve"> 过程文档清单</w:t>
      </w:r>
      <w:r>
        <w:tab/>
      </w:r>
      <w:r>
        <w:fldChar w:fldCharType="begin"/>
      </w:r>
      <w:r>
        <w:instrText xml:space="preserve"> PAGEREF _Toc3752 \h </w:instrText>
      </w:r>
      <w:r>
        <w:fldChar w:fldCharType="separate"/>
      </w:r>
      <w:r>
        <w:t>7</w:t>
      </w:r>
      <w:r>
        <w:fldChar w:fldCharType="end"/>
      </w:r>
      <w:r>
        <w:fldChar w:fldCharType="end"/>
      </w:r>
    </w:p>
    <w:p w14:paraId="1B99F268">
      <w:pPr>
        <w:pStyle w:val="17"/>
        <w:tabs>
          <w:tab w:val="right" w:leader="dot" w:pos="8306"/>
        </w:tabs>
      </w:pPr>
      <w:r>
        <w:fldChar w:fldCharType="begin"/>
      </w:r>
      <w:r>
        <w:instrText xml:space="preserve"> HYPERLINK \l _Toc21166 </w:instrText>
      </w:r>
      <w:r>
        <w:fldChar w:fldCharType="separate"/>
      </w:r>
      <w:r>
        <w:rPr>
          <w:rFonts w:hint="eastAsia"/>
          <w:lang w:val="en-US" w:eastAsia="zh-CN"/>
        </w:rPr>
        <w:t xml:space="preserve">表 </w:t>
      </w:r>
      <w:r>
        <w:rPr>
          <w:rFonts w:hint="default"/>
          <w:lang w:val="en-US" w:eastAsia="zh-CN"/>
        </w:rPr>
        <w:t>2</w:t>
      </w:r>
      <w:r>
        <w:rPr>
          <w:rFonts w:hint="eastAsia"/>
          <w:lang w:val="en-US" w:eastAsia="zh-CN"/>
        </w:rPr>
        <w:t>-</w:t>
      </w:r>
      <w:r>
        <w:t xml:space="preserve">4 </w:t>
      </w:r>
      <w:r>
        <w:rPr>
          <w:rFonts w:hint="eastAsia"/>
          <w:lang w:val="en-US" w:eastAsia="zh-CN"/>
        </w:rPr>
        <w:t xml:space="preserve"> 变更委员会构成表</w:t>
      </w:r>
      <w:r>
        <w:tab/>
      </w:r>
      <w:r>
        <w:fldChar w:fldCharType="begin"/>
      </w:r>
      <w:r>
        <w:instrText xml:space="preserve"> PAGEREF _Toc21166 \h </w:instrText>
      </w:r>
      <w:r>
        <w:fldChar w:fldCharType="separate"/>
      </w:r>
      <w:r>
        <w:t>8</w:t>
      </w:r>
      <w:r>
        <w:fldChar w:fldCharType="end"/>
      </w:r>
      <w:r>
        <w:fldChar w:fldCharType="end"/>
      </w:r>
    </w:p>
    <w:p w14:paraId="5F1C0D9D">
      <w:pPr>
        <w:pStyle w:val="17"/>
        <w:tabs>
          <w:tab w:val="right" w:leader="dot" w:pos="8306"/>
        </w:tabs>
      </w:pPr>
      <w:r>
        <w:fldChar w:fldCharType="begin"/>
      </w:r>
      <w:r>
        <w:instrText xml:space="preserve"> HYPERLINK \l _Toc29432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1 </w:t>
      </w:r>
      <w:r>
        <w:rPr>
          <w:rFonts w:hint="default"/>
          <w:lang w:val="en-US" w:eastAsia="zh-CN"/>
        </w:rPr>
        <w:t xml:space="preserve"> </w:t>
      </w:r>
      <w:r>
        <w:rPr>
          <w:rFonts w:hint="eastAsia"/>
          <w:lang w:val="en-US" w:eastAsia="zh-CN"/>
        </w:rPr>
        <w:t>回退要素表</w:t>
      </w:r>
      <w:r>
        <w:tab/>
      </w:r>
      <w:r>
        <w:fldChar w:fldCharType="begin"/>
      </w:r>
      <w:r>
        <w:instrText xml:space="preserve"> PAGEREF _Toc29432 \h </w:instrText>
      </w:r>
      <w:r>
        <w:fldChar w:fldCharType="separate"/>
      </w:r>
      <w:r>
        <w:t>16</w:t>
      </w:r>
      <w:r>
        <w:fldChar w:fldCharType="end"/>
      </w:r>
      <w:r>
        <w:fldChar w:fldCharType="end"/>
      </w:r>
    </w:p>
    <w:p w14:paraId="7126C293">
      <w:pPr>
        <w:pStyle w:val="17"/>
        <w:tabs>
          <w:tab w:val="right" w:leader="dot" w:pos="8306"/>
        </w:tabs>
      </w:pPr>
      <w:r>
        <w:fldChar w:fldCharType="begin"/>
      </w:r>
      <w:r>
        <w:instrText xml:space="preserve"> HYPERLINK \l _Toc11952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1 </w:t>
      </w:r>
      <w:r>
        <w:rPr>
          <w:rFonts w:hint="default"/>
          <w:lang w:val="en-US" w:eastAsia="zh-CN"/>
        </w:rPr>
        <w:t xml:space="preserve"> K</w:t>
      </w:r>
      <w:bookmarkStart w:id="123" w:name="_GoBack"/>
      <w:bookmarkEnd w:id="123"/>
      <w:r>
        <w:rPr>
          <w:rFonts w:hint="default"/>
          <w:lang w:val="en-US" w:eastAsia="zh-CN"/>
        </w:rPr>
        <w:t>PI指标表</w:t>
      </w:r>
      <w:r>
        <w:tab/>
      </w:r>
      <w:r>
        <w:fldChar w:fldCharType="begin"/>
      </w:r>
      <w:r>
        <w:instrText xml:space="preserve"> PAGEREF _Toc11952 \h </w:instrText>
      </w:r>
      <w:r>
        <w:fldChar w:fldCharType="separate"/>
      </w:r>
      <w:r>
        <w:t>18</w:t>
      </w:r>
      <w:r>
        <w:fldChar w:fldCharType="end"/>
      </w:r>
      <w:r>
        <w:fldChar w:fldCharType="end"/>
      </w:r>
    </w:p>
    <w:p w14:paraId="64B2AE23">
      <w:pPr>
        <w:pStyle w:val="17"/>
        <w:tabs>
          <w:tab w:val="right" w:leader="dot" w:pos="8306"/>
        </w:tabs>
      </w:pPr>
      <w:r>
        <w:fldChar w:fldCharType="begin"/>
      </w:r>
      <w:r>
        <w:instrText xml:space="preserve"> HYPERLINK \l _Toc2765 </w:instrText>
      </w:r>
      <w:r>
        <w:fldChar w:fldCharType="separate"/>
      </w:r>
      <w:r>
        <w:rPr>
          <w:rFonts w:hint="eastAsia"/>
          <w:lang w:val="en-US" w:eastAsia="zh-CN"/>
        </w:rPr>
        <w:t xml:space="preserve">表 </w:t>
      </w:r>
      <w:r>
        <w:rPr>
          <w:rFonts w:hint="default"/>
          <w:lang w:val="en-US" w:eastAsia="zh-CN"/>
        </w:rPr>
        <w:t>7</w:t>
      </w:r>
      <w:r>
        <w:rPr>
          <w:rFonts w:hint="eastAsia"/>
          <w:lang w:val="en-US" w:eastAsia="zh-CN"/>
        </w:rPr>
        <w:t>-</w:t>
      </w:r>
      <w:r>
        <w:t xml:space="preserve">1 </w:t>
      </w:r>
      <w:r>
        <w:rPr>
          <w:rFonts w:hint="default"/>
          <w:lang w:val="en-US" w:eastAsia="zh-CN"/>
        </w:rPr>
        <w:t xml:space="preserve"> 相关记录表</w:t>
      </w:r>
      <w:r>
        <w:tab/>
      </w:r>
      <w:r>
        <w:fldChar w:fldCharType="begin"/>
      </w:r>
      <w:r>
        <w:instrText xml:space="preserve"> PAGEREF _Toc2765 \h </w:instrText>
      </w:r>
      <w:r>
        <w:fldChar w:fldCharType="separate"/>
      </w:r>
      <w:r>
        <w:t>19</w:t>
      </w:r>
      <w:r>
        <w:fldChar w:fldCharType="end"/>
      </w:r>
      <w:r>
        <w:fldChar w:fldCharType="end"/>
      </w:r>
    </w:p>
    <w:p w14:paraId="70B42765">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eastAsia="宋体"/>
          <w:lang w:val="en-US" w:eastAsia="zh-CN"/>
        </w:rPr>
      </w:pPr>
      <w:r>
        <w:fldChar w:fldCharType="end"/>
      </w:r>
      <w:r>
        <w:rPr>
          <w:rFonts w:hint="eastAsia"/>
          <w:lang w:val="en-US" w:eastAsia="zh-CN"/>
        </w:rPr>
        <w:t>图目录</w:t>
      </w:r>
    </w:p>
    <w:p w14:paraId="7BCA1EED">
      <w:pPr>
        <w:pStyle w:val="17"/>
        <w:tabs>
          <w:tab w:val="right" w:leader="dot" w:pos="8306"/>
        </w:tabs>
      </w:pPr>
      <w:r>
        <w:fldChar w:fldCharType="begin"/>
      </w:r>
      <w:r>
        <w:instrText xml:space="preserve">TOC \h \c "图"</w:instrText>
      </w:r>
      <w:r>
        <w:fldChar w:fldCharType="separate"/>
      </w:r>
      <w:r>
        <w:fldChar w:fldCharType="begin"/>
      </w:r>
      <w:r>
        <w:instrText xml:space="preserve"> HYPERLINK \l _Toc23662 </w:instrText>
      </w:r>
      <w:r>
        <w:fldChar w:fldCharType="separate"/>
      </w:r>
      <w:r>
        <w:rPr>
          <w:rFonts w:hint="eastAsia"/>
          <w:lang w:val="en-US" w:eastAsia="zh-CN"/>
        </w:rPr>
        <w:t xml:space="preserve">图 </w:t>
      </w:r>
      <w:r>
        <w:rPr>
          <w:rFonts w:hint="default"/>
          <w:lang w:val="en-US" w:eastAsia="zh-CN"/>
        </w:rPr>
        <w:t>4</w:t>
      </w:r>
      <w:r>
        <w:rPr>
          <w:rFonts w:hint="eastAsia"/>
          <w:lang w:val="en-US" w:eastAsia="zh-CN"/>
        </w:rPr>
        <w:t>-</w:t>
      </w:r>
      <w:r>
        <w:t xml:space="preserve">1 </w:t>
      </w:r>
      <w:r>
        <w:rPr>
          <w:rFonts w:hint="default"/>
          <w:lang w:val="en-US" w:eastAsia="zh-CN"/>
        </w:rPr>
        <w:t xml:space="preserve"> </w:t>
      </w:r>
      <w:r>
        <w:rPr>
          <w:rFonts w:hint="eastAsia"/>
          <w:lang w:val="en-US" w:eastAsia="zh-CN"/>
        </w:rPr>
        <w:t>变更总流程图</w:t>
      </w:r>
      <w:r>
        <w:tab/>
      </w:r>
      <w:r>
        <w:fldChar w:fldCharType="begin"/>
      </w:r>
      <w:r>
        <w:instrText xml:space="preserve"> PAGEREF _Toc23662 \h </w:instrText>
      </w:r>
      <w:r>
        <w:fldChar w:fldCharType="separate"/>
      </w:r>
      <w:r>
        <w:t>10</w:t>
      </w:r>
      <w:r>
        <w:fldChar w:fldCharType="end"/>
      </w:r>
      <w:r>
        <w:fldChar w:fldCharType="end"/>
      </w:r>
    </w:p>
    <w:p w14:paraId="5A8368B0">
      <w:pPr>
        <w:pStyle w:val="17"/>
        <w:tabs>
          <w:tab w:val="right" w:leader="dot" w:pos="8306"/>
        </w:tabs>
      </w:pPr>
      <w:r>
        <w:fldChar w:fldCharType="begin"/>
      </w:r>
      <w:r>
        <w:instrText xml:space="preserve"> HYPERLINK \l _Toc12334 </w:instrText>
      </w:r>
      <w:r>
        <w:fldChar w:fldCharType="separate"/>
      </w:r>
      <w:r>
        <w:rPr>
          <w:rFonts w:hint="eastAsia"/>
          <w:lang w:val="en-US" w:eastAsia="zh-CN"/>
        </w:rPr>
        <w:t xml:space="preserve">图 </w:t>
      </w:r>
      <w:r>
        <w:rPr>
          <w:rFonts w:hint="default"/>
          <w:lang w:val="en-US" w:eastAsia="zh-CN"/>
        </w:rPr>
        <w:t>4</w:t>
      </w:r>
      <w:r>
        <w:rPr>
          <w:rFonts w:hint="eastAsia"/>
          <w:lang w:val="en-US" w:eastAsia="zh-CN"/>
        </w:rPr>
        <w:t>-</w:t>
      </w:r>
      <w:r>
        <w:t xml:space="preserve">2 </w:t>
      </w:r>
      <w:r>
        <w:rPr>
          <w:rFonts w:hint="default"/>
          <w:lang w:val="en-US" w:eastAsia="zh-CN"/>
        </w:rPr>
        <w:t xml:space="preserve"> </w:t>
      </w:r>
      <w:r>
        <w:rPr>
          <w:rFonts w:hint="eastAsia"/>
          <w:lang w:val="en-US" w:eastAsia="zh-CN"/>
        </w:rPr>
        <w:t>一般变更流程图</w:t>
      </w:r>
      <w:r>
        <w:tab/>
      </w:r>
      <w:r>
        <w:fldChar w:fldCharType="begin"/>
      </w:r>
      <w:r>
        <w:instrText xml:space="preserve"> PAGEREF _Toc12334 \h </w:instrText>
      </w:r>
      <w:r>
        <w:fldChar w:fldCharType="separate"/>
      </w:r>
      <w:r>
        <w:t>10</w:t>
      </w:r>
      <w:r>
        <w:fldChar w:fldCharType="end"/>
      </w:r>
      <w:r>
        <w:fldChar w:fldCharType="end"/>
      </w:r>
    </w:p>
    <w:p w14:paraId="5239F6F4">
      <w:pPr>
        <w:pStyle w:val="17"/>
        <w:tabs>
          <w:tab w:val="right" w:leader="dot" w:pos="8306"/>
        </w:tabs>
      </w:pPr>
      <w:r>
        <w:fldChar w:fldCharType="begin"/>
      </w:r>
      <w:r>
        <w:instrText xml:space="preserve"> HYPERLINK \l _Toc16240 </w:instrText>
      </w:r>
      <w:r>
        <w:fldChar w:fldCharType="separate"/>
      </w:r>
      <w:r>
        <w:rPr>
          <w:rFonts w:hint="eastAsia"/>
          <w:lang w:val="en-US" w:eastAsia="zh-CN"/>
        </w:rPr>
        <w:t xml:space="preserve">图 </w:t>
      </w:r>
      <w:r>
        <w:rPr>
          <w:rFonts w:hint="default"/>
          <w:lang w:val="en-US" w:eastAsia="zh-CN"/>
        </w:rPr>
        <w:t>4</w:t>
      </w:r>
      <w:r>
        <w:rPr>
          <w:rFonts w:hint="eastAsia"/>
          <w:lang w:val="en-US" w:eastAsia="zh-CN"/>
        </w:rPr>
        <w:t>-</w:t>
      </w:r>
      <w:r>
        <w:t xml:space="preserve">3 </w:t>
      </w:r>
      <w:r>
        <w:rPr>
          <w:rFonts w:hint="default"/>
          <w:lang w:val="en-US" w:eastAsia="zh-CN"/>
        </w:rPr>
        <w:t xml:space="preserve"> </w:t>
      </w:r>
      <w:r>
        <w:rPr>
          <w:rFonts w:hint="eastAsia"/>
          <w:lang w:val="en-US" w:eastAsia="zh-CN"/>
        </w:rPr>
        <w:t>重大变更流程图</w:t>
      </w:r>
      <w:r>
        <w:tab/>
      </w:r>
      <w:r>
        <w:fldChar w:fldCharType="begin"/>
      </w:r>
      <w:r>
        <w:instrText xml:space="preserve"> PAGEREF _Toc16240 \h </w:instrText>
      </w:r>
      <w:r>
        <w:fldChar w:fldCharType="separate"/>
      </w:r>
      <w:r>
        <w:t>11</w:t>
      </w:r>
      <w:r>
        <w:fldChar w:fldCharType="end"/>
      </w:r>
      <w:r>
        <w:fldChar w:fldCharType="end"/>
      </w:r>
    </w:p>
    <w:p w14:paraId="49D05537">
      <w:pPr>
        <w:pStyle w:val="17"/>
        <w:tabs>
          <w:tab w:val="right" w:leader="dot" w:pos="8306"/>
        </w:tabs>
      </w:pPr>
      <w:r>
        <w:fldChar w:fldCharType="begin"/>
      </w:r>
      <w:r>
        <w:instrText xml:space="preserve"> HYPERLINK \l _Toc30352 </w:instrText>
      </w:r>
      <w:r>
        <w:fldChar w:fldCharType="separate"/>
      </w:r>
      <w:r>
        <w:rPr>
          <w:rFonts w:hint="eastAsia"/>
          <w:lang w:val="en-US" w:eastAsia="zh-CN"/>
        </w:rPr>
        <w:t xml:space="preserve">图 </w:t>
      </w:r>
      <w:r>
        <w:rPr>
          <w:rFonts w:hint="default"/>
          <w:lang w:val="en-US" w:eastAsia="zh-CN"/>
        </w:rPr>
        <w:t>4</w:t>
      </w:r>
      <w:r>
        <w:rPr>
          <w:rFonts w:hint="eastAsia"/>
          <w:lang w:val="en-US" w:eastAsia="zh-CN"/>
        </w:rPr>
        <w:t>-</w:t>
      </w:r>
      <w:r>
        <w:t xml:space="preserve">4 </w:t>
      </w:r>
      <w:r>
        <w:rPr>
          <w:rFonts w:hint="default"/>
          <w:lang w:val="en-US" w:eastAsia="zh-CN"/>
        </w:rPr>
        <w:t xml:space="preserve"> </w:t>
      </w:r>
      <w:r>
        <w:rPr>
          <w:rFonts w:hint="eastAsia"/>
          <w:lang w:val="en-US" w:eastAsia="zh-CN"/>
        </w:rPr>
        <w:t>重大变更流程图</w:t>
      </w:r>
      <w:r>
        <w:tab/>
      </w:r>
      <w:r>
        <w:fldChar w:fldCharType="begin"/>
      </w:r>
      <w:r>
        <w:instrText xml:space="preserve"> PAGEREF _Toc30352 \h </w:instrText>
      </w:r>
      <w:r>
        <w:fldChar w:fldCharType="separate"/>
      </w:r>
      <w:r>
        <w:t>11</w:t>
      </w:r>
      <w:r>
        <w:fldChar w:fldCharType="end"/>
      </w:r>
      <w:r>
        <w:fldChar w:fldCharType="end"/>
      </w:r>
    </w:p>
    <w:p w14:paraId="09C79C41">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fldChar w:fldCharType="end"/>
      </w:r>
      <w:r>
        <w:rPr>
          <w:rFonts w:hint="default"/>
          <w:lang w:val="en-US" w:eastAsia="zh-CN"/>
        </w:rPr>
        <w:br w:type="page"/>
      </w:r>
    </w:p>
    <w:p w14:paraId="59102947">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1" w:name="heading_2"/>
      <w:bookmarkStart w:id="2" w:name="_Toc4482"/>
      <w:r>
        <w:t>目的</w:t>
      </w:r>
      <w:bookmarkEnd w:id="1"/>
      <w:bookmarkEnd w:id="2"/>
    </w:p>
    <w:p w14:paraId="6121994C">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本制度旨在对天津图云智能科技有限公司（以下简称“公司”）运维服务中，通过标准统一的方法和步骤来管理和控制所有对运维服务环境有影响的变更，在可接受的风险范围内高效地实施已获得批准的变更，相应地减少错误和与变更相关的事件。</w:t>
      </w:r>
    </w:p>
    <w:p w14:paraId="3A214AC7">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3" w:name="heading_3"/>
      <w:bookmarkStart w:id="4" w:name="_Toc23223"/>
      <w:r>
        <w:t>过程定义</w:t>
      </w:r>
      <w:bookmarkEnd w:id="3"/>
      <w:bookmarkEnd w:id="4"/>
    </w:p>
    <w:p w14:paraId="53357FE1">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5" w:name="heading_4"/>
      <w:bookmarkStart w:id="6" w:name="_Toc25361"/>
      <w:r>
        <w:t>范围</w:t>
      </w:r>
      <w:bookmarkEnd w:id="5"/>
      <w:bookmarkEnd w:id="6"/>
    </w:p>
    <w:p w14:paraId="416554E5">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变更管理范围包括以下流程：事件管理、问题管理、配置管理、发布管理、服务级别管理、持续性和可用性管理、能力管理、信息安全管理和供应商管理。</w:t>
      </w:r>
    </w:p>
    <w:p w14:paraId="59A2088B">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公司的变更管理流程涉及运维服务合同、服务级别协议（SLA）、服务器、软件、网络等运行维护服务中发生的变更。</w:t>
      </w:r>
    </w:p>
    <w:p w14:paraId="3862C412">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变更管理流程不包括尚处于开发、测试阶段的软件、硬件变更，以及其它与配置项无关的变更。</w:t>
      </w:r>
    </w:p>
    <w:p w14:paraId="07B442C7">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本制度适用于公司运维部及相关参与运维服务的部门。</w:t>
      </w:r>
    </w:p>
    <w:p w14:paraId="0A5C8534">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7" w:name="heading_5"/>
      <w:bookmarkStart w:id="8" w:name="_Toc200"/>
      <w:r>
        <w:t>过程负责人</w:t>
      </w:r>
      <w:bookmarkEnd w:id="7"/>
      <w:bookmarkEnd w:id="8"/>
    </w:p>
    <w:p w14:paraId="6D0F82C0">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eastAsia="宋体"/>
          <w:lang w:eastAsia="zh-CN"/>
        </w:rPr>
      </w:pPr>
      <w:r>
        <w:t>变更实施人、变更负责人、变更管理负责人、变更管理委员会（CAB）</w:t>
      </w:r>
      <w:r>
        <w:rPr>
          <w:rFonts w:hint="eastAsia"/>
          <w:lang w:eastAsia="zh-CN"/>
        </w:rPr>
        <w:t>。</w:t>
      </w:r>
    </w:p>
    <w:p w14:paraId="67545390">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9" w:name="heading_6"/>
      <w:bookmarkStart w:id="10" w:name="_Toc6979"/>
      <w:r>
        <w:t>主要输入</w:t>
      </w:r>
      <w:bookmarkEnd w:id="9"/>
      <w:bookmarkEnd w:id="10"/>
    </w:p>
    <w:p w14:paraId="27F36264">
      <w:pPr>
        <w:pStyle w:val="3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eastAsia="宋体"/>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1" w:name="_Toc18317"/>
      <w:r>
        <w:rPr>
          <w:rFonts w:hint="eastAsia"/>
          <w:lang w:val="en-US" w:eastAsia="zh-CN"/>
        </w:rPr>
        <w:t xml:space="preserve"> 变更输入表</w:t>
      </w:r>
      <w:bookmarkEnd w:id="11"/>
    </w:p>
    <w:tbl>
      <w:tblPr>
        <w:tblStyle w:val="22"/>
        <w:tblW w:w="8522"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6182"/>
        <w:gridCol w:w="2340"/>
      </w:tblGrid>
      <w:tr w14:paraId="70EC93E8">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6182"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3C460267">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输入</w:t>
            </w:r>
          </w:p>
        </w:tc>
        <w:tc>
          <w:tcPr>
            <w:tcW w:w="2340"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4F8BABBD">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来源</w:t>
            </w:r>
          </w:p>
        </w:tc>
      </w:tr>
      <w:tr w14:paraId="70136F9E">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6182"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37FD40FF">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由事件/问题流程转入变更请求</w:t>
            </w:r>
          </w:p>
        </w:tc>
        <w:tc>
          <w:tcPr>
            <w:tcW w:w="2340"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7843CB86">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事件管理/问题管理</w:t>
            </w:r>
          </w:p>
        </w:tc>
      </w:tr>
      <w:tr w14:paraId="132329E9">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6182"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474C3146">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客户更改配置/能力/信息安全和发布应用而发起的变更</w:t>
            </w:r>
          </w:p>
        </w:tc>
        <w:tc>
          <w:tcPr>
            <w:tcW w:w="2340"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6C5CE315">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客户/厂商</w:t>
            </w:r>
          </w:p>
        </w:tc>
      </w:tr>
      <w:tr w14:paraId="333D1635">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6182"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5BA7B619">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购销合同/SLA</w:t>
            </w:r>
          </w:p>
        </w:tc>
        <w:tc>
          <w:tcPr>
            <w:tcW w:w="2340"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5D29DB6F">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客户</w:t>
            </w:r>
          </w:p>
        </w:tc>
      </w:tr>
      <w:tr w14:paraId="3AE1D012">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6182"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7260C9FD">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规避发现的潜在威胁而发起变更</w:t>
            </w:r>
          </w:p>
        </w:tc>
        <w:tc>
          <w:tcPr>
            <w:tcW w:w="2340"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49F4FD08">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运维工程师</w:t>
            </w:r>
          </w:p>
        </w:tc>
      </w:tr>
    </w:tbl>
    <w:p w14:paraId="73592074">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2" w:name="heading_7"/>
      <w:bookmarkStart w:id="13" w:name="_Toc26912"/>
      <w:r>
        <w:t>主要输出</w:t>
      </w:r>
      <w:bookmarkEnd w:id="12"/>
      <w:bookmarkEnd w:id="13"/>
    </w:p>
    <w:p w14:paraId="3818293E">
      <w:pPr>
        <w:pStyle w:val="3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14" w:name="_Toc31765"/>
      <w:r>
        <w:rPr>
          <w:rFonts w:hint="eastAsia"/>
          <w:lang w:val="en-US" w:eastAsia="zh-CN"/>
        </w:rPr>
        <w:t>变更输出表</w:t>
      </w:r>
      <w:bookmarkEnd w:id="14"/>
    </w:p>
    <w:tbl>
      <w:tblPr>
        <w:tblStyle w:val="22"/>
        <w:tblW w:w="8522"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3140"/>
        <w:gridCol w:w="5382"/>
      </w:tblGrid>
      <w:tr w14:paraId="294B3FB0">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3140"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209062DC">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输出</w:t>
            </w:r>
          </w:p>
        </w:tc>
        <w:tc>
          <w:tcPr>
            <w:tcW w:w="5382"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66CA5D89">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去向</w:t>
            </w:r>
          </w:p>
        </w:tc>
      </w:tr>
      <w:tr w14:paraId="75695959">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3140"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3938F6B3">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变更请求</w:t>
            </w:r>
          </w:p>
        </w:tc>
        <w:tc>
          <w:tcPr>
            <w:tcW w:w="5382"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0E59F959">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变更管理记录</w:t>
            </w:r>
          </w:p>
        </w:tc>
      </w:tr>
      <w:tr w14:paraId="4CE3249B">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3140"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0F30A68D">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变更记录表</w:t>
            </w:r>
          </w:p>
        </w:tc>
        <w:tc>
          <w:tcPr>
            <w:tcW w:w="5382"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391BB43D">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对整体变更的跟踪记录</w:t>
            </w:r>
          </w:p>
        </w:tc>
      </w:tr>
      <w:tr w14:paraId="1421D1C2">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3140"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1333C15D">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变更方案</w:t>
            </w:r>
          </w:p>
        </w:tc>
        <w:tc>
          <w:tcPr>
            <w:tcW w:w="5382"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13C33F30">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记录变更解决方案</w:t>
            </w:r>
          </w:p>
        </w:tc>
      </w:tr>
      <w:tr w14:paraId="318D6F67">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3140"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631112DC">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变更测试报告</w:t>
            </w:r>
          </w:p>
        </w:tc>
        <w:tc>
          <w:tcPr>
            <w:tcW w:w="5382"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6D51F596">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记录变更方案的测试情况</w:t>
            </w:r>
          </w:p>
        </w:tc>
      </w:tr>
      <w:tr w14:paraId="5123725A">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3140"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315A4352">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变更报告</w:t>
            </w:r>
          </w:p>
        </w:tc>
        <w:tc>
          <w:tcPr>
            <w:tcW w:w="5382"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0C62E214">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总结此次变更的结果</w:t>
            </w:r>
          </w:p>
        </w:tc>
      </w:tr>
      <w:tr w14:paraId="4E0B716D">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3140"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523EB15D">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知识库</w:t>
            </w:r>
          </w:p>
        </w:tc>
        <w:tc>
          <w:tcPr>
            <w:tcW w:w="5382"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14F0E291">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知识库</w:t>
            </w:r>
          </w:p>
        </w:tc>
      </w:tr>
    </w:tbl>
    <w:p w14:paraId="31C09A66">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5" w:name="heading_8"/>
      <w:bookmarkStart w:id="16" w:name="_Toc32524"/>
      <w:r>
        <w:t>过程文档</w:t>
      </w:r>
      <w:bookmarkEnd w:id="15"/>
      <w:bookmarkEnd w:id="16"/>
    </w:p>
    <w:p w14:paraId="0C7C1E45">
      <w:pPr>
        <w:pStyle w:val="3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bookmarkStart w:id="17" w:name="_Toc3752"/>
      <w:r>
        <w:rPr>
          <w:rFonts w:hint="eastAsia"/>
          <w:lang w:val="en-US" w:eastAsia="zh-CN"/>
        </w:rPr>
        <w:t xml:space="preserve"> 过程文档清单</w:t>
      </w:r>
      <w:bookmarkEnd w:id="17"/>
    </w:p>
    <w:tbl>
      <w:tblPr>
        <w:tblStyle w:val="22"/>
        <w:tblW w:w="8522"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1450"/>
        <w:gridCol w:w="7072"/>
      </w:tblGrid>
      <w:tr w14:paraId="034AF9FC">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1450"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6EE171A6">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文档</w:t>
            </w:r>
          </w:p>
        </w:tc>
        <w:tc>
          <w:tcPr>
            <w:tcW w:w="7072"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2133AAFF">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过程</w:t>
            </w:r>
          </w:p>
        </w:tc>
      </w:tr>
      <w:tr w14:paraId="2ADA1290">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450"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4EE4760A">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变更请求</w:t>
            </w:r>
          </w:p>
        </w:tc>
        <w:tc>
          <w:tcPr>
            <w:tcW w:w="7072"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7B654B6B">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由事件管理过程中产生的变更请求、为消除已经存在的问题而产生的变更请求、外部请求引起的变更</w:t>
            </w:r>
          </w:p>
        </w:tc>
      </w:tr>
      <w:tr w14:paraId="6BAC00BA">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450"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11AB8BF2">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变更记录表</w:t>
            </w:r>
          </w:p>
        </w:tc>
        <w:tc>
          <w:tcPr>
            <w:tcW w:w="7072"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1D211298">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对于变更，需要记录变更情况。对影响范围比较大的变更，由变更负责人编制，结果由运维部保管</w:t>
            </w:r>
          </w:p>
        </w:tc>
      </w:tr>
      <w:tr w14:paraId="5F889215">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450"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411D7F96">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变更方案</w:t>
            </w:r>
          </w:p>
        </w:tc>
        <w:tc>
          <w:tcPr>
            <w:tcW w:w="7072"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26A72E6F">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变更审批时，必须附变更方案，审批后返回变更管理负责人</w:t>
            </w:r>
          </w:p>
        </w:tc>
      </w:tr>
      <w:tr w14:paraId="012A58E2">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450"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7E0ACE74">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变更报告</w:t>
            </w:r>
          </w:p>
        </w:tc>
        <w:tc>
          <w:tcPr>
            <w:tcW w:w="7072"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28758407">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定期形成的变更报告，提交到运维部经理处</w:t>
            </w:r>
          </w:p>
        </w:tc>
      </w:tr>
    </w:tbl>
    <w:p w14:paraId="38436633">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8" w:name="heading_9"/>
      <w:bookmarkStart w:id="19" w:name="_Toc30831"/>
      <w:r>
        <w:t>职责权限</w:t>
      </w:r>
      <w:bookmarkEnd w:id="18"/>
      <w:bookmarkEnd w:id="19"/>
    </w:p>
    <w:p w14:paraId="33FB821C">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20" w:name="heading_10"/>
      <w:bookmarkStart w:id="21" w:name="_Toc28094"/>
      <w:r>
        <w:t>运维部经理（变更管理负责人）</w:t>
      </w:r>
      <w:bookmarkEnd w:id="20"/>
      <w:bookmarkEnd w:id="21"/>
    </w:p>
    <w:p w14:paraId="32850B5C">
      <w:pPr>
        <w:pStyle w:val="4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pPr>
      <w:r>
        <w:t>确定变更管理过程的衡量指标；</w:t>
      </w:r>
    </w:p>
    <w:p w14:paraId="618959A7">
      <w:pPr>
        <w:pStyle w:val="4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pPr>
      <w:r>
        <w:t>总体上管理和监控过程，建立变更管理过程实施、评估和持续优化机制；</w:t>
      </w:r>
    </w:p>
    <w:p w14:paraId="15C3F54C">
      <w:pPr>
        <w:pStyle w:val="4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pPr>
      <w:r>
        <w:t>负责本制度的制订、修正与管理；</w:t>
      </w:r>
    </w:p>
    <w:p w14:paraId="488F9033">
      <w:pPr>
        <w:pStyle w:val="4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pPr>
      <w:r>
        <w:t>确保变更管理过程有效、正确地执行，当过程不能够适应公司的情况时，及时进行分析、找出缺陷、进行改进；</w:t>
      </w:r>
    </w:p>
    <w:p w14:paraId="69C07E12">
      <w:pPr>
        <w:pStyle w:val="4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pPr>
      <w:r>
        <w:t>定义并维护变更管理流程文件及所需要的记录模板；</w:t>
      </w:r>
    </w:p>
    <w:p w14:paraId="3DACD055">
      <w:pPr>
        <w:pStyle w:val="4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pPr>
      <w:r>
        <w:t>管理变更管理流程的实施；</w:t>
      </w:r>
    </w:p>
    <w:p w14:paraId="118799DF">
      <w:pPr>
        <w:pStyle w:val="4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pPr>
      <w:r>
        <w:t>确保变更管理流程目标的实现；</w:t>
      </w:r>
    </w:p>
    <w:p w14:paraId="606FA7DE">
      <w:pPr>
        <w:pStyle w:val="4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pPr>
      <w:r>
        <w:t>识别变更管理过程中存在的问题并提出改进措施。</w:t>
      </w:r>
    </w:p>
    <w:p w14:paraId="1343F8A5">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22" w:name="heading_11"/>
      <w:bookmarkStart w:id="23" w:name="_Toc28825"/>
      <w:r>
        <w:rPr>
          <w:rFonts w:hint="eastAsia"/>
          <w:lang w:val="en-US" w:eastAsia="zh-CN"/>
        </w:rPr>
        <w:t>运维</w:t>
      </w:r>
      <w:r>
        <w:t>项目经理（变更负责人）</w:t>
      </w:r>
      <w:bookmarkEnd w:id="22"/>
      <w:bookmarkEnd w:id="23"/>
    </w:p>
    <w:p w14:paraId="70E766C6">
      <w:pPr>
        <w:pStyle w:val="4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pPr>
      <w:r>
        <w:t>对具体某个变更负责；</w:t>
      </w:r>
    </w:p>
    <w:p w14:paraId="4211D115">
      <w:pPr>
        <w:pStyle w:val="4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pPr>
      <w:r>
        <w:t>负责变更方案审核；</w:t>
      </w:r>
    </w:p>
    <w:p w14:paraId="4CCF4168">
      <w:pPr>
        <w:pStyle w:val="4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pPr>
      <w:r>
        <w:t>负责该变更的顺利实施；</w:t>
      </w:r>
    </w:p>
    <w:p w14:paraId="78837776">
      <w:pPr>
        <w:pStyle w:val="4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pPr>
      <w:r>
        <w:t>负责跟踪变更的状态，直到关闭；</w:t>
      </w:r>
    </w:p>
    <w:p w14:paraId="25E282F4">
      <w:pPr>
        <w:pStyle w:val="4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pPr>
      <w:r>
        <w:t>负责与上级的沟通汇报；</w:t>
      </w:r>
    </w:p>
    <w:p w14:paraId="1345CF95">
      <w:pPr>
        <w:pStyle w:val="4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pPr>
      <w:r>
        <w:t>负责一般及以上变更的批准。</w:t>
      </w:r>
    </w:p>
    <w:p w14:paraId="6EF10679">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24" w:name="heading_12"/>
      <w:bookmarkStart w:id="25" w:name="_Toc27169"/>
      <w:r>
        <w:t>运维工程师（变更实施人员）</w:t>
      </w:r>
      <w:bookmarkEnd w:id="24"/>
      <w:bookmarkEnd w:id="25"/>
    </w:p>
    <w:p w14:paraId="3503DC25">
      <w:pPr>
        <w:pStyle w:val="4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pPr>
      <w:r>
        <w:t>协助变更负责人制定变更实施方案、实施计划；</w:t>
      </w:r>
    </w:p>
    <w:p w14:paraId="595BFCA7">
      <w:pPr>
        <w:pStyle w:val="4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pPr>
      <w:r>
        <w:t>负责实施经过审核后的变更方案；</w:t>
      </w:r>
    </w:p>
    <w:p w14:paraId="54373736">
      <w:pPr>
        <w:pStyle w:val="4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pPr>
      <w:r>
        <w:t>负责变更后相关测试；</w:t>
      </w:r>
    </w:p>
    <w:p w14:paraId="62BC45EE">
      <w:pPr>
        <w:pStyle w:val="4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pPr>
      <w:r>
        <w:t>变更完成及时总结经验，确保文档的完整性；</w:t>
      </w:r>
    </w:p>
    <w:p w14:paraId="6081B8A4">
      <w:pPr>
        <w:pStyle w:val="4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pPr>
      <w:r>
        <w:t>及时向变更负责人汇报实施进展情况。</w:t>
      </w:r>
    </w:p>
    <w:p w14:paraId="790819DE">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26" w:name="heading_13"/>
      <w:bookmarkStart w:id="27" w:name="_Toc14321"/>
      <w:r>
        <w:t>变更管理委员会（CAB）</w:t>
      </w:r>
      <w:bookmarkEnd w:id="26"/>
      <w:bookmarkEnd w:id="27"/>
    </w:p>
    <w:p w14:paraId="4F03ACA9">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ascii="Segoe UI" w:hAnsi="Segoe UI" w:eastAsia="Segoe UI" w:cs="Segoe UI"/>
          <w:i w:val="0"/>
          <w:iCs w:val="0"/>
          <w:caps w:val="0"/>
          <w:color w:val="0F1115"/>
          <w:spacing w:val="0"/>
          <w:sz w:val="24"/>
          <w:szCs w:val="24"/>
          <w:shd w:val="clear" w:fill="FFFFFF"/>
        </w:rPr>
      </w:pPr>
      <w:r>
        <w:rPr>
          <w:rFonts w:ascii="Segoe UI" w:hAnsi="Segoe UI" w:eastAsia="Segoe UI" w:cs="Segoe UI"/>
          <w:i w:val="0"/>
          <w:iCs w:val="0"/>
          <w:caps w:val="0"/>
          <w:color w:val="0F1115"/>
          <w:spacing w:val="0"/>
          <w:sz w:val="24"/>
          <w:szCs w:val="24"/>
          <w:shd w:val="clear" w:fill="FFFFFF"/>
        </w:rPr>
        <w:t>变更管理委员会是重大变更和紧急变更的评估与决策机构，成员如下：</w:t>
      </w:r>
    </w:p>
    <w:p w14:paraId="12237C64">
      <w:pPr>
        <w:pStyle w:val="3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4</w:t>
      </w:r>
      <w:r>
        <w:rPr>
          <w:rFonts w:hint="eastAsia"/>
          <w:lang w:val="en-US" w:eastAsia="zh-CN"/>
        </w:rPr>
        <w:fldChar w:fldCharType="end"/>
      </w:r>
      <w:bookmarkStart w:id="28" w:name="_Toc21166"/>
      <w:r>
        <w:rPr>
          <w:rFonts w:hint="eastAsia"/>
          <w:lang w:val="en-US" w:eastAsia="zh-CN"/>
        </w:rPr>
        <w:t xml:space="preserve"> 变更委员会构成表</w:t>
      </w:r>
      <w:bookmarkEnd w:id="28"/>
    </w:p>
    <w:tbl>
      <w:tblPr>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633"/>
        <w:gridCol w:w="4889"/>
      </w:tblGrid>
      <w:tr w14:paraId="3A1461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3633" w:type="dxa"/>
            <w:tcBorders>
              <w:top w:val="single" w:color="auto" w:sz="12" w:space="0"/>
              <w:left w:val="single" w:color="auto" w:sz="12" w:space="0"/>
              <w:bottom w:val="nil"/>
              <w:right w:val="nil"/>
            </w:tcBorders>
            <w:shd w:val="clear" w:color="auto" w:fill="auto"/>
            <w:noWrap w:val="0"/>
            <w:tcMar>
              <w:top w:w="150" w:type="dxa"/>
              <w:left w:w="240" w:type="dxa"/>
              <w:bottom w:w="150" w:type="dxa"/>
              <w:right w:w="240" w:type="dxa"/>
            </w:tcMar>
            <w:vAlign w:val="center"/>
          </w:tcPr>
          <w:p w14:paraId="25DCB0C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bdr w:val="none" w:color="auto" w:sz="0" w:space="0"/>
                <w:lang w:val="en-US" w:eastAsia="zh-CN" w:bidi="ar"/>
              </w:rPr>
              <w:t>岗位名称</w:t>
            </w:r>
          </w:p>
        </w:tc>
        <w:tc>
          <w:tcPr>
            <w:tcW w:w="4889" w:type="dxa"/>
            <w:tcBorders>
              <w:top w:val="single" w:color="auto" w:sz="12" w:space="0"/>
              <w:left w:val="single" w:color="auto" w:sz="4" w:space="0"/>
              <w:bottom w:val="nil"/>
              <w:right w:val="single" w:color="auto" w:sz="12" w:space="0"/>
            </w:tcBorders>
            <w:shd w:val="clear" w:color="auto" w:fill="auto"/>
            <w:noWrap w:val="0"/>
            <w:tcMar>
              <w:top w:w="150" w:type="dxa"/>
              <w:left w:w="240" w:type="dxa"/>
              <w:bottom w:w="150" w:type="dxa"/>
              <w:right w:w="240" w:type="dxa"/>
            </w:tcMar>
            <w:vAlign w:val="center"/>
          </w:tcPr>
          <w:p w14:paraId="4F622AB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bdr w:val="none" w:color="auto" w:sz="0" w:space="0"/>
                <w:lang w:val="en-US" w:eastAsia="zh-CN" w:bidi="ar"/>
              </w:rPr>
              <w:t>职责</w:t>
            </w:r>
          </w:p>
        </w:tc>
      </w:tr>
      <w:tr w14:paraId="70B3B9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3633" w:type="dxa"/>
            <w:tcBorders>
              <w:top w:val="single" w:color="auto" w:sz="4" w:space="0"/>
              <w:left w:val="single" w:color="auto" w:sz="12" w:space="0"/>
              <w:bottom w:val="nil"/>
              <w:right w:val="nil"/>
            </w:tcBorders>
            <w:shd w:val="clear" w:color="auto" w:fill="auto"/>
            <w:noWrap w:val="0"/>
            <w:tcMar>
              <w:top w:w="150" w:type="dxa"/>
              <w:left w:w="240" w:type="dxa"/>
              <w:bottom w:w="150" w:type="dxa"/>
              <w:right w:w="240" w:type="dxa"/>
            </w:tcMar>
            <w:vAlign w:val="center"/>
          </w:tcPr>
          <w:p w14:paraId="20FBD3F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运维部经理</w:t>
            </w:r>
          </w:p>
        </w:tc>
        <w:tc>
          <w:tcPr>
            <w:tcW w:w="4889"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2BD1894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召集CAB会议，组织变更评估</w:t>
            </w:r>
          </w:p>
        </w:tc>
      </w:tr>
      <w:tr w14:paraId="5C583F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3633" w:type="dxa"/>
            <w:tcBorders>
              <w:top w:val="single" w:color="auto" w:sz="4" w:space="0"/>
              <w:left w:val="single" w:color="auto" w:sz="12" w:space="0"/>
              <w:bottom w:val="nil"/>
              <w:right w:val="nil"/>
            </w:tcBorders>
            <w:shd w:val="clear" w:color="auto" w:fill="auto"/>
            <w:noWrap w:val="0"/>
            <w:tcMar>
              <w:top w:w="150" w:type="dxa"/>
              <w:left w:w="240" w:type="dxa"/>
              <w:bottom w:w="150" w:type="dxa"/>
              <w:right w:w="240" w:type="dxa"/>
            </w:tcMar>
            <w:vAlign w:val="center"/>
          </w:tcPr>
          <w:p w14:paraId="37490A2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技术中心经理</w:t>
            </w:r>
          </w:p>
        </w:tc>
        <w:tc>
          <w:tcPr>
            <w:tcW w:w="4889"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0C3F13A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评估技术方案和风险</w:t>
            </w:r>
          </w:p>
        </w:tc>
      </w:tr>
      <w:tr w14:paraId="2E1478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3633" w:type="dxa"/>
            <w:tcBorders>
              <w:top w:val="single" w:color="auto" w:sz="4" w:space="0"/>
              <w:left w:val="single" w:color="auto" w:sz="12" w:space="0"/>
              <w:bottom w:val="nil"/>
              <w:right w:val="nil"/>
            </w:tcBorders>
            <w:shd w:val="clear" w:color="auto" w:fill="auto"/>
            <w:noWrap w:val="0"/>
            <w:tcMar>
              <w:top w:w="150" w:type="dxa"/>
              <w:left w:w="240" w:type="dxa"/>
              <w:bottom w:w="150" w:type="dxa"/>
              <w:right w:w="240" w:type="dxa"/>
            </w:tcMar>
            <w:vAlign w:val="center"/>
          </w:tcPr>
          <w:p w14:paraId="6B5245A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质量部经理</w:t>
            </w:r>
          </w:p>
        </w:tc>
        <w:tc>
          <w:tcPr>
            <w:tcW w:w="4889"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04FE8F7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评估对服务质量和体系的影响</w:t>
            </w:r>
          </w:p>
        </w:tc>
      </w:tr>
      <w:tr w14:paraId="0DD31C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633" w:type="dxa"/>
            <w:tcBorders>
              <w:top w:val="single" w:color="auto" w:sz="4" w:space="0"/>
              <w:left w:val="single" w:color="auto" w:sz="12" w:space="0"/>
              <w:bottom w:val="nil"/>
              <w:right w:val="nil"/>
            </w:tcBorders>
            <w:shd w:val="clear" w:color="auto" w:fill="auto"/>
            <w:noWrap w:val="0"/>
            <w:tcMar>
              <w:top w:w="150" w:type="dxa"/>
              <w:left w:w="240" w:type="dxa"/>
              <w:bottom w:w="150" w:type="dxa"/>
              <w:right w:w="240" w:type="dxa"/>
            </w:tcMar>
            <w:vAlign w:val="center"/>
          </w:tcPr>
          <w:p w14:paraId="0D65F7C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总经理 / 副总经理</w:t>
            </w:r>
          </w:p>
        </w:tc>
        <w:tc>
          <w:tcPr>
            <w:tcW w:w="4889"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5AA1316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审批重大变更和紧急变更</w:t>
            </w:r>
          </w:p>
        </w:tc>
      </w:tr>
      <w:tr w14:paraId="7094B4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3633" w:type="dxa"/>
            <w:tcBorders>
              <w:top w:val="single" w:color="auto" w:sz="4" w:space="0"/>
              <w:left w:val="single" w:color="auto" w:sz="12" w:space="0"/>
              <w:bottom w:val="single" w:color="auto" w:sz="12" w:space="0"/>
              <w:right w:val="nil"/>
            </w:tcBorders>
            <w:shd w:val="clear" w:color="auto" w:fill="auto"/>
            <w:noWrap w:val="0"/>
            <w:tcMar>
              <w:top w:w="150" w:type="dxa"/>
              <w:left w:w="240" w:type="dxa"/>
              <w:bottom w:w="150" w:type="dxa"/>
              <w:right w:w="240" w:type="dxa"/>
            </w:tcMar>
            <w:vAlign w:val="center"/>
          </w:tcPr>
          <w:p w14:paraId="743729D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客户代表</w:t>
            </w:r>
          </w:p>
        </w:tc>
        <w:tc>
          <w:tcPr>
            <w:tcW w:w="4889" w:type="dxa"/>
            <w:tcBorders>
              <w:top w:val="single" w:color="auto" w:sz="4" w:space="0"/>
              <w:left w:val="single" w:color="auto" w:sz="4" w:space="0"/>
              <w:bottom w:val="single" w:color="auto" w:sz="12" w:space="0"/>
              <w:right w:val="single" w:color="auto" w:sz="12" w:space="0"/>
            </w:tcBorders>
            <w:shd w:val="clear" w:color="auto" w:fill="auto"/>
            <w:noWrap w:val="0"/>
            <w:tcMar>
              <w:top w:w="150" w:type="dxa"/>
              <w:left w:w="240" w:type="dxa"/>
              <w:bottom w:w="150" w:type="dxa"/>
              <w:right w:w="-1" w:type="dxa"/>
            </w:tcMar>
            <w:vAlign w:val="center"/>
          </w:tcPr>
          <w:p w14:paraId="357BB5A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参与影响客户业务的变更评估</w:t>
            </w:r>
          </w:p>
        </w:tc>
      </w:tr>
    </w:tbl>
    <w:p w14:paraId="4A4656F6">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变更委员会的主要职责如下：</w:t>
      </w:r>
    </w:p>
    <w:p w14:paraId="0EA62E35">
      <w:pPr>
        <w:pStyle w:val="4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pPr>
      <w:r>
        <w:t>针对具体变更请求，评估并分派相应资源；</w:t>
      </w:r>
    </w:p>
    <w:p w14:paraId="3752B769">
      <w:pPr>
        <w:pStyle w:val="4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pPr>
      <w:r>
        <w:t>回顾所有提交的变更请求，并确保它们的潜在影响和风险得到评估；</w:t>
      </w:r>
    </w:p>
    <w:p w14:paraId="45E5C71B">
      <w:pPr>
        <w:pStyle w:val="4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pPr>
      <w:r>
        <w:t>回顾所有已执行的变更，确保满足变更目的；</w:t>
      </w:r>
    </w:p>
    <w:p w14:paraId="43D3E5B7">
      <w:pPr>
        <w:pStyle w:val="4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pPr>
      <w:r>
        <w:t>参加CAB会议和紧急CAB会议；</w:t>
      </w:r>
    </w:p>
    <w:p w14:paraId="52B33E2D">
      <w:pPr>
        <w:pStyle w:val="4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pPr>
      <w:r>
        <w:t>协助运维部经理确定变更优先级及变更规划；</w:t>
      </w:r>
    </w:p>
    <w:p w14:paraId="5220C350">
      <w:pPr>
        <w:pStyle w:val="4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pPr>
      <w:r>
        <w:t>一般根据不同变更内容由不同人员组成；</w:t>
      </w:r>
    </w:p>
    <w:p w14:paraId="06296BDE">
      <w:pPr>
        <w:pStyle w:val="4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pPr>
      <w:r>
        <w:t>及时对变更请求向公司领导汇报；</w:t>
      </w:r>
    </w:p>
    <w:p w14:paraId="7A15443B">
      <w:pPr>
        <w:pStyle w:val="4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pPr>
      <w:r>
        <w:t>人员组成通常包括运维部经理、技术中心经理、质量部经理、客户代表等。</w:t>
      </w:r>
    </w:p>
    <w:p w14:paraId="24E5C362">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29" w:name="heading_14"/>
      <w:bookmarkStart w:id="30" w:name="_Toc7484"/>
      <w:r>
        <w:t>过程重要控制点</w:t>
      </w:r>
      <w:bookmarkEnd w:id="29"/>
      <w:bookmarkEnd w:id="30"/>
    </w:p>
    <w:p w14:paraId="47F1FEC1">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变更级别的判断，变更原则上分为一般变更、重大变更、紧急变更，其中的判断主要依据对客户业务的影响程度。变更管理负责人要根据实际经验，加强变更管理，降低因为变更导致的服务中断给用户造成的不良影响。</w:t>
      </w:r>
    </w:p>
    <w:p w14:paraId="7B8A5302">
      <w:pPr>
        <w:pStyle w:val="31"/>
        <w:bidi w:val="0"/>
      </w:pPr>
      <w:r>
        <w:t>变更方案、回退计划、变更评审记录</w:t>
      </w:r>
      <w:r>
        <w:rPr>
          <w:rFonts w:hint="default"/>
        </w:rPr>
        <w:t>是变更管理的关键控制点，必须确保其完整性和可执行性。</w:t>
      </w:r>
    </w:p>
    <w:p w14:paraId="6FE6683C">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31" w:name="heading_15"/>
      <w:bookmarkStart w:id="32" w:name="_Toc18262"/>
      <w:r>
        <w:t>术语</w:t>
      </w:r>
      <w:bookmarkEnd w:id="31"/>
      <w:bookmarkEnd w:id="32"/>
    </w:p>
    <w:p w14:paraId="545F0755">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变更：变更是指在服务的维护过程中对客户服务所作出的各种改变，包括增补、移除和其他修改。变更的对象包括服务提供者的基础架构和客户服务（包括服务范围、服务对象、产品、服务流程等）。</w:t>
      </w:r>
    </w:p>
    <w:p w14:paraId="7509DC96">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一般变更：包括账户新增/修改/删除、办公客户端新增/迁移、服务器上架、接口调整等，需要有简单的操作步骤和时间安排，相关部门经理审批后执行。</w:t>
      </w:r>
    </w:p>
    <w:p w14:paraId="24F15E3A">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重大变更：包括服务器重大调整、网络框架调整、复杂结构调整等。这类变更影响面广，要有详细的变更方案、步骤、计划、时间安排以及回退步骤，方案需要经过运维部经理、公司领导的审批。</w:t>
      </w:r>
    </w:p>
    <w:p w14:paraId="378E3ECA">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紧急变更：包括7×24小时服务承诺中，影响关键业务系统正常运行的紧急事件、实施时间紧急的重大变更。由于时间紧迫，变更方案由紧急变更委员会审核后执行。</w:t>
      </w:r>
    </w:p>
    <w:p w14:paraId="31A8B615">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eastAsia="宋体"/>
          <w:lang w:val="en-US" w:eastAsia="zh-CN"/>
        </w:rPr>
      </w:pPr>
      <w:r>
        <w:rPr>
          <w:rFonts w:hint="eastAsia"/>
          <w:lang w:val="en-US" w:eastAsia="zh-CN"/>
        </w:rPr>
        <w:t>回退：</w:t>
      </w:r>
      <w:r>
        <w:rPr>
          <w:rFonts w:ascii="Segoe UI" w:hAnsi="Segoe UI" w:eastAsia="Segoe UI" w:cs="Segoe UI"/>
          <w:i w:val="0"/>
          <w:iCs w:val="0"/>
          <w:caps w:val="0"/>
          <w:color w:val="0F1115"/>
          <w:spacing w:val="0"/>
          <w:sz w:val="24"/>
          <w:szCs w:val="24"/>
          <w:shd w:val="clear" w:fill="FFFFFF"/>
        </w:rPr>
        <w:t>当变更实施失败或未达到预期效果时，将变更对象恢复到变更前状态的操作过程和措施。回退计划应在变更实施前制定，作为风险应对的必要保障。</w:t>
      </w:r>
    </w:p>
    <w:p w14:paraId="48354D0A">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33" w:name="heading_16"/>
      <w:bookmarkStart w:id="34" w:name="_Toc10372"/>
      <w:r>
        <w:t>流程</w:t>
      </w:r>
      <w:bookmarkEnd w:id="33"/>
      <w:bookmarkEnd w:id="34"/>
    </w:p>
    <w:p w14:paraId="60CD34D2">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35" w:name="heading_17"/>
      <w:bookmarkStart w:id="36" w:name="_Toc24123"/>
      <w:r>
        <w:t>变更管理总流程</w:t>
      </w:r>
      <w:bookmarkEnd w:id="35"/>
      <w:bookmarkEnd w:id="36"/>
    </w:p>
    <w:p w14:paraId="12A46459">
      <w:pPr>
        <w:pStyle w:val="3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37" w:name="_Toc23662"/>
      <w:r>
        <w:rPr>
          <w:rFonts w:hint="default"/>
          <w:lang w:val="en-US" w:eastAsia="zh-CN"/>
        </w:rPr>
        <w:t xml:space="preserve"> </w:t>
      </w:r>
      <w:r>
        <w:rPr>
          <w:rFonts w:hint="eastAsia"/>
          <w:lang w:val="en-US" w:eastAsia="zh-CN"/>
        </w:rPr>
        <w:t>变更总流程图</w:t>
      </w:r>
      <w:bookmarkEnd w:id="37"/>
    </w:p>
    <w:p w14:paraId="6C5BD0A2">
      <w:pPr>
        <w:pStyle w:val="31"/>
        <w:jc w:val="center"/>
        <w:rPr>
          <w:rFonts w:hint="eastAsia" w:eastAsia="宋体"/>
          <w:lang w:eastAsia="zh-CN"/>
        </w:rPr>
      </w:pPr>
      <w:r>
        <w:rPr>
          <w:rFonts w:hint="eastAsia" w:eastAsia="宋体"/>
          <w:lang w:eastAsia="zh-CN"/>
        </w:rPr>
        <w:object>
          <v:shape id="_x0000_i1025" o:spt="75" type="#_x0000_t75" style="height:305pt;width:369.75pt;" o:ole="t" filled="f" o:preferrelative="t" stroked="f" coordsize="21600,21600">
            <v:path/>
            <v:fill on="f" focussize="0,0"/>
            <v:stroke on="f"/>
            <v:imagedata r:id="rId7" o:title=""/>
            <o:lock v:ext="edit" aspectratio="t"/>
            <w10:wrap type="none"/>
            <w10:anchorlock/>
          </v:shape>
          <o:OLEObject Type="Embed" ProgID="Visio.Drawing.15" ShapeID="_x0000_i1025" DrawAspect="Content" ObjectID="_1468075725" r:id="rId6">
            <o:LockedField>false</o:LockedField>
          </o:OLEObject>
        </w:object>
      </w:r>
    </w:p>
    <w:p w14:paraId="2355959C">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38" w:name="heading_18"/>
      <w:bookmarkStart w:id="39" w:name="_Toc2625"/>
      <w:r>
        <w:t>一般变更子流程</w:t>
      </w:r>
      <w:bookmarkEnd w:id="38"/>
      <w:bookmarkEnd w:id="39"/>
    </w:p>
    <w:p w14:paraId="66E5A7A2">
      <w:pPr>
        <w:pStyle w:val="3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40" w:name="_Toc12334"/>
      <w:r>
        <w:rPr>
          <w:rFonts w:hint="default"/>
          <w:lang w:val="en-US" w:eastAsia="zh-CN"/>
        </w:rPr>
        <w:t xml:space="preserve"> </w:t>
      </w:r>
      <w:r>
        <w:rPr>
          <w:rFonts w:hint="eastAsia"/>
          <w:lang w:val="en-US" w:eastAsia="zh-CN"/>
        </w:rPr>
        <w:t>一般变更流程图</w:t>
      </w:r>
      <w:bookmarkEnd w:id="40"/>
    </w:p>
    <w:p w14:paraId="08E38B71">
      <w:pPr>
        <w:pStyle w:val="3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eastAsia="宋体"/>
          <w:lang w:eastAsia="zh-CN"/>
        </w:rPr>
      </w:pPr>
      <w:r>
        <w:rPr>
          <w:rFonts w:hint="eastAsia" w:eastAsia="宋体"/>
          <w:lang w:eastAsia="zh-CN"/>
        </w:rPr>
        <w:object>
          <v:shape id="_x0000_i1026" o:spt="75" type="#_x0000_t75" style="height:234.1pt;width:271.5pt;" o:ole="t" filled="f" o:preferrelative="t" stroked="f" coordsize="21600,21600">
            <v:path/>
            <v:fill on="f" focussize="0,0"/>
            <v:stroke on="f"/>
            <v:imagedata r:id="rId9" o:title=""/>
            <o:lock v:ext="edit" aspectratio="t"/>
            <w10:wrap type="none"/>
            <w10:anchorlock/>
          </v:shape>
          <o:OLEObject Type="Embed" ProgID="Visio.Drawing.15" ShapeID="_x0000_i1026" DrawAspect="Content" ObjectID="_1468075726" r:id="rId8">
            <o:LockedField>false</o:LockedField>
          </o:OLEObject>
        </w:object>
      </w:r>
    </w:p>
    <w:p w14:paraId="25BB1CD1">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41" w:name="heading_19"/>
      <w:bookmarkStart w:id="42" w:name="_Toc21470"/>
      <w:r>
        <w:t>重大变更子流程</w:t>
      </w:r>
      <w:bookmarkEnd w:id="41"/>
      <w:bookmarkEnd w:id="42"/>
    </w:p>
    <w:p w14:paraId="230A71E3">
      <w:pPr>
        <w:pStyle w:val="3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bookmarkStart w:id="43" w:name="_Toc16240"/>
      <w:r>
        <w:rPr>
          <w:rFonts w:hint="default"/>
          <w:lang w:val="en-US" w:eastAsia="zh-CN"/>
        </w:rPr>
        <w:t xml:space="preserve"> </w:t>
      </w:r>
      <w:r>
        <w:rPr>
          <w:rFonts w:hint="eastAsia"/>
          <w:lang w:val="en-US" w:eastAsia="zh-CN"/>
        </w:rPr>
        <w:t>重大变更流程图</w:t>
      </w:r>
      <w:bookmarkEnd w:id="43"/>
    </w:p>
    <w:p w14:paraId="17830793">
      <w:pPr>
        <w:pStyle w:val="3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default"/>
          <w:lang w:val="en-US" w:eastAsia="zh-CN"/>
        </w:rPr>
        <w:object>
          <v:shape id="_x0000_i1027" o:spt="75" type="#_x0000_t75" style="height:262.6pt;width:342pt;" o:ole="t" filled="f" o:preferrelative="t" stroked="f" coordsize="21600,21600">
            <v:path/>
            <v:fill on="f" focussize="0,0"/>
            <v:stroke on="f"/>
            <v:imagedata r:id="rId11" o:title=""/>
            <o:lock v:ext="edit" aspectratio="t"/>
            <w10:wrap type="none"/>
            <w10:anchorlock/>
          </v:shape>
          <o:OLEObject Type="Embed" ProgID="Visio.Drawing.15" ShapeID="_x0000_i1027" DrawAspect="Content" ObjectID="_1468075727" r:id="rId10">
            <o:LockedField>false</o:LockedField>
          </o:OLEObject>
        </w:object>
      </w:r>
    </w:p>
    <w:p w14:paraId="0C42582B">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p>
    <w:p w14:paraId="0BA4F955">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44" w:name="heading_20"/>
      <w:bookmarkStart w:id="45" w:name="_Toc11887"/>
      <w:r>
        <w:t>紧急变更子流程</w:t>
      </w:r>
      <w:bookmarkEnd w:id="44"/>
      <w:bookmarkEnd w:id="45"/>
    </w:p>
    <w:p w14:paraId="1F23A236">
      <w:pPr>
        <w:pStyle w:val="3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4</w:t>
      </w:r>
      <w:r>
        <w:rPr>
          <w:rFonts w:hint="eastAsia"/>
          <w:lang w:val="en-US" w:eastAsia="zh-CN"/>
        </w:rPr>
        <w:fldChar w:fldCharType="end"/>
      </w:r>
      <w:bookmarkStart w:id="46" w:name="_Toc30352"/>
      <w:r>
        <w:rPr>
          <w:rFonts w:hint="default"/>
          <w:lang w:val="en-US" w:eastAsia="zh-CN"/>
        </w:rPr>
        <w:t xml:space="preserve"> </w:t>
      </w:r>
      <w:r>
        <w:rPr>
          <w:rFonts w:hint="eastAsia"/>
          <w:lang w:val="en-US" w:eastAsia="zh-CN"/>
        </w:rPr>
        <w:t>重大变更流程图</w:t>
      </w:r>
      <w:bookmarkEnd w:id="46"/>
    </w:p>
    <w:p w14:paraId="6D8520CD">
      <w:pPr>
        <w:pStyle w:val="31"/>
        <w:jc w:val="center"/>
        <w:rPr>
          <w:rFonts w:hint="eastAsia" w:eastAsia="宋体"/>
          <w:lang w:eastAsia="zh-CN"/>
        </w:rPr>
      </w:pPr>
      <w:r>
        <w:rPr>
          <w:rFonts w:hint="eastAsia" w:eastAsia="宋体"/>
          <w:lang w:eastAsia="zh-CN"/>
        </w:rPr>
        <w:object>
          <v:shape id="_x0000_i1028" o:spt="75" type="#_x0000_t75" style="height:267.05pt;width:252.7pt;" o:ole="t" filled="f" o:preferrelative="t" stroked="f" coordsize="21600,21600">
            <v:path/>
            <v:fill on="f" focussize="0,0"/>
            <v:stroke on="f"/>
            <v:imagedata r:id="rId13" o:title=""/>
            <o:lock v:ext="edit" aspectratio="t"/>
            <w10:wrap type="none"/>
            <w10:anchorlock/>
          </v:shape>
          <o:OLEObject Type="Embed" ProgID="Visio.Drawing.15" ShapeID="_x0000_i1028" DrawAspect="Content" ObjectID="_1468075728" r:id="rId12">
            <o:LockedField>false</o:LockedField>
          </o:OLEObject>
        </w:object>
      </w:r>
    </w:p>
    <w:p w14:paraId="57FAFFA1">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47" w:name="heading_21"/>
      <w:bookmarkStart w:id="48" w:name="_Toc22324"/>
      <w:r>
        <w:t>过程描述</w:t>
      </w:r>
      <w:bookmarkEnd w:id="47"/>
      <w:bookmarkEnd w:id="48"/>
    </w:p>
    <w:p w14:paraId="23E7B1E7">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49" w:name="heading_22"/>
      <w:bookmarkStart w:id="50" w:name="_Toc22379"/>
      <w:r>
        <w:t>变更管理</w:t>
      </w:r>
      <w:bookmarkEnd w:id="49"/>
      <w:bookmarkEnd w:id="50"/>
    </w:p>
    <w:p w14:paraId="43654A7F">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51" w:name="heading_23"/>
      <w:bookmarkStart w:id="52" w:name="_Toc15201"/>
      <w:r>
        <w:t>变更确认受理</w:t>
      </w:r>
      <w:bookmarkEnd w:id="51"/>
      <w:bookmarkEnd w:id="52"/>
    </w:p>
    <w:p w14:paraId="14F6F257">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由事件管理流程、问题管理流程、客户或第三方提出变更请求，变更负责人确定是否需要受理变更。</w:t>
      </w:r>
    </w:p>
    <w:p w14:paraId="7387BC8E">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53" w:name="heading_24"/>
      <w:bookmarkStart w:id="54" w:name="_Toc9505"/>
      <w:r>
        <w:t>变更记录和分类</w:t>
      </w:r>
      <w:bookmarkEnd w:id="53"/>
      <w:bookmarkEnd w:id="54"/>
    </w:p>
    <w:p w14:paraId="585915EE">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若接受变更申请，变更负责人或申请人填写《变更记录表》。变更负责人必须确定该变更请求的类别（一般/重大/紧急）以便按照不同的流程执行后续变更动作。</w:t>
      </w:r>
    </w:p>
    <w:p w14:paraId="4A5ACD89">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55" w:name="heading_25"/>
      <w:bookmarkStart w:id="56" w:name="_Toc7339"/>
      <w:r>
        <w:t>变更分类执行</w:t>
      </w:r>
      <w:bookmarkEnd w:id="55"/>
      <w:bookmarkEnd w:id="56"/>
    </w:p>
    <w:p w14:paraId="2BB4F17A">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根据变更的不同类型，分别执行一般变更、紧急变更、重大变更子流程。</w:t>
      </w:r>
    </w:p>
    <w:p w14:paraId="236254C9">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57" w:name="heading_26"/>
      <w:bookmarkStart w:id="58" w:name="_Toc30364"/>
      <w:r>
        <w:t>变更回顾</w:t>
      </w:r>
      <w:bookmarkEnd w:id="57"/>
      <w:bookmarkEnd w:id="58"/>
    </w:p>
    <w:p w14:paraId="1DFA3495">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实施变更后需要做变更回顾，由变更管理负责人或项目负责人回顾变更，确保变更达到了预期效果，对变更加以评定，并寻找流程的改进机会。</w:t>
      </w:r>
    </w:p>
    <w:p w14:paraId="78A8AC65">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59" w:name="heading_27"/>
      <w:bookmarkStart w:id="60" w:name="_Toc19019"/>
      <w:r>
        <w:t>变更关闭</w:t>
      </w:r>
      <w:bookmarkEnd w:id="59"/>
      <w:bookmarkEnd w:id="60"/>
    </w:p>
    <w:p w14:paraId="4F34C204">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变更实施人员关闭变更请求。</w:t>
      </w:r>
    </w:p>
    <w:p w14:paraId="19F3EE61">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61" w:name="heading_28"/>
      <w:bookmarkStart w:id="62" w:name="_Toc295"/>
      <w:r>
        <w:t>变更报告</w:t>
      </w:r>
      <w:bookmarkEnd w:id="61"/>
      <w:bookmarkEnd w:id="62"/>
    </w:p>
    <w:p w14:paraId="728F7052">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变更管理负责人每季度对变更数量进行统计，对变更过程存在的问题进行分析，形成变更服务报告。变更的度量指标包括：</w:t>
      </w:r>
    </w:p>
    <w:p w14:paraId="5A5514B3">
      <w:pPr>
        <w:pStyle w:val="41"/>
        <w:numPr>
          <w:ilvl w:val="0"/>
          <w:numId w:val="6"/>
        </w:numPr>
        <w:bidi w:val="0"/>
        <w:ind w:left="425" w:leftChars="0" w:hanging="425" w:firstLineChars="0"/>
      </w:pPr>
      <w:r>
        <w:t>各种类型变更的数量；</w:t>
      </w:r>
    </w:p>
    <w:p w14:paraId="3098BD24">
      <w:pPr>
        <w:pStyle w:val="41"/>
        <w:numPr>
          <w:ilvl w:val="0"/>
          <w:numId w:val="6"/>
        </w:numPr>
        <w:bidi w:val="0"/>
        <w:ind w:left="425" w:leftChars="0" w:hanging="425" w:firstLineChars="0"/>
      </w:pPr>
      <w:r>
        <w:t>变更期间的服务中断情况；</w:t>
      </w:r>
    </w:p>
    <w:p w14:paraId="1F4494FC">
      <w:pPr>
        <w:pStyle w:val="41"/>
        <w:numPr>
          <w:ilvl w:val="0"/>
          <w:numId w:val="6"/>
        </w:numPr>
        <w:bidi w:val="0"/>
        <w:ind w:left="425" w:leftChars="0" w:hanging="425" w:firstLineChars="0"/>
      </w:pPr>
      <w:r>
        <w:t>计划时间内完成的重大变更百分率；</w:t>
      </w:r>
    </w:p>
    <w:p w14:paraId="271301BB">
      <w:pPr>
        <w:pStyle w:val="41"/>
        <w:numPr>
          <w:ilvl w:val="0"/>
          <w:numId w:val="6"/>
        </w:numPr>
        <w:bidi w:val="0"/>
        <w:ind w:left="425" w:leftChars="0" w:hanging="425" w:firstLineChars="0"/>
      </w:pPr>
      <w:r>
        <w:t>未达到预期结果的变更数量。</w:t>
      </w:r>
    </w:p>
    <w:p w14:paraId="5DD331D9">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63" w:name="heading_29"/>
      <w:bookmarkStart w:id="64" w:name="_Toc909"/>
      <w:r>
        <w:t>一般变更</w:t>
      </w:r>
      <w:bookmarkEnd w:id="63"/>
      <w:bookmarkEnd w:id="64"/>
    </w:p>
    <w:p w14:paraId="1D6BBB2C">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65" w:name="heading_30"/>
      <w:bookmarkStart w:id="66" w:name="_Toc4444"/>
      <w:r>
        <w:t>变更记录</w:t>
      </w:r>
      <w:bookmarkEnd w:id="65"/>
      <w:bookmarkEnd w:id="66"/>
    </w:p>
    <w:p w14:paraId="3E94363D">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变更负责人或申请人填写《变更记录表》，确定变更负责人。</w:t>
      </w:r>
    </w:p>
    <w:p w14:paraId="59F14625">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67" w:name="heading_31"/>
      <w:bookmarkStart w:id="68" w:name="_Toc19225"/>
      <w:r>
        <w:t>变更分派</w:t>
      </w:r>
      <w:bookmarkEnd w:id="67"/>
      <w:bookmarkEnd w:id="68"/>
    </w:p>
    <w:p w14:paraId="03CC5B41">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变更负责人分派任务，确定变更实施人员。</w:t>
      </w:r>
    </w:p>
    <w:p w14:paraId="16BCBA49">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69" w:name="heading_32"/>
      <w:bookmarkStart w:id="70" w:name="_Toc19930"/>
      <w:r>
        <w:t>制定变更方案</w:t>
      </w:r>
      <w:bookmarkEnd w:id="69"/>
      <w:bookmarkEnd w:id="70"/>
    </w:p>
    <w:p w14:paraId="2C7F83CF">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变更实施人接受任务，根据变更需求提出变更方案，提交变更负责人。</w:t>
      </w:r>
    </w:p>
    <w:p w14:paraId="197BCE19">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71" w:name="heading_33"/>
      <w:bookmarkStart w:id="72" w:name="_Toc26972"/>
      <w:r>
        <w:t>审核或测试方案</w:t>
      </w:r>
      <w:bookmarkEnd w:id="71"/>
      <w:bookmarkEnd w:id="72"/>
    </w:p>
    <w:p w14:paraId="7FCAC50C">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变更负责人对变更方案进行审核或安排测试，通过后交付实施。</w:t>
      </w:r>
    </w:p>
    <w:p w14:paraId="37E989B4">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73" w:name="heading_34"/>
      <w:bookmarkStart w:id="74" w:name="_Toc20600"/>
      <w:r>
        <w:t>变更实施</w:t>
      </w:r>
      <w:bookmarkEnd w:id="73"/>
      <w:bookmarkEnd w:id="74"/>
    </w:p>
    <w:p w14:paraId="46AE237A">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变更实施人员根据方案执行变更。如果实施失败，采取回退计划。</w:t>
      </w:r>
    </w:p>
    <w:p w14:paraId="37191515">
      <w:pPr>
        <w:pStyle w:val="33"/>
        <w:bidi w:val="0"/>
        <w:rPr>
          <w:rFonts w:hint="eastAsia"/>
        </w:rPr>
      </w:pPr>
      <w:bookmarkStart w:id="75" w:name="_Toc16235"/>
      <w:r>
        <w:rPr>
          <w:rFonts w:hint="eastAsia"/>
        </w:rPr>
        <w:t>变更回退</w:t>
      </w:r>
      <w:bookmarkEnd w:id="75"/>
    </w:p>
    <w:p w14:paraId="5A63233E">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如变更实施失败或验证未通过，变更实施人员应立即执行《变更方案》中预定的回退计划，将系统或设备恢复至变更前状态。回退完成后，变更负责人应组织分析失败原因，并记录在《变更记录表》中。</w:t>
      </w:r>
    </w:p>
    <w:p w14:paraId="5D5D6B56">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76" w:name="heading_35"/>
      <w:bookmarkStart w:id="77" w:name="_Toc21033"/>
      <w:r>
        <w:t>更新配置库</w:t>
      </w:r>
      <w:bookmarkEnd w:id="76"/>
      <w:bookmarkEnd w:id="77"/>
    </w:p>
    <w:p w14:paraId="2C46BC3E">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变更过程中，如果涉及到配置信息的变化，及时更新配置库。参见《配置管理程序》。</w:t>
      </w:r>
    </w:p>
    <w:p w14:paraId="190EE369">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78" w:name="heading_36"/>
      <w:bookmarkStart w:id="79" w:name="_Toc21980"/>
      <w:r>
        <w:t>重大变更</w:t>
      </w:r>
      <w:bookmarkEnd w:id="78"/>
      <w:bookmarkEnd w:id="79"/>
    </w:p>
    <w:p w14:paraId="739DCF96">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80" w:name="heading_37"/>
      <w:bookmarkStart w:id="81" w:name="_Toc18159"/>
      <w:r>
        <w:t>变更记录</w:t>
      </w:r>
      <w:bookmarkEnd w:id="80"/>
      <w:bookmarkEnd w:id="81"/>
    </w:p>
    <w:p w14:paraId="313B0049">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变更负责人或申请人填写《变更记录表》，确定变更负责人。</w:t>
      </w:r>
    </w:p>
    <w:p w14:paraId="2BDDBC0B">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82" w:name="heading_38"/>
      <w:bookmarkStart w:id="83" w:name="_Toc12123"/>
      <w:r>
        <w:t>重大变更确认</w:t>
      </w:r>
      <w:bookmarkEnd w:id="82"/>
      <w:bookmarkEnd w:id="83"/>
    </w:p>
    <w:p w14:paraId="3F6D882E">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变更负责人根据变更的影响程度，对变更进一步调查确认，并填写《重大、紧急变更审批记录》表。</w:t>
      </w:r>
    </w:p>
    <w:p w14:paraId="3D13FA58">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84" w:name="heading_39"/>
      <w:bookmarkStart w:id="85" w:name="_Toc29336"/>
      <w:r>
        <w:t>变更评估</w:t>
      </w:r>
      <w:bookmarkEnd w:id="84"/>
      <w:bookmarkEnd w:id="85"/>
    </w:p>
    <w:p w14:paraId="38D9D857">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变更负责人召集评估委员会，对变更的方案和计划进行评估，包括变更实施的成本、风险、预期效果、可预见问题等。评估委员会成员通常包括运维部经理、技术中心经理、质量部经理、业务骨干、供应商、客户代表。评估后形成会议纪要。</w:t>
      </w:r>
    </w:p>
    <w:p w14:paraId="79423752">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86" w:name="heading_40"/>
      <w:bookmarkStart w:id="87" w:name="_Toc25872"/>
      <w:r>
        <w:t>变更分派</w:t>
      </w:r>
      <w:bookmarkEnd w:id="86"/>
      <w:bookmarkEnd w:id="87"/>
    </w:p>
    <w:p w14:paraId="26B4052E">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根据评估通过后，变更负责人分派任务，确定变更实施人。</w:t>
      </w:r>
    </w:p>
    <w:p w14:paraId="7619F6A0">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88" w:name="heading_41"/>
      <w:bookmarkStart w:id="89" w:name="_Toc1039"/>
      <w:r>
        <w:t>制定变更方案</w:t>
      </w:r>
      <w:bookmarkEnd w:id="88"/>
      <w:bookmarkEnd w:id="89"/>
    </w:p>
    <w:p w14:paraId="2CEDCDA8">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变更实施人接受任务，根据变更需求编写《变更方案》，提交变更负责人。</w:t>
      </w:r>
    </w:p>
    <w:p w14:paraId="342EF538">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《变更方案》必须包含以下内容：</w:t>
      </w:r>
    </w:p>
    <w:p w14:paraId="36AA7556">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变更目的和背景</w:t>
      </w:r>
    </w:p>
    <w:p w14:paraId="5C0B73B4">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变更范围和影响分析</w:t>
      </w:r>
    </w:p>
    <w:p w14:paraId="5915D10D">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详细实施步骤</w:t>
      </w:r>
    </w:p>
    <w:p w14:paraId="5607B0AC">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实施时间计划</w:t>
      </w:r>
    </w:p>
    <w:p w14:paraId="1C117500">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回退方案（含触发条件、回退步骤、回退后验证方法）</w:t>
      </w:r>
    </w:p>
    <w:p w14:paraId="5E0C604E">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风险评估与应对措施</w:t>
      </w:r>
    </w:p>
    <w:p w14:paraId="1D88234D">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测试方案</w:t>
      </w:r>
    </w:p>
    <w:p w14:paraId="2664CB17">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90" w:name="heading_42"/>
      <w:bookmarkStart w:id="91" w:name="_Toc782"/>
      <w:r>
        <w:t>变更方案测试</w:t>
      </w:r>
      <w:bookmarkEnd w:id="90"/>
      <w:bookmarkEnd w:id="91"/>
    </w:p>
    <w:p w14:paraId="555F1C33">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变更实施人应对《变更方案》进行测试，通过后提交测试报告给变更负责人。</w:t>
      </w:r>
    </w:p>
    <w:p w14:paraId="262E5D21">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92" w:name="heading_43"/>
      <w:bookmarkStart w:id="93" w:name="_Toc29833"/>
      <w:r>
        <w:t>方案评审/批准</w:t>
      </w:r>
      <w:bookmarkEnd w:id="92"/>
      <w:bookmarkEnd w:id="93"/>
    </w:p>
    <w:p w14:paraId="573E46C0">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变更负责人召集变更管理委员会对《变更方案》进行评审。验证通过后，把《变更方案》及测试结果提交运维部经理、公司领导逐级审批，通过后交付实施。</w:t>
      </w:r>
    </w:p>
    <w:p w14:paraId="5AFADB4A">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94" w:name="heading_44"/>
      <w:bookmarkStart w:id="95" w:name="_Toc3428"/>
      <w:r>
        <w:t>变更实施</w:t>
      </w:r>
      <w:bookmarkEnd w:id="94"/>
      <w:bookmarkEnd w:id="95"/>
    </w:p>
    <w:p w14:paraId="7F5DAD84">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变更实施人根据方案执行变更。如果实施失败，采取回退计划。</w:t>
      </w:r>
    </w:p>
    <w:p w14:paraId="3D757355">
      <w:pPr>
        <w:pStyle w:val="33"/>
        <w:bidi w:val="0"/>
        <w:rPr>
          <w:rFonts w:hint="eastAsia"/>
        </w:rPr>
      </w:pPr>
      <w:bookmarkStart w:id="96" w:name="_Toc4316"/>
      <w:r>
        <w:rPr>
          <w:rFonts w:hint="eastAsia"/>
        </w:rPr>
        <w:t>变更回退</w:t>
      </w:r>
      <w:bookmarkEnd w:id="96"/>
    </w:p>
    <w:p w14:paraId="35230338">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如变更实施失败、验证未通过或出现预期外的影响，变更实施人员应立即停止实施，按照《变更方案》中的回退计划执行回退操作。回退完成后，变更负责人应：</w:t>
      </w:r>
    </w:p>
    <w:p w14:paraId="0C7DE3CB">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验证系统已恢复至变更前状态；</w:t>
      </w:r>
    </w:p>
    <w:p w14:paraId="10DE8485">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组织评估委员会对失败原因进行分析；</w:t>
      </w:r>
    </w:p>
    <w:p w14:paraId="3B8490A4">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将分析结果和回退记录补充至《变更记录表》；</w:t>
      </w:r>
    </w:p>
    <w:p w14:paraId="03CE1A8E">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如需要，重新发起变更申请。</w:t>
      </w:r>
    </w:p>
    <w:p w14:paraId="5A14DA0E">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97" w:name="heading_45"/>
      <w:bookmarkStart w:id="98" w:name="_Toc6792"/>
      <w:r>
        <w:t>更新配置库</w:t>
      </w:r>
      <w:bookmarkEnd w:id="97"/>
      <w:bookmarkEnd w:id="98"/>
    </w:p>
    <w:p w14:paraId="1156DAED">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变更过程中，如果涉及到配置信息的变化，及时更新配置库。参见《配置管理程序》。</w:t>
      </w:r>
    </w:p>
    <w:p w14:paraId="66DB2923">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99" w:name="heading_46"/>
      <w:bookmarkStart w:id="100" w:name="_Toc1722"/>
      <w:r>
        <w:t>紧急变更</w:t>
      </w:r>
      <w:bookmarkEnd w:id="99"/>
      <w:bookmarkEnd w:id="100"/>
    </w:p>
    <w:p w14:paraId="69C6218E">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101" w:name="heading_47"/>
      <w:bookmarkStart w:id="102" w:name="_Toc5676"/>
      <w:r>
        <w:t>变更记录</w:t>
      </w:r>
      <w:bookmarkEnd w:id="101"/>
      <w:bookmarkEnd w:id="102"/>
    </w:p>
    <w:p w14:paraId="28A524F6">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变更负责人或申请人填写《变更记录表》，确定变更负责人。</w:t>
      </w:r>
    </w:p>
    <w:p w14:paraId="75D6C23B">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103" w:name="heading_48"/>
      <w:bookmarkStart w:id="104" w:name="_Toc23729"/>
      <w:r>
        <w:t>确认紧急变更</w:t>
      </w:r>
      <w:bookmarkEnd w:id="103"/>
      <w:bookmarkEnd w:id="104"/>
    </w:p>
    <w:p w14:paraId="42B97DD4">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变更负责人将《变更记录表》直接提交公司领导，由公司领导确认变更，签字后通过。</w:t>
      </w:r>
    </w:p>
    <w:p w14:paraId="6FCBF8A6">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105" w:name="heading_49"/>
      <w:bookmarkStart w:id="106" w:name="_Toc6085"/>
      <w:r>
        <w:t>变更分派</w:t>
      </w:r>
      <w:bookmarkEnd w:id="105"/>
      <w:bookmarkEnd w:id="106"/>
    </w:p>
    <w:p w14:paraId="775F2647">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变更负责人分派任务，确定变更实施人。</w:t>
      </w:r>
    </w:p>
    <w:p w14:paraId="479DF235">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107" w:name="heading_50"/>
      <w:bookmarkStart w:id="108" w:name="_Toc13072"/>
      <w:r>
        <w:t>制定变更方案</w:t>
      </w:r>
      <w:bookmarkEnd w:id="107"/>
      <w:bookmarkEnd w:id="108"/>
    </w:p>
    <w:p w14:paraId="48525199">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变更实施人接受任务，根据变更需求编写《变更方案》，提交变更负责人。</w:t>
      </w:r>
    </w:p>
    <w:p w14:paraId="2DC89A70">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109" w:name="heading_51"/>
      <w:bookmarkStart w:id="110" w:name="_Toc21069"/>
      <w:r>
        <w:t>变更实施</w:t>
      </w:r>
      <w:bookmarkEnd w:id="109"/>
      <w:bookmarkEnd w:id="110"/>
    </w:p>
    <w:p w14:paraId="2CB756EA">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变更实施人根据方案执行变更。如果实施失败，采取回退计划。</w:t>
      </w:r>
    </w:p>
    <w:p w14:paraId="6B24AF1F">
      <w:pPr>
        <w:pStyle w:val="33"/>
        <w:bidi w:val="0"/>
        <w:rPr>
          <w:rFonts w:hint="default"/>
          <w:lang w:val="en-US" w:eastAsia="zh-CN"/>
        </w:rPr>
      </w:pPr>
      <w:bookmarkStart w:id="111" w:name="_Toc23850"/>
      <w:r>
        <w:rPr>
          <w:rFonts w:hint="eastAsia"/>
          <w:lang w:val="en-US" w:eastAsia="zh-CN"/>
        </w:rPr>
        <w:t>变更回退</w:t>
      </w:r>
      <w:bookmarkEnd w:id="111"/>
    </w:p>
    <w:p w14:paraId="04A9E1BF">
      <w:pPr>
        <w:pStyle w:val="31"/>
        <w:rPr>
          <w:rFonts w:hint="default"/>
          <w:lang w:val="en-US" w:eastAsia="zh-CN"/>
        </w:rPr>
      </w:pPr>
      <w:r>
        <w:rPr>
          <w:rFonts w:hint="default"/>
          <w:lang w:val="en-US" w:eastAsia="zh-CN"/>
        </w:rPr>
        <w:t>紧急变更实施过程中，如出现异常情况或变更效果未达预期，变更实施人员应立即执行回退操作。紧急变更的回退遵循“快速恢复服务优先”原则，不要求完整回退文档记录，但事后需补充回退记录至《变更记录表》中。</w:t>
      </w:r>
    </w:p>
    <w:p w14:paraId="11240DF9">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112" w:name="heading_52"/>
      <w:bookmarkStart w:id="113" w:name="_Toc3845"/>
      <w:r>
        <w:t>更新配置库</w:t>
      </w:r>
      <w:bookmarkEnd w:id="112"/>
      <w:bookmarkEnd w:id="113"/>
    </w:p>
    <w:p w14:paraId="3E603C0F">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变更过程中，如果涉及到配置信息的变化，及时更新配置库。参见《配置管理程序》。</w:t>
      </w:r>
    </w:p>
    <w:p w14:paraId="341733CA">
      <w:pPr>
        <w:pStyle w:val="32"/>
        <w:bidi w:val="0"/>
        <w:rPr>
          <w:rFonts w:hint="default"/>
          <w:lang w:val="en-US" w:eastAsia="zh-CN"/>
        </w:rPr>
      </w:pPr>
      <w:bookmarkStart w:id="114" w:name="_Toc7571"/>
      <w:r>
        <w:rPr>
          <w:rFonts w:hint="eastAsia"/>
          <w:lang w:val="en-US" w:eastAsia="zh-CN"/>
        </w:rPr>
        <w:t>回退管理说明</w:t>
      </w:r>
      <w:bookmarkEnd w:id="114"/>
    </w:p>
    <w:p w14:paraId="526F7575">
      <w:pPr>
        <w:pStyle w:val="33"/>
        <w:bidi w:val="0"/>
        <w:rPr>
          <w:rFonts w:hint="default"/>
          <w:lang w:val="en-US" w:eastAsia="zh-CN"/>
        </w:rPr>
      </w:pPr>
      <w:bookmarkStart w:id="115" w:name="_Toc29498"/>
      <w:r>
        <w:rPr>
          <w:rFonts w:hint="default"/>
          <w:lang w:val="en-US" w:eastAsia="zh-CN"/>
        </w:rPr>
        <w:t>回退计划的制定要求</w:t>
      </w:r>
      <w:bookmarkEnd w:id="115"/>
    </w:p>
    <w:p w14:paraId="11DFDD1B">
      <w:pPr>
        <w:pStyle w:val="31"/>
        <w:jc w:val="center"/>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16" w:name="_Toc29432"/>
      <w:r>
        <w:rPr>
          <w:rFonts w:hint="default"/>
          <w:lang w:val="en-US" w:eastAsia="zh-CN"/>
        </w:rPr>
        <w:t xml:space="preserve"> </w:t>
      </w:r>
      <w:r>
        <w:rPr>
          <w:rFonts w:hint="eastAsia"/>
          <w:lang w:val="en-US" w:eastAsia="zh-CN"/>
        </w:rPr>
        <w:t>回退要素表</w:t>
      </w:r>
      <w:bookmarkEnd w:id="116"/>
    </w:p>
    <w:tbl>
      <w:tblPr>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86"/>
        <w:gridCol w:w="6936"/>
      </w:tblGrid>
      <w:tr w14:paraId="6E5BA2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586" w:type="dxa"/>
            <w:tcBorders>
              <w:top w:val="single" w:color="auto" w:sz="12" w:space="0"/>
              <w:left w:val="single" w:color="auto" w:sz="12" w:space="0"/>
              <w:bottom w:val="nil"/>
              <w:right w:val="nil"/>
            </w:tcBorders>
            <w:shd w:val="clear" w:color="auto" w:fill="auto"/>
            <w:noWrap w:val="0"/>
            <w:tcMar>
              <w:top w:w="150" w:type="dxa"/>
              <w:left w:w="-1" w:type="dxa"/>
              <w:bottom w:w="150" w:type="dxa"/>
              <w:right w:w="240" w:type="dxa"/>
            </w:tcMar>
            <w:vAlign w:val="center"/>
          </w:tcPr>
          <w:p w14:paraId="5CFF6F85">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bdr w:val="none" w:color="auto" w:sz="0" w:space="0"/>
                <w:lang w:val="en-US" w:eastAsia="zh-CN" w:bidi="ar"/>
              </w:rPr>
              <w:t>要素</w:t>
            </w:r>
          </w:p>
        </w:tc>
        <w:tc>
          <w:tcPr>
            <w:tcW w:w="6936" w:type="dxa"/>
            <w:tcBorders>
              <w:top w:val="single" w:color="auto" w:sz="12" w:space="0"/>
              <w:left w:val="single" w:color="auto" w:sz="4" w:space="0"/>
              <w:bottom w:val="nil"/>
              <w:right w:val="single" w:color="auto" w:sz="12" w:space="0"/>
            </w:tcBorders>
            <w:shd w:val="clear" w:color="auto" w:fill="auto"/>
            <w:noWrap w:val="0"/>
            <w:tcMar>
              <w:top w:w="150" w:type="dxa"/>
              <w:left w:w="240" w:type="dxa"/>
              <w:bottom w:w="150" w:type="dxa"/>
              <w:right w:w="240" w:type="dxa"/>
            </w:tcMar>
            <w:vAlign w:val="center"/>
          </w:tcPr>
          <w:p w14:paraId="552D944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bdr w:val="none" w:color="auto" w:sz="0" w:space="0"/>
                <w:lang w:val="en-US" w:eastAsia="zh-CN" w:bidi="ar"/>
              </w:rPr>
              <w:t>说明</w:t>
            </w:r>
          </w:p>
        </w:tc>
      </w:tr>
      <w:tr w14:paraId="3EA751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586" w:type="dxa"/>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2EE371F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5"/>
                <w:rFonts w:hint="default" w:ascii="Segoe UI" w:hAnsi="Segoe UI" w:eastAsia="Segoe UI" w:cs="Segoe UI"/>
                <w:b/>
                <w:bCs/>
                <w:i w:val="0"/>
                <w:iCs w:val="0"/>
                <w:caps w:val="0"/>
                <w:snapToGrid w:val="0"/>
                <w:color w:val="000000"/>
                <w:spacing w:val="0"/>
                <w:kern w:val="0"/>
                <w:sz w:val="22"/>
                <w:szCs w:val="22"/>
                <w:bdr w:val="none" w:color="auto" w:sz="0" w:space="0"/>
                <w:lang w:val="en-US" w:eastAsia="zh-CN" w:bidi="ar"/>
              </w:rPr>
              <w:t>回退触发条件</w:t>
            </w:r>
          </w:p>
        </w:tc>
        <w:tc>
          <w:tcPr>
            <w:tcW w:w="6936"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0C54EB8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明确在何种情况下启动回退（如：实施失败、验证未通过、出现意外影响、超时未完成等）</w:t>
            </w:r>
          </w:p>
        </w:tc>
      </w:tr>
      <w:tr w14:paraId="270212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86" w:type="dxa"/>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47FE885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5"/>
                <w:rFonts w:hint="default" w:ascii="Segoe UI" w:hAnsi="Segoe UI" w:eastAsia="Segoe UI" w:cs="Segoe UI"/>
                <w:b/>
                <w:bCs/>
                <w:i w:val="0"/>
                <w:iCs w:val="0"/>
                <w:caps w:val="0"/>
                <w:snapToGrid w:val="0"/>
                <w:color w:val="000000"/>
                <w:spacing w:val="0"/>
                <w:kern w:val="0"/>
                <w:sz w:val="22"/>
                <w:szCs w:val="22"/>
                <w:bdr w:val="none" w:color="auto" w:sz="0" w:space="0"/>
                <w:lang w:val="en-US" w:eastAsia="zh-CN" w:bidi="ar"/>
              </w:rPr>
              <w:t>回退操作步骤</w:t>
            </w:r>
          </w:p>
        </w:tc>
        <w:tc>
          <w:tcPr>
            <w:tcW w:w="6936"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12595BC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详细描述回退的具体操作步骤，确保可执行性</w:t>
            </w:r>
          </w:p>
        </w:tc>
      </w:tr>
      <w:tr w14:paraId="285D57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586" w:type="dxa"/>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4CDC2E0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5"/>
                <w:rFonts w:hint="default" w:ascii="Segoe UI" w:hAnsi="Segoe UI" w:eastAsia="Segoe UI" w:cs="Segoe UI"/>
                <w:b/>
                <w:bCs/>
                <w:i w:val="0"/>
                <w:iCs w:val="0"/>
                <w:caps w:val="0"/>
                <w:snapToGrid w:val="0"/>
                <w:color w:val="000000"/>
                <w:spacing w:val="0"/>
                <w:kern w:val="0"/>
                <w:sz w:val="22"/>
                <w:szCs w:val="22"/>
                <w:bdr w:val="none" w:color="auto" w:sz="0" w:space="0"/>
                <w:lang w:val="en-US" w:eastAsia="zh-CN" w:bidi="ar"/>
              </w:rPr>
              <w:t>回退负责人</w:t>
            </w:r>
          </w:p>
        </w:tc>
        <w:tc>
          <w:tcPr>
            <w:tcW w:w="6936"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6844704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指定回退操作的责任人</w:t>
            </w:r>
          </w:p>
        </w:tc>
      </w:tr>
      <w:tr w14:paraId="1CAA1F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86" w:type="dxa"/>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63AFFEE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5"/>
                <w:rFonts w:hint="default" w:ascii="Segoe UI" w:hAnsi="Segoe UI" w:eastAsia="Segoe UI" w:cs="Segoe UI"/>
                <w:b/>
                <w:bCs/>
                <w:i w:val="0"/>
                <w:iCs w:val="0"/>
                <w:caps w:val="0"/>
                <w:snapToGrid w:val="0"/>
                <w:color w:val="000000"/>
                <w:spacing w:val="0"/>
                <w:kern w:val="0"/>
                <w:sz w:val="22"/>
                <w:szCs w:val="22"/>
                <w:bdr w:val="none" w:color="auto" w:sz="0" w:space="0"/>
                <w:lang w:val="en-US" w:eastAsia="zh-CN" w:bidi="ar"/>
              </w:rPr>
              <w:t>回退验证方法</w:t>
            </w:r>
          </w:p>
        </w:tc>
        <w:tc>
          <w:tcPr>
            <w:tcW w:w="6936"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60E75B0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描述回退完成后如何验证系统已恢复正常状态</w:t>
            </w:r>
          </w:p>
        </w:tc>
      </w:tr>
      <w:tr w14:paraId="36E140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586" w:type="dxa"/>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5D0488D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5"/>
                <w:rFonts w:hint="default" w:ascii="Segoe UI" w:hAnsi="Segoe UI" w:eastAsia="Segoe UI" w:cs="Segoe UI"/>
                <w:b/>
                <w:bCs/>
                <w:i w:val="0"/>
                <w:iCs w:val="0"/>
                <w:caps w:val="0"/>
                <w:snapToGrid w:val="0"/>
                <w:color w:val="000000"/>
                <w:spacing w:val="0"/>
                <w:kern w:val="0"/>
                <w:sz w:val="22"/>
                <w:szCs w:val="22"/>
                <w:bdr w:val="none" w:color="auto" w:sz="0" w:space="0"/>
                <w:lang w:val="en-US" w:eastAsia="zh-CN" w:bidi="ar"/>
              </w:rPr>
              <w:t>回退耗时预估</w:t>
            </w:r>
          </w:p>
        </w:tc>
        <w:tc>
          <w:tcPr>
            <w:tcW w:w="6936"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3E2081C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预估完成回退所需的时间</w:t>
            </w:r>
          </w:p>
        </w:tc>
      </w:tr>
      <w:tr w14:paraId="3C4F90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586" w:type="dxa"/>
            <w:tcBorders>
              <w:top w:val="single" w:color="auto" w:sz="4" w:space="0"/>
              <w:left w:val="single" w:color="auto" w:sz="12" w:space="0"/>
              <w:bottom w:val="single" w:color="auto" w:sz="12" w:space="0"/>
              <w:right w:val="nil"/>
            </w:tcBorders>
            <w:shd w:val="clear" w:color="auto" w:fill="auto"/>
            <w:noWrap w:val="0"/>
            <w:tcMar>
              <w:top w:w="150" w:type="dxa"/>
              <w:left w:w="-1" w:type="dxa"/>
              <w:bottom w:w="150" w:type="dxa"/>
              <w:right w:w="240" w:type="dxa"/>
            </w:tcMar>
            <w:vAlign w:val="center"/>
          </w:tcPr>
          <w:p w14:paraId="7B13A6F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5"/>
                <w:rFonts w:hint="default" w:ascii="Segoe UI" w:hAnsi="Segoe UI" w:eastAsia="Segoe UI" w:cs="Segoe UI"/>
                <w:b/>
                <w:bCs/>
                <w:i w:val="0"/>
                <w:iCs w:val="0"/>
                <w:caps w:val="0"/>
                <w:snapToGrid w:val="0"/>
                <w:color w:val="000000"/>
                <w:spacing w:val="0"/>
                <w:kern w:val="0"/>
                <w:sz w:val="22"/>
                <w:szCs w:val="22"/>
                <w:bdr w:val="none" w:color="auto" w:sz="0" w:space="0"/>
                <w:lang w:val="en-US" w:eastAsia="zh-CN" w:bidi="ar"/>
              </w:rPr>
              <w:t>回退失败预案</w:t>
            </w:r>
          </w:p>
        </w:tc>
        <w:tc>
          <w:tcPr>
            <w:tcW w:w="6936" w:type="dxa"/>
            <w:tcBorders>
              <w:top w:val="single" w:color="auto" w:sz="4" w:space="0"/>
              <w:left w:val="single" w:color="auto" w:sz="4" w:space="0"/>
              <w:bottom w:val="single" w:color="auto" w:sz="12" w:space="0"/>
              <w:right w:val="single" w:color="auto" w:sz="12" w:space="0"/>
            </w:tcBorders>
            <w:shd w:val="clear" w:color="auto" w:fill="auto"/>
            <w:noWrap w:val="0"/>
            <w:tcMar>
              <w:top w:w="150" w:type="dxa"/>
              <w:left w:w="240" w:type="dxa"/>
              <w:bottom w:w="150" w:type="dxa"/>
              <w:right w:w="-1" w:type="dxa"/>
            </w:tcMar>
            <w:vAlign w:val="center"/>
          </w:tcPr>
          <w:p w14:paraId="0316DE6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如回退操作失败，后续应对措施</w:t>
            </w:r>
          </w:p>
        </w:tc>
      </w:tr>
    </w:tbl>
    <w:p w14:paraId="047275D6">
      <w:pPr>
        <w:pStyle w:val="33"/>
        <w:bidi w:val="0"/>
        <w:rPr>
          <w:rFonts w:hint="default"/>
          <w:lang w:val="en-US" w:eastAsia="zh-CN"/>
        </w:rPr>
      </w:pPr>
      <w:bookmarkStart w:id="117" w:name="_Toc25920"/>
      <w:r>
        <w:rPr>
          <w:rFonts w:hint="default"/>
          <w:lang w:val="en-US" w:eastAsia="zh-CN"/>
        </w:rPr>
        <w:t>回退的触发与执行</w:t>
      </w:r>
      <w:bookmarkEnd w:id="117"/>
    </w:p>
    <w:p w14:paraId="6B823765">
      <w:pPr>
        <w:pStyle w:val="31"/>
        <w:numPr>
          <w:ilvl w:val="0"/>
          <w:numId w:val="7"/>
        </w:numPr>
        <w:ind w:left="425" w:leftChars="0" w:hanging="425" w:firstLineChars="0"/>
        <w:rPr>
          <w:rFonts w:hint="default"/>
          <w:lang w:val="en-US" w:eastAsia="zh-CN"/>
        </w:rPr>
      </w:pPr>
      <w:r>
        <w:rPr>
          <w:rFonts w:hint="default"/>
          <w:lang w:val="en-US" w:eastAsia="zh-CN"/>
        </w:rPr>
        <w:t>触发权限：变更负责人、变更管理负责人、现场发现异常的实施人员均有权触发回退；</w:t>
      </w:r>
    </w:p>
    <w:p w14:paraId="40AB1F72">
      <w:pPr>
        <w:pStyle w:val="31"/>
        <w:numPr>
          <w:ilvl w:val="0"/>
          <w:numId w:val="7"/>
        </w:numPr>
        <w:ind w:left="425" w:leftChars="0" w:hanging="425" w:firstLineChars="0"/>
        <w:rPr>
          <w:rFonts w:hint="default"/>
          <w:lang w:val="en-US" w:eastAsia="zh-CN"/>
        </w:rPr>
      </w:pPr>
      <w:r>
        <w:rPr>
          <w:rFonts w:hint="default"/>
          <w:lang w:val="en-US" w:eastAsia="zh-CN"/>
        </w:rPr>
        <w:t>执行原则：当变更实施出现以下情况时，应立即执行回退：</w:t>
      </w:r>
    </w:p>
    <w:p w14:paraId="6B59FFE0">
      <w:pPr>
        <w:pStyle w:val="31"/>
        <w:rPr>
          <w:rFonts w:hint="default"/>
          <w:lang w:val="en-US" w:eastAsia="zh-CN"/>
        </w:rPr>
      </w:pPr>
      <w:r>
        <w:rPr>
          <w:rFonts w:hint="default"/>
          <w:lang w:val="en-US" w:eastAsia="zh-CN"/>
        </w:rPr>
        <w:t>变更实施失败，无法按计划完成；</w:t>
      </w:r>
    </w:p>
    <w:p w14:paraId="3B89E6D8">
      <w:pPr>
        <w:pStyle w:val="31"/>
        <w:rPr>
          <w:rFonts w:hint="default"/>
          <w:lang w:val="en-US" w:eastAsia="zh-CN"/>
        </w:rPr>
      </w:pPr>
      <w:r>
        <w:rPr>
          <w:rFonts w:hint="default"/>
          <w:lang w:val="en-US" w:eastAsia="zh-CN"/>
        </w:rPr>
        <w:t>变更后验证未通过；</w:t>
      </w:r>
    </w:p>
    <w:p w14:paraId="2CF14115">
      <w:pPr>
        <w:pStyle w:val="31"/>
        <w:rPr>
          <w:rFonts w:hint="default"/>
          <w:lang w:val="en-US" w:eastAsia="zh-CN"/>
        </w:rPr>
      </w:pPr>
      <w:r>
        <w:rPr>
          <w:rFonts w:hint="default"/>
          <w:lang w:val="en-US" w:eastAsia="zh-CN"/>
        </w:rPr>
        <w:t>变更导致新的服务中断或事件；</w:t>
      </w:r>
    </w:p>
    <w:p w14:paraId="40743056">
      <w:pPr>
        <w:pStyle w:val="31"/>
        <w:rPr>
          <w:rFonts w:hint="default"/>
          <w:lang w:val="en-US" w:eastAsia="zh-CN"/>
        </w:rPr>
      </w:pPr>
      <w:r>
        <w:rPr>
          <w:rFonts w:hint="default"/>
          <w:lang w:val="en-US" w:eastAsia="zh-CN"/>
        </w:rPr>
        <w:t>变更超出预定时间窗口，且无法在窗口内完成；</w:t>
      </w:r>
    </w:p>
    <w:p w14:paraId="3D8B8059">
      <w:pPr>
        <w:pStyle w:val="31"/>
        <w:rPr>
          <w:rFonts w:hint="default"/>
          <w:lang w:val="en-US" w:eastAsia="zh-CN"/>
        </w:rPr>
      </w:pPr>
      <w:r>
        <w:rPr>
          <w:rFonts w:hint="default"/>
          <w:lang w:val="en-US" w:eastAsia="zh-CN"/>
        </w:rPr>
        <w:t>出现不可预见的风险且无法有效控制；</w:t>
      </w:r>
    </w:p>
    <w:p w14:paraId="20437BF4">
      <w:pPr>
        <w:pStyle w:val="31"/>
        <w:numPr>
          <w:ilvl w:val="0"/>
          <w:numId w:val="7"/>
        </w:numPr>
        <w:ind w:left="425" w:leftChars="0" w:hanging="425" w:firstLineChars="0"/>
        <w:rPr>
          <w:rFonts w:hint="default"/>
          <w:lang w:val="en-US" w:eastAsia="zh-CN"/>
        </w:rPr>
      </w:pPr>
      <w:r>
        <w:rPr>
          <w:rFonts w:hint="default"/>
          <w:lang w:val="en-US" w:eastAsia="zh-CN"/>
        </w:rPr>
        <w:t>紧急回退：紧急变更或重大故障处理中，可简化回退审批流程，以快速恢复服务为首要目标。</w:t>
      </w:r>
    </w:p>
    <w:p w14:paraId="12314D7B">
      <w:pPr>
        <w:pStyle w:val="33"/>
        <w:bidi w:val="0"/>
        <w:rPr>
          <w:rFonts w:hint="default"/>
          <w:lang w:val="en-US" w:eastAsia="zh-CN"/>
        </w:rPr>
      </w:pPr>
      <w:bookmarkStart w:id="118" w:name="_Toc4455"/>
      <w:r>
        <w:rPr>
          <w:rFonts w:hint="default"/>
          <w:lang w:val="en-US" w:eastAsia="zh-CN"/>
        </w:rPr>
        <w:t>回退后的分析与改进</w:t>
      </w:r>
      <w:bookmarkEnd w:id="118"/>
    </w:p>
    <w:p w14:paraId="0F0EEF7C">
      <w:pPr>
        <w:pStyle w:val="31"/>
        <w:rPr>
          <w:rFonts w:hint="default"/>
          <w:lang w:val="en-US" w:eastAsia="zh-CN"/>
        </w:rPr>
      </w:pPr>
      <w:r>
        <w:rPr>
          <w:rFonts w:hint="default"/>
          <w:lang w:val="en-US" w:eastAsia="zh-CN"/>
        </w:rPr>
        <w:t>回退完成后，变更负责人应组织相关人员对失败原因进行分析，并记录以下内容：</w:t>
      </w:r>
    </w:p>
    <w:p w14:paraId="05A902ED">
      <w:pPr>
        <w:pStyle w:val="31"/>
        <w:numPr>
          <w:ilvl w:val="0"/>
          <w:numId w:val="8"/>
        </w:numPr>
        <w:ind w:left="425" w:leftChars="0" w:hanging="425" w:firstLineChars="0"/>
        <w:rPr>
          <w:rFonts w:hint="default"/>
          <w:lang w:val="en-US" w:eastAsia="zh-CN"/>
        </w:rPr>
      </w:pPr>
      <w:r>
        <w:rPr>
          <w:rFonts w:hint="default"/>
          <w:lang w:val="en-US" w:eastAsia="zh-CN"/>
        </w:rPr>
        <w:t>变更失败的根因；</w:t>
      </w:r>
    </w:p>
    <w:p w14:paraId="6A1F5F30">
      <w:pPr>
        <w:pStyle w:val="31"/>
        <w:numPr>
          <w:ilvl w:val="0"/>
          <w:numId w:val="8"/>
        </w:numPr>
        <w:ind w:left="425" w:leftChars="0" w:hanging="425" w:firstLineChars="0"/>
        <w:rPr>
          <w:rFonts w:hint="default"/>
          <w:lang w:val="en-US" w:eastAsia="zh-CN"/>
        </w:rPr>
      </w:pPr>
      <w:r>
        <w:rPr>
          <w:rFonts w:hint="default"/>
          <w:lang w:val="en-US" w:eastAsia="zh-CN"/>
        </w:rPr>
        <w:t>回退操作的执行情况；</w:t>
      </w:r>
    </w:p>
    <w:p w14:paraId="7A1DF03D">
      <w:pPr>
        <w:pStyle w:val="31"/>
        <w:numPr>
          <w:ilvl w:val="0"/>
          <w:numId w:val="8"/>
        </w:numPr>
        <w:ind w:left="425" w:leftChars="0" w:hanging="425" w:firstLineChars="0"/>
        <w:rPr>
          <w:rFonts w:hint="default"/>
          <w:lang w:val="en-US" w:eastAsia="zh-CN"/>
        </w:rPr>
      </w:pPr>
      <w:r>
        <w:rPr>
          <w:rFonts w:hint="default"/>
          <w:lang w:val="en-US" w:eastAsia="zh-CN"/>
        </w:rPr>
        <w:t>是否按计划完成回退；</w:t>
      </w:r>
    </w:p>
    <w:p w14:paraId="24BC70E0">
      <w:pPr>
        <w:pStyle w:val="31"/>
        <w:numPr>
          <w:ilvl w:val="0"/>
          <w:numId w:val="8"/>
        </w:numPr>
        <w:ind w:left="425" w:leftChars="0" w:hanging="425" w:firstLineChars="0"/>
        <w:rPr>
          <w:rFonts w:hint="default"/>
          <w:lang w:val="en-US" w:eastAsia="zh-CN"/>
        </w:rPr>
      </w:pPr>
      <w:r>
        <w:rPr>
          <w:rFonts w:hint="default"/>
          <w:lang w:val="en-US" w:eastAsia="zh-CN"/>
        </w:rPr>
        <w:t>回退过程中暴露的问题；</w:t>
      </w:r>
    </w:p>
    <w:p w14:paraId="3B168E26">
      <w:pPr>
        <w:pStyle w:val="31"/>
        <w:numPr>
          <w:ilvl w:val="0"/>
          <w:numId w:val="8"/>
        </w:numPr>
        <w:ind w:left="425" w:leftChars="0" w:hanging="425" w:firstLineChars="0"/>
        <w:rPr>
          <w:rFonts w:hint="default"/>
          <w:lang w:val="en-US" w:eastAsia="zh-CN"/>
        </w:rPr>
      </w:pPr>
      <w:r>
        <w:rPr>
          <w:rFonts w:hint="default"/>
          <w:lang w:val="en-US" w:eastAsia="zh-CN"/>
        </w:rPr>
        <w:t>后续改进措施（如变更方案优化、测试补充、风险评估调整等）。</w:t>
      </w:r>
    </w:p>
    <w:p w14:paraId="446AC7D9">
      <w:pPr>
        <w:pStyle w:val="31"/>
        <w:rPr>
          <w:rFonts w:hint="default"/>
          <w:lang w:val="en-US" w:eastAsia="zh-CN"/>
        </w:rPr>
      </w:pPr>
      <w:r>
        <w:rPr>
          <w:rFonts w:hint="default"/>
          <w:lang w:val="en-US" w:eastAsia="zh-CN"/>
        </w:rPr>
        <w:t>分析结果应纳入《变更记录表》和《变更管理报告》，作为过程改进的输入。</w:t>
      </w:r>
    </w:p>
    <w:p w14:paraId="2700D211">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19" w:name="_Toc13497"/>
      <w:r>
        <w:rPr>
          <w:rFonts w:hint="default"/>
          <w:lang w:val="en-US" w:eastAsia="zh-CN"/>
        </w:rPr>
        <w:t>KPI指标</w:t>
      </w:r>
      <w:bookmarkEnd w:id="119"/>
    </w:p>
    <w:p w14:paraId="15C96094">
      <w:pPr>
        <w:rPr>
          <w:rFonts w:hint="eastAsia"/>
          <w:lang w:val="en-US" w:eastAsia="zh-CN"/>
        </w:rPr>
      </w:pPr>
      <w:r>
        <w:rPr>
          <w:rFonts w:hint="eastAsia"/>
          <w:lang w:val="en-US" w:eastAsia="zh-CN"/>
        </w:rPr>
        <w:br w:type="page"/>
      </w:r>
    </w:p>
    <w:p w14:paraId="0A4504F4">
      <w:pPr>
        <w:pStyle w:val="3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20" w:name="_Toc11952"/>
      <w:r>
        <w:rPr>
          <w:rFonts w:hint="default"/>
          <w:lang w:val="en-US" w:eastAsia="zh-CN"/>
        </w:rPr>
        <w:t xml:space="preserve"> KPI指标表</w:t>
      </w:r>
      <w:bookmarkEnd w:id="120"/>
    </w:p>
    <w:tbl>
      <w:tblPr>
        <w:tblStyle w:val="22"/>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85"/>
        <w:gridCol w:w="4818"/>
        <w:gridCol w:w="1051"/>
        <w:gridCol w:w="1168"/>
      </w:tblGrid>
      <w:tr w14:paraId="4CCC4B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485" w:type="dxa"/>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20596DE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指标</w:t>
            </w:r>
            <w:r>
              <w:rPr>
                <w:rFonts w:hint="eastAsia" w:ascii="Segoe UI" w:hAnsi="Segoe UI" w:eastAsia="Segoe UI" w:cs="Segoe UI"/>
                <w:b/>
                <w:i w:val="0"/>
                <w:iCs w:val="0"/>
                <w:caps w:val="0"/>
                <w:snapToGrid w:val="0"/>
                <w:color w:val="000000"/>
                <w:spacing w:val="0"/>
                <w:kern w:val="0"/>
                <w:sz w:val="18"/>
                <w:szCs w:val="18"/>
                <w:lang w:val="en-US" w:eastAsia="zh-CN"/>
              </w:rPr>
              <w:t>名称</w:t>
            </w:r>
          </w:p>
        </w:tc>
        <w:tc>
          <w:tcPr>
            <w:tcW w:w="4819"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171D704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eastAsia" w:ascii="Segoe UI" w:hAnsi="Segoe UI" w:eastAsia="Segoe UI" w:cs="Segoe UI"/>
                <w:b/>
                <w:i w:val="0"/>
                <w:iCs w:val="0"/>
                <w:caps w:val="0"/>
                <w:snapToGrid w:val="0"/>
                <w:color w:val="000000"/>
                <w:spacing w:val="0"/>
                <w:kern w:val="0"/>
                <w:sz w:val="18"/>
                <w:szCs w:val="18"/>
                <w:lang w:val="en-US" w:eastAsia="zh-CN"/>
              </w:rPr>
              <w:t>指标计算</w:t>
            </w:r>
            <w:r>
              <w:rPr>
                <w:rFonts w:hint="default" w:ascii="Segoe UI" w:hAnsi="Segoe UI" w:eastAsia="Segoe UI" w:cs="Segoe UI"/>
                <w:b/>
                <w:i w:val="0"/>
                <w:iCs w:val="0"/>
                <w:caps w:val="0"/>
                <w:snapToGrid w:val="0"/>
                <w:color w:val="000000"/>
                <w:spacing w:val="0"/>
                <w:kern w:val="0"/>
                <w:sz w:val="18"/>
                <w:szCs w:val="18"/>
                <w:lang w:val="en-US" w:eastAsia="zh-CN"/>
              </w:rPr>
              <w:t>方式</w:t>
            </w:r>
          </w:p>
        </w:tc>
        <w:tc>
          <w:tcPr>
            <w:tcW w:w="1051"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1AC0C04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Segoe UI" w:cs="Segoe UI"/>
                <w:b/>
                <w:i w:val="0"/>
                <w:iCs w:val="0"/>
                <w:caps w:val="0"/>
                <w:color w:val="0F1115"/>
                <w:spacing w:val="0"/>
                <w:sz w:val="18"/>
                <w:szCs w:val="18"/>
                <w:lang w:val="en-US" w:eastAsia="zh-CN"/>
              </w:rPr>
            </w:pPr>
            <w:r>
              <w:rPr>
                <w:rFonts w:hint="eastAsia" w:ascii="Segoe UI" w:hAnsi="Segoe UI" w:eastAsia="Segoe UI" w:cs="Segoe UI"/>
                <w:b/>
                <w:i w:val="0"/>
                <w:iCs w:val="0"/>
                <w:caps w:val="0"/>
                <w:color w:val="0F1115"/>
                <w:spacing w:val="0"/>
                <w:sz w:val="18"/>
                <w:szCs w:val="18"/>
                <w:lang w:val="en-US" w:eastAsia="zh-CN"/>
              </w:rPr>
              <w:t>目标值</w:t>
            </w:r>
          </w:p>
        </w:tc>
        <w:tc>
          <w:tcPr>
            <w:tcW w:w="1168"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5C080D6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lang w:val="en-US"/>
              </w:rPr>
            </w:pPr>
            <w:r>
              <w:rPr>
                <w:rFonts w:hint="eastAsia" w:ascii="Segoe UI" w:hAnsi="Segoe UI" w:eastAsia="Segoe UI" w:cs="Segoe UI"/>
                <w:b/>
                <w:i w:val="0"/>
                <w:iCs w:val="0"/>
                <w:caps w:val="0"/>
                <w:snapToGrid w:val="0"/>
                <w:color w:val="000000"/>
                <w:spacing w:val="0"/>
                <w:kern w:val="0"/>
                <w:sz w:val="18"/>
                <w:szCs w:val="18"/>
                <w:lang w:val="en-US" w:eastAsia="zh-CN"/>
              </w:rPr>
              <w:t>考核频次</w:t>
            </w:r>
          </w:p>
        </w:tc>
      </w:tr>
      <w:tr w14:paraId="5E3693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485"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22E4385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cs="Arial"/>
                <w:snapToGrid w:val="0"/>
                <w:color w:val="000000"/>
                <w:kern w:val="0"/>
                <w:sz w:val="24"/>
                <w:szCs w:val="21"/>
                <w:vertAlign w:val="baseline"/>
                <w:lang w:val="en-US" w:eastAsia="zh-CN" w:bidi="ar-SA"/>
              </w:rPr>
            </w:pPr>
            <w:r>
              <w:rPr>
                <w:rFonts w:hint="eastAsia" w:cs="Arial"/>
                <w:snapToGrid w:val="0"/>
                <w:color w:val="000000"/>
                <w:kern w:val="0"/>
                <w:sz w:val="24"/>
                <w:szCs w:val="21"/>
                <w:vertAlign w:val="baseline"/>
                <w:lang w:val="en-US" w:eastAsia="zh-CN" w:bidi="ar-SA"/>
              </w:rPr>
              <w:t>变更成功率</w:t>
            </w:r>
          </w:p>
        </w:tc>
        <w:tc>
          <w:tcPr>
            <w:tcW w:w="4819"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12F8BCB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cs="Arial"/>
                <w:snapToGrid w:val="0"/>
                <w:color w:val="000000"/>
                <w:kern w:val="0"/>
                <w:sz w:val="24"/>
                <w:szCs w:val="21"/>
                <w:vertAlign w:val="baseline"/>
                <w:lang w:val="en-US" w:eastAsia="zh-CN" w:bidi="ar-SA"/>
              </w:rPr>
            </w:pPr>
            <w:r>
              <w:rPr>
                <w:rFonts w:hint="default" w:cs="Arial"/>
                <w:snapToGrid w:val="0"/>
                <w:color w:val="000000"/>
                <w:kern w:val="0"/>
                <w:sz w:val="24"/>
                <w:szCs w:val="21"/>
                <w:vertAlign w:val="baseline"/>
                <w:lang w:val="en-US" w:eastAsia="zh-CN" w:bidi="ar-SA"/>
              </w:rPr>
              <w:t>（</w:t>
            </w:r>
            <w:r>
              <w:rPr>
                <w:rFonts w:hint="eastAsia" w:cs="Arial"/>
                <w:snapToGrid w:val="0"/>
                <w:color w:val="000000"/>
                <w:kern w:val="0"/>
                <w:sz w:val="24"/>
                <w:szCs w:val="21"/>
                <w:vertAlign w:val="baseline"/>
                <w:lang w:val="en-US" w:eastAsia="zh-CN" w:bidi="ar-SA"/>
              </w:rPr>
              <w:t>成功变更数</w:t>
            </w:r>
            <w:r>
              <w:rPr>
                <w:rFonts w:hint="default" w:cs="Arial"/>
                <w:snapToGrid w:val="0"/>
                <w:color w:val="000000"/>
                <w:kern w:val="0"/>
                <w:sz w:val="24"/>
                <w:szCs w:val="21"/>
                <w:vertAlign w:val="baseline"/>
                <w:lang w:val="en-US" w:eastAsia="zh-CN" w:bidi="ar-SA"/>
              </w:rPr>
              <w:t xml:space="preserve"> / </w:t>
            </w:r>
            <w:r>
              <w:rPr>
                <w:rFonts w:hint="eastAsia" w:cs="Arial"/>
                <w:snapToGrid w:val="0"/>
                <w:color w:val="000000"/>
                <w:kern w:val="0"/>
                <w:sz w:val="24"/>
                <w:szCs w:val="21"/>
                <w:vertAlign w:val="baseline"/>
                <w:lang w:val="en-US" w:eastAsia="zh-CN" w:bidi="ar-SA"/>
              </w:rPr>
              <w:t>发起变更总数</w:t>
            </w:r>
            <w:r>
              <w:rPr>
                <w:rFonts w:hint="default" w:cs="Arial"/>
                <w:snapToGrid w:val="0"/>
                <w:color w:val="000000"/>
                <w:kern w:val="0"/>
                <w:sz w:val="24"/>
                <w:szCs w:val="21"/>
                <w:vertAlign w:val="baseline"/>
                <w:lang w:val="en-US" w:eastAsia="zh-CN" w:bidi="ar-SA"/>
              </w:rPr>
              <w:t>）×100%</w:t>
            </w:r>
          </w:p>
        </w:tc>
        <w:tc>
          <w:tcPr>
            <w:tcW w:w="1051"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79A9C61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cs="Arial"/>
                <w:snapToGrid w:val="0"/>
                <w:color w:val="000000"/>
                <w:kern w:val="0"/>
                <w:sz w:val="24"/>
                <w:szCs w:val="21"/>
                <w:vertAlign w:val="baseline"/>
                <w:lang w:val="en-US" w:eastAsia="zh-CN" w:bidi="ar-SA"/>
              </w:rPr>
            </w:pPr>
            <w:r>
              <w:rPr>
                <w:rFonts w:hint="default" w:cs="Arial"/>
                <w:snapToGrid w:val="0"/>
                <w:color w:val="000000"/>
                <w:kern w:val="0"/>
                <w:sz w:val="24"/>
                <w:szCs w:val="21"/>
                <w:vertAlign w:val="baseline"/>
                <w:lang w:val="en-US" w:eastAsia="zh-CN" w:bidi="ar-SA"/>
              </w:rPr>
              <w:t>≥9</w:t>
            </w:r>
            <w:r>
              <w:rPr>
                <w:rFonts w:hint="eastAsia" w:cs="Arial"/>
                <w:snapToGrid w:val="0"/>
                <w:color w:val="000000"/>
                <w:kern w:val="0"/>
                <w:sz w:val="24"/>
                <w:szCs w:val="21"/>
                <w:vertAlign w:val="baseline"/>
                <w:lang w:val="en-US" w:eastAsia="zh-CN" w:bidi="ar-SA"/>
              </w:rPr>
              <w:t>2</w:t>
            </w:r>
            <w:r>
              <w:rPr>
                <w:rFonts w:hint="default" w:cs="Arial"/>
                <w:snapToGrid w:val="0"/>
                <w:color w:val="000000"/>
                <w:kern w:val="0"/>
                <w:sz w:val="24"/>
                <w:szCs w:val="21"/>
                <w:vertAlign w:val="baseline"/>
                <w:lang w:val="en-US" w:eastAsia="zh-CN" w:bidi="ar-SA"/>
              </w:rPr>
              <w:t>%</w:t>
            </w:r>
          </w:p>
        </w:tc>
        <w:tc>
          <w:tcPr>
            <w:tcW w:w="1168"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69DCB61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cs="Arial"/>
                <w:snapToGrid w:val="0"/>
                <w:color w:val="000000"/>
                <w:kern w:val="0"/>
                <w:sz w:val="24"/>
                <w:szCs w:val="21"/>
                <w:vertAlign w:val="baseline"/>
                <w:lang w:val="en-US" w:eastAsia="zh-CN" w:bidi="ar-SA"/>
              </w:rPr>
            </w:pPr>
            <w:r>
              <w:rPr>
                <w:rFonts w:hint="eastAsia" w:cs="Arial"/>
                <w:snapToGrid w:val="0"/>
                <w:color w:val="000000"/>
                <w:kern w:val="0"/>
                <w:sz w:val="24"/>
                <w:szCs w:val="21"/>
                <w:vertAlign w:val="baseline"/>
                <w:lang w:val="en-US" w:eastAsia="zh-CN" w:bidi="ar-SA"/>
              </w:rPr>
              <w:t>季度</w:t>
            </w:r>
          </w:p>
        </w:tc>
      </w:tr>
    </w:tbl>
    <w:p w14:paraId="6CB55DE7">
      <w:pPr>
        <w:rPr>
          <w:rFonts w:hint="default"/>
          <w:lang w:val="en-US" w:eastAsia="zh-CN"/>
        </w:rPr>
      </w:pPr>
      <w:r>
        <w:rPr>
          <w:rFonts w:hint="default"/>
          <w:lang w:val="en-US" w:eastAsia="zh-CN"/>
        </w:rPr>
        <w:br w:type="page"/>
      </w:r>
    </w:p>
    <w:p w14:paraId="6C2E7398">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21" w:name="_Toc2083"/>
      <w:r>
        <w:rPr>
          <w:rFonts w:hint="default"/>
          <w:lang w:val="en-US" w:eastAsia="zh-CN"/>
        </w:rPr>
        <w:t>相关记录</w:t>
      </w:r>
      <w:bookmarkEnd w:id="121"/>
    </w:p>
    <w:p w14:paraId="358C1D43">
      <w:pPr>
        <w:pStyle w:val="3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7</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22" w:name="_Toc2765"/>
      <w:r>
        <w:rPr>
          <w:rFonts w:hint="default"/>
          <w:lang w:val="en-US" w:eastAsia="zh-CN"/>
        </w:rPr>
        <w:t xml:space="preserve"> 相关记录表</w:t>
      </w:r>
      <w:bookmarkEnd w:id="122"/>
    </w:p>
    <w:tbl>
      <w:tblPr>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924"/>
        <w:gridCol w:w="2598"/>
      </w:tblGrid>
      <w:tr w14:paraId="3C9AA7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5924" w:type="dxa"/>
            <w:tcBorders>
              <w:top w:val="single" w:color="auto" w:sz="12" w:space="0"/>
              <w:left w:val="single" w:color="auto" w:sz="12" w:space="0"/>
              <w:bottom w:val="nil"/>
              <w:right w:val="nil"/>
            </w:tcBorders>
            <w:shd w:val="clear" w:color="auto" w:fill="auto"/>
            <w:noWrap w:val="0"/>
            <w:tcMar>
              <w:top w:w="150" w:type="dxa"/>
              <w:left w:w="-1" w:type="dxa"/>
              <w:bottom w:w="150" w:type="dxa"/>
              <w:right w:w="240" w:type="dxa"/>
            </w:tcMar>
            <w:vAlign w:val="center"/>
          </w:tcPr>
          <w:p w14:paraId="2AEACD2D">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bdr w:val="none" w:color="auto" w:sz="0" w:space="0"/>
                <w:lang w:val="en-US" w:eastAsia="zh-CN" w:bidi="ar"/>
              </w:rPr>
              <w:t>文件和记录</w:t>
            </w:r>
          </w:p>
        </w:tc>
        <w:tc>
          <w:tcPr>
            <w:tcW w:w="2598" w:type="dxa"/>
            <w:tcBorders>
              <w:top w:val="single" w:color="auto" w:sz="12" w:space="0"/>
              <w:left w:val="single" w:color="auto" w:sz="4" w:space="0"/>
              <w:bottom w:val="nil"/>
              <w:right w:val="single" w:color="auto" w:sz="12" w:space="0"/>
            </w:tcBorders>
            <w:shd w:val="clear" w:color="auto" w:fill="auto"/>
            <w:noWrap w:val="0"/>
            <w:tcMar>
              <w:top w:w="150" w:type="dxa"/>
              <w:left w:w="240" w:type="dxa"/>
              <w:bottom w:w="150" w:type="dxa"/>
              <w:right w:w="240" w:type="dxa"/>
            </w:tcMar>
            <w:vAlign w:val="center"/>
          </w:tcPr>
          <w:p w14:paraId="23550F3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bdr w:val="none" w:color="auto" w:sz="0" w:space="0"/>
                <w:lang w:val="en-US" w:eastAsia="zh-CN" w:bidi="ar"/>
              </w:rPr>
              <w:t>责任部门</w:t>
            </w:r>
          </w:p>
        </w:tc>
      </w:tr>
      <w:tr w14:paraId="1B0060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5924" w:type="dxa"/>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127E655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《变更申请单》</w:t>
            </w:r>
          </w:p>
        </w:tc>
        <w:tc>
          <w:tcPr>
            <w:tcW w:w="2598"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0177C67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运维部</w:t>
            </w:r>
          </w:p>
        </w:tc>
      </w:tr>
      <w:tr w14:paraId="0EB064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5924" w:type="dxa"/>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10FDE70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《变更方案》</w:t>
            </w:r>
          </w:p>
        </w:tc>
        <w:tc>
          <w:tcPr>
            <w:tcW w:w="2598"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4DBB859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运维部</w:t>
            </w:r>
          </w:p>
        </w:tc>
      </w:tr>
      <w:tr w14:paraId="3913BB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5924" w:type="dxa"/>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16B6F1E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《变更记录表》</w:t>
            </w:r>
          </w:p>
        </w:tc>
        <w:tc>
          <w:tcPr>
            <w:tcW w:w="2598"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0E45752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运维部</w:t>
            </w:r>
          </w:p>
        </w:tc>
      </w:tr>
      <w:tr w14:paraId="0AD2C8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5924" w:type="dxa"/>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3597A48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《重大、紧急变更审批记录》</w:t>
            </w:r>
          </w:p>
        </w:tc>
        <w:tc>
          <w:tcPr>
            <w:tcW w:w="2598"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7997E52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运维部</w:t>
            </w:r>
          </w:p>
        </w:tc>
      </w:tr>
      <w:tr w14:paraId="6BB432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5924" w:type="dxa"/>
            <w:tcBorders>
              <w:top w:val="single" w:color="auto" w:sz="4" w:space="0"/>
              <w:left w:val="single" w:color="auto" w:sz="12" w:space="0"/>
              <w:bottom w:val="single" w:color="auto" w:sz="12" w:space="0"/>
              <w:right w:val="nil"/>
            </w:tcBorders>
            <w:shd w:val="clear" w:color="auto" w:fill="auto"/>
            <w:noWrap w:val="0"/>
            <w:tcMar>
              <w:top w:w="150" w:type="dxa"/>
              <w:left w:w="-1" w:type="dxa"/>
              <w:bottom w:w="150" w:type="dxa"/>
              <w:right w:w="240" w:type="dxa"/>
            </w:tcMar>
            <w:vAlign w:val="center"/>
          </w:tcPr>
          <w:p w14:paraId="0E385C8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《变更管理报告》</w:t>
            </w:r>
          </w:p>
        </w:tc>
        <w:tc>
          <w:tcPr>
            <w:tcW w:w="2598" w:type="dxa"/>
            <w:tcBorders>
              <w:top w:val="single" w:color="auto" w:sz="4" w:space="0"/>
              <w:left w:val="single" w:color="auto" w:sz="4" w:space="0"/>
              <w:bottom w:val="single" w:color="auto" w:sz="12" w:space="0"/>
              <w:right w:val="single" w:color="auto" w:sz="12" w:space="0"/>
            </w:tcBorders>
            <w:shd w:val="clear" w:color="auto" w:fill="auto"/>
            <w:noWrap w:val="0"/>
            <w:tcMar>
              <w:top w:w="150" w:type="dxa"/>
              <w:left w:w="240" w:type="dxa"/>
              <w:bottom w:w="150" w:type="dxa"/>
              <w:right w:w="-1" w:type="dxa"/>
            </w:tcMar>
            <w:vAlign w:val="center"/>
          </w:tcPr>
          <w:p w14:paraId="0F82671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运维部</w:t>
            </w:r>
          </w:p>
        </w:tc>
      </w:tr>
    </w:tbl>
    <w:p w14:paraId="65199188">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等线">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A0672869"/>
    <w:multiLevelType w:val="singleLevel"/>
    <w:tmpl w:val="A0672869"/>
    <w:lvl w:ilvl="0" w:tentative="0">
      <w:start w:val="1"/>
      <w:numFmt w:val="decimal"/>
      <w:lvlText w:val="%1."/>
      <w:lvlJc w:val="left"/>
      <w:pPr>
        <w:ind w:left="425" w:hanging="425"/>
      </w:pPr>
      <w:rPr>
        <w:rFonts w:hint="default"/>
      </w:rPr>
    </w:lvl>
  </w:abstractNum>
  <w:abstractNum w:abstractNumId="2">
    <w:nsid w:val="CAB82B82"/>
    <w:multiLevelType w:val="singleLevel"/>
    <w:tmpl w:val="CAB82B82"/>
    <w:lvl w:ilvl="0" w:tentative="0">
      <w:start w:val="1"/>
      <w:numFmt w:val="decimal"/>
      <w:lvlText w:val="%1."/>
      <w:lvlJc w:val="left"/>
      <w:pPr>
        <w:ind w:left="425" w:hanging="425"/>
      </w:pPr>
      <w:rPr>
        <w:rFonts w:hint="default"/>
      </w:rPr>
    </w:lvl>
  </w:abstractNum>
  <w:abstractNum w:abstractNumId="3">
    <w:nsid w:val="CAE386F9"/>
    <w:multiLevelType w:val="singleLevel"/>
    <w:tmpl w:val="CAE386F9"/>
    <w:lvl w:ilvl="0" w:tentative="0">
      <w:start w:val="1"/>
      <w:numFmt w:val="decimal"/>
      <w:lvlText w:val="%1."/>
      <w:lvlJc w:val="left"/>
      <w:pPr>
        <w:ind w:left="425" w:hanging="425"/>
      </w:pPr>
      <w:rPr>
        <w:rFonts w:hint="default"/>
      </w:rPr>
    </w:lvl>
  </w:abstractNum>
  <w:abstractNum w:abstractNumId="4">
    <w:nsid w:val="CBBE7F5A"/>
    <w:multiLevelType w:val="singleLevel"/>
    <w:tmpl w:val="CBBE7F5A"/>
    <w:lvl w:ilvl="0" w:tentative="0">
      <w:start w:val="1"/>
      <w:numFmt w:val="decimal"/>
      <w:lvlText w:val="%1."/>
      <w:lvlJc w:val="left"/>
      <w:pPr>
        <w:ind w:left="425" w:hanging="425"/>
      </w:pPr>
      <w:rPr>
        <w:rFonts w:hint="default"/>
      </w:rPr>
    </w:lvl>
  </w:abstractNum>
  <w:abstractNum w:abstractNumId="5">
    <w:nsid w:val="30D323BA"/>
    <w:multiLevelType w:val="singleLevel"/>
    <w:tmpl w:val="30D323BA"/>
    <w:lvl w:ilvl="0" w:tentative="0">
      <w:start w:val="1"/>
      <w:numFmt w:val="decimal"/>
      <w:lvlText w:val="%1."/>
      <w:lvlJc w:val="left"/>
      <w:pPr>
        <w:ind w:left="425" w:hanging="425"/>
      </w:pPr>
      <w:rPr>
        <w:rFonts w:hint="default"/>
      </w:rPr>
    </w:lvl>
  </w:abstractNum>
  <w:abstractNum w:abstractNumId="6">
    <w:nsid w:val="44FD25C1"/>
    <w:multiLevelType w:val="singleLevel"/>
    <w:tmpl w:val="44FD25C1"/>
    <w:lvl w:ilvl="0" w:tentative="0">
      <w:start w:val="1"/>
      <w:numFmt w:val="decimal"/>
      <w:lvlText w:val="%1."/>
      <w:lvlJc w:val="left"/>
      <w:pPr>
        <w:ind w:left="425" w:hanging="425"/>
      </w:pPr>
      <w:rPr>
        <w:rFonts w:hint="default"/>
      </w:rPr>
    </w:lvl>
  </w:abstractNum>
  <w:abstractNum w:abstractNumId="7">
    <w:nsid w:val="554CED5A"/>
    <w:multiLevelType w:val="singleLevel"/>
    <w:tmpl w:val="554CED5A"/>
    <w:lvl w:ilvl="0" w:tentative="0">
      <w:start w:val="1"/>
      <w:numFmt w:val="decimal"/>
      <w:lvlText w:val="%1."/>
      <w:lvlJc w:val="left"/>
      <w:pPr>
        <w:ind w:left="425" w:hanging="425"/>
      </w:pPr>
      <w:rPr>
        <w:rFonts w:hint="default"/>
      </w:rPr>
    </w:lvl>
  </w:abstractNum>
  <w:num w:numId="1">
    <w:abstractNumId w:val="0"/>
  </w:num>
  <w:num w:numId="2">
    <w:abstractNumId w:val="1"/>
  </w:num>
  <w:num w:numId="3">
    <w:abstractNumId w:val="2"/>
  </w:num>
  <w:num w:numId="4">
    <w:abstractNumId w:val="7"/>
  </w:num>
  <w:num w:numId="5">
    <w:abstractNumId w:val="3"/>
  </w:num>
  <w:num w:numId="6">
    <w:abstractNumId w:val="4"/>
  </w:num>
  <w:num w:numId="7">
    <w:abstractNumId w:val="6"/>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embedSystem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3D6A83"/>
    <w:rsid w:val="021B5729"/>
    <w:rsid w:val="02900CBF"/>
    <w:rsid w:val="050733B5"/>
    <w:rsid w:val="06976AC0"/>
    <w:rsid w:val="08CF1E16"/>
    <w:rsid w:val="08E05800"/>
    <w:rsid w:val="0E8518F4"/>
    <w:rsid w:val="109A768C"/>
    <w:rsid w:val="11BB73DB"/>
    <w:rsid w:val="153B6BAF"/>
    <w:rsid w:val="18894E0A"/>
    <w:rsid w:val="199D7ADF"/>
    <w:rsid w:val="1FFF3F0C"/>
    <w:rsid w:val="21BC53EB"/>
    <w:rsid w:val="22D8603F"/>
    <w:rsid w:val="23011DEC"/>
    <w:rsid w:val="237B6A21"/>
    <w:rsid w:val="250514E7"/>
    <w:rsid w:val="270B368D"/>
    <w:rsid w:val="2B4416BC"/>
    <w:rsid w:val="2E24038A"/>
    <w:rsid w:val="2EDE49DD"/>
    <w:rsid w:val="31102C85"/>
    <w:rsid w:val="32A970B0"/>
    <w:rsid w:val="346F4329"/>
    <w:rsid w:val="35914485"/>
    <w:rsid w:val="36785717"/>
    <w:rsid w:val="37726799"/>
    <w:rsid w:val="3E8B2FC1"/>
    <w:rsid w:val="40095632"/>
    <w:rsid w:val="415428DD"/>
    <w:rsid w:val="43BD12C3"/>
    <w:rsid w:val="4A1D0657"/>
    <w:rsid w:val="4BF21670"/>
    <w:rsid w:val="4D700B97"/>
    <w:rsid w:val="4F7A3E56"/>
    <w:rsid w:val="51407A55"/>
    <w:rsid w:val="544B7B6F"/>
    <w:rsid w:val="54B36B62"/>
    <w:rsid w:val="57090491"/>
    <w:rsid w:val="57CC7219"/>
    <w:rsid w:val="5A472AAA"/>
    <w:rsid w:val="5D465377"/>
    <w:rsid w:val="5E394EDC"/>
    <w:rsid w:val="5F864151"/>
    <w:rsid w:val="610E43FE"/>
    <w:rsid w:val="6659611C"/>
    <w:rsid w:val="6828049B"/>
    <w:rsid w:val="68946C87"/>
    <w:rsid w:val="6ABC42D3"/>
    <w:rsid w:val="6CEC3F75"/>
    <w:rsid w:val="6EB802F1"/>
    <w:rsid w:val="70C70068"/>
    <w:rsid w:val="71EF71E2"/>
    <w:rsid w:val="7360175E"/>
    <w:rsid w:val="75B02D1E"/>
    <w:rsid w:val="76DA6C59"/>
    <w:rsid w:val="777044BA"/>
    <w:rsid w:val="79C208AE"/>
    <w:rsid w:val="7BEC1388"/>
    <w:rsid w:val="7C165271"/>
    <w:rsid w:val="7CD82038"/>
    <w:rsid w:val="7D145B0E"/>
    <w:rsid w:val="7EDD68EE"/>
    <w:rsid w:val="7F9C33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4">
    <w:name w:val="Default Paragraph Font"/>
    <w:semiHidden/>
    <w:qFormat/>
    <w:uiPriority w:val="0"/>
  </w:style>
  <w:style w:type="table" w:default="1" w:styleId="22">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able of figures"/>
    <w:basedOn w:val="1"/>
    <w:next w:val="1"/>
    <w:qFormat/>
    <w:uiPriority w:val="0"/>
    <w:pPr>
      <w:ind w:leftChars="200" w:hanging="200" w:hangingChars="200"/>
    </w:pPr>
  </w:style>
  <w:style w:type="paragraph" w:styleId="18">
    <w:name w:val="toc 2"/>
    <w:basedOn w:val="1"/>
    <w:next w:val="1"/>
    <w:qFormat/>
    <w:uiPriority w:val="0"/>
    <w:pPr>
      <w:ind w:left="420" w:leftChars="200"/>
    </w:pPr>
  </w:style>
  <w:style w:type="paragraph" w:styleId="19">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rPr>
  </w:style>
  <w:style w:type="paragraph" w:styleId="20">
    <w:name w:val="Normal (Web)"/>
    <w:basedOn w:val="1"/>
    <w:qFormat/>
    <w:uiPriority w:val="0"/>
    <w:rPr>
      <w:sz w:val="24"/>
    </w:rPr>
  </w:style>
  <w:style w:type="paragraph" w:styleId="21">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3">
    <w:name w:val="Table Grid"/>
    <w:basedOn w:val="2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qFormat/>
    <w:uiPriority w:val="0"/>
    <w:rPr>
      <w:b/>
    </w:rPr>
  </w:style>
  <w:style w:type="paragraph" w:customStyle="1" w:styleId="26">
    <w:name w:val="柴_公司名"/>
    <w:basedOn w:val="21"/>
    <w:qFormat/>
    <w:uiPriority w:val="0"/>
    <w:pPr>
      <w:spacing w:after="600" w:afterLines="600"/>
    </w:pPr>
    <w:rPr>
      <w:rFonts w:hint="eastAsia" w:ascii="宋体" w:hAnsi="宋体" w:eastAsia="宋体" w:cs="宋体"/>
      <w:bCs/>
      <w:spacing w:val="-6"/>
      <w:sz w:val="52"/>
      <w:szCs w:val="52"/>
    </w:rPr>
  </w:style>
  <w:style w:type="paragraph" w:customStyle="1" w:styleId="27">
    <w:name w:val="柴_文档名"/>
    <w:basedOn w:val="21"/>
    <w:qFormat/>
    <w:uiPriority w:val="0"/>
    <w:pPr>
      <w:spacing w:after="900" w:afterLines="900"/>
    </w:pPr>
    <w:rPr>
      <w:rFonts w:ascii="黑体" w:hAnsi="黑体" w:eastAsia="黑体" w:cs="黑体"/>
      <w:bCs/>
      <w:spacing w:val="-7"/>
      <w:sz w:val="52"/>
      <w:szCs w:val="52"/>
    </w:rPr>
  </w:style>
  <w:style w:type="table" w:customStyle="1" w:styleId="28">
    <w:name w:val="Table Normal_0"/>
    <w:semiHidden/>
    <w:unhideWhenUsed/>
    <w:qFormat/>
    <w:uiPriority w:val="0"/>
    <w:tblPr>
      <w:tblCellMar>
        <w:top w:w="0" w:type="dxa"/>
        <w:left w:w="0" w:type="dxa"/>
        <w:bottom w:w="0" w:type="dxa"/>
        <w:right w:w="0" w:type="dxa"/>
      </w:tblCellMar>
    </w:tblPr>
  </w:style>
  <w:style w:type="paragraph" w:customStyle="1" w:styleId="29">
    <w:name w:val="Table Text"/>
    <w:basedOn w:val="1"/>
    <w:semiHidden/>
    <w:qFormat/>
    <w:uiPriority w:val="0"/>
    <w:rPr>
      <w:rFonts w:ascii="宋体" w:hAnsi="宋体" w:eastAsia="宋体" w:cs="宋体"/>
      <w:sz w:val="21"/>
      <w:szCs w:val="21"/>
      <w:lang w:val="en-US" w:eastAsia="en-US" w:bidi="ar-SA"/>
    </w:rPr>
  </w:style>
  <w:style w:type="paragraph" w:customStyle="1" w:styleId="30">
    <w:name w:val="柴_标题1"/>
    <w:basedOn w:val="2"/>
    <w:next w:val="31"/>
    <w:link w:val="40"/>
    <w:qFormat/>
    <w:uiPriority w:val="0"/>
    <w:pPr>
      <w:spacing w:before="100" w:after="90" w:line="360" w:lineRule="auto"/>
    </w:pPr>
    <w:rPr>
      <w:rFonts w:ascii="Arial" w:hAnsi="Arial" w:eastAsia="宋体"/>
      <w:sz w:val="32"/>
    </w:rPr>
  </w:style>
  <w:style w:type="paragraph" w:customStyle="1" w:styleId="31">
    <w:name w:val="柴_正文"/>
    <w:basedOn w:val="12"/>
    <w:link w:val="43"/>
    <w:qFormat/>
    <w:uiPriority w:val="0"/>
    <w:pPr>
      <w:spacing w:line="360" w:lineRule="auto"/>
      <w:ind w:firstLine="470" w:firstLineChars="200"/>
    </w:pPr>
    <w:rPr>
      <w:rFonts w:ascii="Arial" w:hAnsi="Arial" w:eastAsia="宋体"/>
      <w:sz w:val="24"/>
      <w:lang w:eastAsia="zh-CN"/>
    </w:rPr>
  </w:style>
  <w:style w:type="paragraph" w:customStyle="1" w:styleId="32">
    <w:name w:val="柴_标题2"/>
    <w:basedOn w:val="3"/>
    <w:next w:val="31"/>
    <w:link w:val="46"/>
    <w:qFormat/>
    <w:uiPriority w:val="0"/>
    <w:pPr>
      <w:spacing w:line="360" w:lineRule="auto"/>
    </w:pPr>
    <w:rPr>
      <w:rFonts w:ascii="Arial" w:hAnsi="Arial" w:eastAsia="宋体"/>
      <w:sz w:val="28"/>
    </w:rPr>
  </w:style>
  <w:style w:type="paragraph" w:customStyle="1" w:styleId="33">
    <w:name w:val="柴_标题3"/>
    <w:basedOn w:val="4"/>
    <w:next w:val="31"/>
    <w:qFormat/>
    <w:uiPriority w:val="0"/>
    <w:pPr>
      <w:spacing w:line="360" w:lineRule="auto"/>
      <w:ind w:left="0" w:firstLine="472" w:firstLineChars="200"/>
    </w:pPr>
    <w:rPr>
      <w:rFonts w:ascii="宋体" w:hAnsi="宋体" w:eastAsia="宋体" w:cs="宋体"/>
      <w:spacing w:val="-2"/>
      <w:sz w:val="24"/>
      <w:szCs w:val="24"/>
    </w:rPr>
  </w:style>
  <w:style w:type="paragraph" w:customStyle="1" w:styleId="34">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5">
    <w:name w:val="WPSOffice手动目录 1"/>
    <w:qFormat/>
    <w:uiPriority w:val="0"/>
    <w:pPr>
      <w:ind w:leftChars="0"/>
    </w:pPr>
    <w:rPr>
      <w:rFonts w:ascii="Times New Roman" w:hAnsi="Times New Roman" w:eastAsia="宋体" w:cs="Times New Roman"/>
      <w:sz w:val="20"/>
      <w:szCs w:val="20"/>
    </w:rPr>
  </w:style>
  <w:style w:type="paragraph" w:customStyle="1" w:styleId="36">
    <w:name w:val="WPSOffice手动目录 2"/>
    <w:qFormat/>
    <w:uiPriority w:val="0"/>
    <w:pPr>
      <w:ind w:leftChars="200"/>
    </w:pPr>
    <w:rPr>
      <w:rFonts w:ascii="Times New Roman" w:hAnsi="Times New Roman" w:eastAsia="宋体" w:cs="Times New Roman"/>
      <w:sz w:val="20"/>
      <w:szCs w:val="20"/>
    </w:rPr>
  </w:style>
  <w:style w:type="paragraph" w:customStyle="1" w:styleId="37">
    <w:name w:val="WPSOffice手动目录 3"/>
    <w:qFormat/>
    <w:uiPriority w:val="0"/>
    <w:pPr>
      <w:ind w:leftChars="400"/>
    </w:pPr>
    <w:rPr>
      <w:rFonts w:ascii="Times New Roman" w:hAnsi="Times New Roman" w:eastAsia="宋体" w:cs="Times New Roman"/>
      <w:sz w:val="20"/>
      <w:szCs w:val="20"/>
    </w:rPr>
  </w:style>
  <w:style w:type="paragraph" w:customStyle="1" w:styleId="38">
    <w:name w:val="Compact"/>
    <w:basedOn w:val="12"/>
    <w:qFormat/>
    <w:uiPriority w:val="0"/>
    <w:pPr>
      <w:spacing w:before="36" w:after="36"/>
    </w:pPr>
  </w:style>
  <w:style w:type="table" w:customStyle="1" w:styleId="39">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40">
    <w:name w:val="柴_标题1 Char"/>
    <w:link w:val="30"/>
    <w:qFormat/>
    <w:uiPriority w:val="0"/>
    <w:rPr>
      <w:rFonts w:ascii="Arial" w:hAnsi="Arial" w:eastAsia="宋体"/>
      <w:sz w:val="32"/>
    </w:rPr>
  </w:style>
  <w:style w:type="paragraph" w:customStyle="1" w:styleId="41">
    <w:name w:val="柴_正文_无缩进"/>
    <w:basedOn w:val="1"/>
    <w:link w:val="45"/>
    <w:qFormat/>
    <w:uiPriority w:val="0"/>
    <w:pPr>
      <w:ind w:firstLine="0" w:firstLineChars="0"/>
    </w:pPr>
    <w:rPr>
      <w:rFonts w:ascii="Arial" w:hAnsi="Arial"/>
      <w:sz w:val="24"/>
      <w:lang w:eastAsia="zh-CN"/>
    </w:rPr>
  </w:style>
  <w:style w:type="paragraph" w:customStyle="1" w:styleId="42">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3">
    <w:name w:val="柴_正文 Char"/>
    <w:link w:val="31"/>
    <w:qFormat/>
    <w:uiPriority w:val="0"/>
    <w:rPr>
      <w:rFonts w:ascii="Arial" w:hAnsi="Arial" w:eastAsia="宋体"/>
      <w:sz w:val="24"/>
      <w:lang w:eastAsia="zh-CN"/>
    </w:rPr>
  </w:style>
  <w:style w:type="table" w:customStyle="1" w:styleId="44">
    <w:name w:val="Table Normal_0_0"/>
    <w:semiHidden/>
    <w:unhideWhenUsed/>
    <w:qFormat/>
    <w:uiPriority w:val="0"/>
    <w:tblPr>
      <w:tblCellMar>
        <w:top w:w="0" w:type="dxa"/>
        <w:left w:w="0" w:type="dxa"/>
        <w:bottom w:w="0" w:type="dxa"/>
        <w:right w:w="0" w:type="dxa"/>
      </w:tblCellMar>
    </w:tblPr>
  </w:style>
  <w:style w:type="character" w:customStyle="1" w:styleId="45">
    <w:name w:val="柴_正文_无缩进 Char"/>
    <w:link w:val="41"/>
    <w:qFormat/>
    <w:uiPriority w:val="0"/>
    <w:rPr>
      <w:rFonts w:ascii="Arial" w:hAnsi="Arial"/>
      <w:sz w:val="24"/>
      <w:lang w:eastAsia="zh-CN"/>
    </w:rPr>
  </w:style>
  <w:style w:type="character" w:customStyle="1" w:styleId="46">
    <w:name w:val="柴_标题2 Char"/>
    <w:link w:val="32"/>
    <w:qFormat/>
    <w:uiPriority w:val="0"/>
    <w:rPr>
      <w:rFonts w:ascii="Arial" w:hAnsi="Arial" w:eastAsia="宋体"/>
      <w:sz w:val="28"/>
    </w:rPr>
  </w:style>
  <w:style w:type="character" w:customStyle="1" w:styleId="47">
    <w:name w:val="柴_题注 Char"/>
    <w:link w:val="48"/>
    <w:qFormat/>
    <w:uiPriority w:val="0"/>
  </w:style>
  <w:style w:type="paragraph" w:customStyle="1" w:styleId="48">
    <w:name w:val="柴_题注"/>
    <w:basedOn w:val="19"/>
    <w:link w:val="47"/>
    <w:qFormat/>
    <w:uiPriority w:val="0"/>
    <w:pPr>
      <w:pBdr>
        <w:top w:val="none" w:color="auto" w:sz="0" w:space="0"/>
        <w:left w:val="none" w:color="auto" w:sz="0" w:space="0"/>
        <w:bottom w:val="none" w:color="auto" w:sz="0" w:space="0"/>
        <w:right w:val="none" w:color="auto" w:sz="0" w:space="0"/>
      </w:pBdr>
      <w:wordWrap w:val="0"/>
      <w:spacing w:line="264" w:lineRule="atLeast"/>
    </w:pPr>
  </w:style>
</w:styles>
</file>

<file path=word/_rels/document.xml.rels><?xml version="1.0" encoding="UTF-8" standalone="yes"?>
<Relationships xmlns="http://schemas.openxmlformats.org/package/2006/relationships"><Relationship Id="rId9" Type="http://schemas.openxmlformats.org/officeDocument/2006/relationships/image" Target="media/image2.emf"/><Relationship Id="rId8" Type="http://schemas.openxmlformats.org/officeDocument/2006/relationships/oleObject" Target="embeddings/oleObject2.bin"/><Relationship Id="rId7" Type="http://schemas.openxmlformats.org/officeDocument/2006/relationships/image" Target="media/image1.emf"/><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4.emf"/><Relationship Id="rId12" Type="http://schemas.openxmlformats.org/officeDocument/2006/relationships/oleObject" Target="embeddings/oleObject4.bin"/><Relationship Id="rId11" Type="http://schemas.openxmlformats.org/officeDocument/2006/relationships/image" Target="media/image3.emf"/><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2835</Words>
  <Characters>3099</Characters>
  <Lines>0</Lines>
  <Paragraphs>0</Paragraphs>
  <TotalTime>0</TotalTime>
  <ScaleCrop>false</ScaleCrop>
  <LinksUpToDate>false</LinksUpToDate>
  <CharactersWithSpaces>3315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2026-03-11T00:26:00Z</dcterms:created>
  <dc:creator>asus</dc:creator>
  <cp:lastModifiedBy>郝宇</cp:lastModifiedBy>
  <dcterms:modified xsi:type="dcterms:W3CDTF">2026-03-24T16:46:04Z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