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DBF0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9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49735AA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-应急演练计划</w:t>
      </w:r>
    </w:p>
    <w:p w14:paraId="65E790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FB9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1BA7C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18CEA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 w14:paraId="6E09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A26C7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F341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 w14:paraId="21D23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84C4A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26593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</w:tbl>
    <w:p w14:paraId="54AF57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649E1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EFC0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FECB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571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63C2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79C6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16503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FC9DE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00ED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490F5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304EE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0F7270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64917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AAE4E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8EE1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BB145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F52F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C012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FFC87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9F9E0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0D9EF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935D8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5BBD5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87A6E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18A77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9A67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02BBD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7C71C8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41CBEB0">
          <w:pPr>
            <w:pStyle w:val="16"/>
            <w:tabs>
              <w:tab w:val="right" w:leader="dot" w:pos="8306"/>
            </w:tabs>
          </w:pPr>
          <w:bookmarkStart w:id="11" w:name="_GoBack"/>
          <w:bookmarkEnd w:id="1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A366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演练基本信息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45B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演练目标</w:t>
          </w:r>
          <w:r>
            <w:tab/>
          </w:r>
          <w:r>
            <w:fldChar w:fldCharType="begin"/>
          </w:r>
          <w:r>
            <w:instrText xml:space="preserve"> PAGEREF _Toc27055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89CF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演练场景</w:t>
          </w:r>
          <w:r>
            <w:tab/>
          </w:r>
          <w:r>
            <w:fldChar w:fldCharType="begin"/>
          </w:r>
          <w:r>
            <w:instrText xml:space="preserve"> PAGEREF _Toc1132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B96C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演练组织与角色</w:t>
          </w:r>
          <w:r>
            <w:tab/>
          </w:r>
          <w:r>
            <w:fldChar w:fldCharType="begin"/>
          </w:r>
          <w:r>
            <w:instrText xml:space="preserve"> PAGEREF _Toc5526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4461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演练阶段安排</w:t>
          </w:r>
          <w:r>
            <w:tab/>
          </w:r>
          <w:r>
            <w:fldChar w:fldCharType="begin"/>
          </w:r>
          <w:r>
            <w:instrText xml:space="preserve"> PAGEREF _Toc1831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A11F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准备与启动 (13:30 - 14:00)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88F0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故障注入与应急响应 (14:00 - 16:30)</w:t>
          </w:r>
          <w:r>
            <w:tab/>
          </w:r>
          <w:r>
            <w:fldChar w:fldCharType="begin"/>
          </w:r>
          <w:r>
            <w:instrText xml:space="preserve"> PAGEREF _Toc30947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3F6E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总结与复盘 (16:30 - 17:00)</w:t>
          </w:r>
          <w:r>
            <w:tab/>
          </w:r>
          <w:r>
            <w:fldChar w:fldCharType="begin"/>
          </w:r>
          <w:r>
            <w:instrText xml:space="preserve"> PAGEREF _Toc29874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56D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演练评估与总结</w:t>
          </w:r>
          <w:r>
            <w:tab/>
          </w:r>
          <w:r>
            <w:fldChar w:fldCharType="begin"/>
          </w:r>
          <w:r>
            <w:instrText xml:space="preserve"> PAGEREF _Toc23441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2AB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注意事项</w:t>
          </w:r>
          <w:r>
            <w:tab/>
          </w:r>
          <w:r>
            <w:fldChar w:fldCharType="begin"/>
          </w:r>
          <w:r>
            <w:instrText xml:space="preserve"> PAGEREF _Toc24449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3556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CFF2AC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4A27850">
      <w:pPr>
        <w:pStyle w:val="28"/>
        <w:bidi w:val="0"/>
        <w:rPr>
          <w:rFonts w:hint="default"/>
          <w:lang w:val="en-US" w:eastAsia="zh-CN"/>
        </w:rPr>
      </w:pPr>
      <w:bookmarkStart w:id="1" w:name="_Toc13989"/>
      <w:r>
        <w:rPr>
          <w:rFonts w:hint="default"/>
          <w:lang w:val="en-US" w:eastAsia="zh-CN"/>
        </w:rPr>
        <w:t>演练基本信息</w:t>
      </w:r>
      <w:bookmarkEnd w:id="1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7817"/>
      </w:tblGrid>
      <w:tr w14:paraId="0E7F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BEFA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D0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4B24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D2A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演练名称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87F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丰盈云系统2025年度综合应急演练</w:t>
            </w:r>
          </w:p>
        </w:tc>
      </w:tr>
      <w:tr w14:paraId="2C09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25D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演练性质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03D7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模拟实战、无预警突击演练（部分场景）</w:t>
            </w:r>
          </w:p>
        </w:tc>
      </w:tr>
      <w:tr w14:paraId="7F2D6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DE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演练目的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C1B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检验《系统应急响应预案》（XDYJ-FYY-ERP-2025V1.0）的有效性与团队执行力，提升对一级/二级故障的协同处置能力，确保满足合同SLA要求。</w:t>
            </w:r>
          </w:p>
        </w:tc>
      </w:tr>
      <w:tr w14:paraId="43042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5B8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核心依据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0B56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合同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条款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服务要求。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《应急演练大纲》中定义的流程与目标。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《人员岗位说明书》中各岗位应急职责。</w:t>
            </w:r>
          </w:p>
        </w:tc>
      </w:tr>
      <w:tr w14:paraId="61118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A716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演练时间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FC6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日（星期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）下午 14:00 - 17:00</w:t>
            </w:r>
          </w:p>
        </w:tc>
      </w:tr>
      <w:tr w14:paraId="4A5B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7DD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演练地点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EF8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甲方现场运维办公室、乙方公司远程支持中心</w:t>
            </w:r>
          </w:p>
        </w:tc>
      </w:tr>
    </w:tbl>
    <w:p w14:paraId="76BDD0A6">
      <w:pPr>
        <w:pStyle w:val="28"/>
        <w:bidi w:val="0"/>
        <w:rPr>
          <w:rFonts w:hint="default"/>
          <w:lang w:val="en-US" w:eastAsia="zh-CN"/>
        </w:rPr>
      </w:pPr>
      <w:bookmarkStart w:id="2" w:name="_Toc27055"/>
      <w:r>
        <w:rPr>
          <w:rFonts w:hint="default"/>
          <w:lang w:val="en-US" w:eastAsia="zh-CN"/>
        </w:rPr>
        <w:t>演练目标</w:t>
      </w:r>
      <w:bookmarkEnd w:id="2"/>
    </w:p>
    <w:p w14:paraId="4921F5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本次演练旨在达成《应急演练大纲》中设定的五大目标，具体衡量指标如下：</w:t>
      </w:r>
    </w:p>
    <w:p w14:paraId="76B6D7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流程验证：核心应急流程（发现→报告→研判→处置→恢复→通报）执行完整率100%。</w:t>
      </w:r>
    </w:p>
    <w:p w14:paraId="1759D1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SLA达标：模拟一级故障下，从“故障注入”到“业务恢复”时间 ≤ 2.5小时（含研判时间）。</w:t>
      </w:r>
    </w:p>
    <w:p w14:paraId="690558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团队协同：跨岗位（现场、二线、质量、采购）关键指令传递与确认无遗漏。</w:t>
      </w:r>
    </w:p>
    <w:p w14:paraId="4ABDD6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预案实操：至少完成一个场景下《应急预案》中技术恢复方案的实际操作。</w:t>
      </w:r>
    </w:p>
    <w:p w14:paraId="14216F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文档记录：生成完整的《应急演练过程记录表》及《演练评估报告》。</w:t>
      </w:r>
    </w:p>
    <w:p w14:paraId="4774F3D7">
      <w:pPr>
        <w:pStyle w:val="28"/>
        <w:bidi w:val="0"/>
        <w:rPr>
          <w:rFonts w:hint="default"/>
          <w:lang w:val="en-US" w:eastAsia="zh-CN"/>
        </w:rPr>
      </w:pPr>
      <w:bookmarkStart w:id="3" w:name="_Toc1132"/>
      <w:r>
        <w:rPr>
          <w:rFonts w:hint="default"/>
          <w:lang w:val="en-US" w:eastAsia="zh-CN"/>
        </w:rPr>
        <w:t>演练场景</w:t>
      </w:r>
      <w:bookmarkEnd w:id="3"/>
    </w:p>
    <w:p w14:paraId="509DB3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本次演练选取《应急演练大纲》中“场景一：核心数据库服务中断（一级故障）”作为核心演练科目。</w:t>
      </w:r>
    </w:p>
    <w:p w14:paraId="0478E7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模拟故障：在演练开始后，由观察评估组通过可控方式，模拟生产数据库（或高仿真测试环境）主实例宕机。</w:t>
      </w:r>
    </w:p>
    <w:p w14:paraId="19A839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预期表现：团队应能根据《应急预案》附件B中的“数据库故障恢复手册”，启动备库接管或紧急恢复流程。</w:t>
      </w:r>
    </w:p>
    <w:p w14:paraId="7B73D1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关联检验：</w:t>
      </w:r>
    </w:p>
    <w:p w14:paraId="7227DF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检验《人员岗位说明书》中“运维工程师”的故障定位能力与“运维项目经理”的协调决策能力。</w:t>
      </w:r>
    </w:p>
    <w:p w14:paraId="50F4F5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验证《项目交付方案》中“备品备件保障服务”流程的响应效率。</w:t>
      </w:r>
    </w:p>
    <w:p w14:paraId="6BC122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测试与甲方接口人的紧急沟通机制是否顺畅。</w:t>
      </w:r>
    </w:p>
    <w:p w14:paraId="01B85F1F">
      <w:pPr>
        <w:pStyle w:val="28"/>
        <w:bidi w:val="0"/>
        <w:rPr>
          <w:rFonts w:hint="default"/>
          <w:lang w:val="en-US" w:eastAsia="zh-CN"/>
        </w:rPr>
      </w:pPr>
      <w:bookmarkStart w:id="4" w:name="_Toc5526"/>
      <w:r>
        <w:rPr>
          <w:rFonts w:hint="default"/>
          <w:lang w:val="en-US" w:eastAsia="zh-CN"/>
        </w:rPr>
        <w:t>演练组织与角色</w:t>
      </w:r>
      <w:bookmarkEnd w:id="4"/>
    </w:p>
    <w:p w14:paraId="7C36DD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完全遵循《系统应急响应预案》第2章规定的组织体系，所有人员按预案角色进入演练状态。</w:t>
      </w:r>
      <w:r>
        <w:rPr>
          <w:rFonts w:hint="eastAsia"/>
          <w:lang w:val="en-US" w:eastAsia="zh-CN"/>
        </w:rPr>
        <w:t>各小组构成和核心成员如下：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1"/>
        <w:gridCol w:w="1836"/>
        <w:gridCol w:w="5597"/>
      </w:tblGrid>
      <w:tr w14:paraId="0427D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D4D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小组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C1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预案角色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8F7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核心职责概述</w:t>
            </w:r>
          </w:p>
        </w:tc>
      </w:tr>
      <w:tr w14:paraId="5CF1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80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应急领导小组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E7D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组长、副组长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437D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负责演练的总体指挥与决策，包括批准启动/升级应急响应、审定关键处置方案、指挥资源调配，并指导对外（模拟甲方）沟通。</w:t>
            </w:r>
          </w:p>
        </w:tc>
      </w:tr>
      <w:tr w14:paraId="2172F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F69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应急执行组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420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组长及成员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2E2F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作为技术处置核心，负责执行故障诊断、技术恢复操作（如系统切换、数据恢复等），并向前线指挥（现场项目经理）及领导小组实时汇报处置进展。</w:t>
            </w:r>
          </w:p>
        </w:tc>
      </w:tr>
      <w:tr w14:paraId="555D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27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应急保障组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9A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组长及成员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4B8C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负责演练过程中的资源协调与后勤保障，模拟服务台事件受理、备品备件调用流程支持、内外沟通记录以及必要的行政支持。</w:t>
            </w:r>
          </w:p>
        </w:tc>
      </w:tr>
      <w:tr w14:paraId="2C0F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E5F2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应急观察评估组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486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组长及成员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58D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独立于执行体系之外，负责全程监控与记录演练过程，依据预设标准评估流程符合性、时效性及团队协同效果，并于事后出具评估报告。</w:t>
            </w:r>
          </w:p>
        </w:tc>
      </w:tr>
    </w:tbl>
    <w:p w14:paraId="06000C0A">
      <w:pPr>
        <w:pStyle w:val="28"/>
        <w:bidi w:val="0"/>
        <w:rPr>
          <w:rFonts w:hint="default"/>
          <w:lang w:val="en-US" w:eastAsia="zh-CN"/>
        </w:rPr>
      </w:pPr>
      <w:bookmarkStart w:id="5" w:name="_Toc1831"/>
      <w:r>
        <w:rPr>
          <w:rFonts w:hint="default"/>
          <w:lang w:val="en-US" w:eastAsia="zh-CN"/>
        </w:rPr>
        <w:t>演练阶段安排</w:t>
      </w:r>
      <w:bookmarkEnd w:id="5"/>
    </w:p>
    <w:p w14:paraId="4AB6CD91">
      <w:pPr>
        <w:pStyle w:val="30"/>
        <w:bidi w:val="0"/>
        <w:rPr>
          <w:rFonts w:hint="default"/>
          <w:lang w:val="en-US" w:eastAsia="zh-CN"/>
        </w:rPr>
      </w:pPr>
      <w:bookmarkStart w:id="6" w:name="_Toc10169"/>
      <w:r>
        <w:rPr>
          <w:rFonts w:hint="default"/>
          <w:lang w:val="en-US" w:eastAsia="zh-CN"/>
        </w:rPr>
        <w:t>准备与启动 (13:30 - 14:00)</w:t>
      </w:r>
      <w:bookmarkEnd w:id="6"/>
    </w:p>
    <w:p w14:paraId="3A28FB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所有参演人员集结，召开简短演练启动会，重申规则、目标和安全事项。</w:t>
      </w:r>
    </w:p>
    <w:p w14:paraId="5F7936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观察评估组就位，检查记录工具。</w:t>
      </w:r>
    </w:p>
    <w:p w14:paraId="096E16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领导小组宣布演练进入待命状态。</w:t>
      </w:r>
    </w:p>
    <w:p w14:paraId="6BAEC00F">
      <w:pPr>
        <w:pStyle w:val="30"/>
        <w:bidi w:val="0"/>
        <w:rPr>
          <w:rFonts w:hint="default"/>
          <w:lang w:val="en-US" w:eastAsia="zh-CN"/>
        </w:rPr>
      </w:pPr>
      <w:bookmarkStart w:id="7" w:name="_Toc30947"/>
      <w:r>
        <w:rPr>
          <w:rFonts w:hint="default"/>
          <w:lang w:val="en-US" w:eastAsia="zh-CN"/>
        </w:rPr>
        <w:t>故障注入与应急响应 (14:00 - 16:30)</w:t>
      </w:r>
      <w:bookmarkEnd w:id="7"/>
    </w:p>
    <w:p w14:paraId="5A7F8B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14:00：观察评估组注入预设故障。</w:t>
      </w:r>
    </w:p>
    <w:p w14:paraId="7D0A83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14:00-14:20（目标：20分钟）：保障组（服务台）模拟接到报警，执行“发现与报告”流程。执行组初步研判，确认为一级故障，上报领导小组。</w:t>
      </w:r>
    </w:p>
    <w:p w14:paraId="387C28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14:20-14:30：领导小组远程会商，决策启动一级应急响应。各小组按预案激活。</w:t>
      </w:r>
    </w:p>
    <w:p w14:paraId="050AB7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14:30-16:00（核心处置期）：执行组根据预案进行技术处置。领导小组与保障组同步进行内外部信息模拟通报。观察组全程记录。</w:t>
      </w:r>
    </w:p>
    <w:p w14:paraId="0333F3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16:00-16:30：执行组模拟确认业务恢复。领导小组决策终止应急响应。</w:t>
      </w:r>
    </w:p>
    <w:p w14:paraId="60A93D1C">
      <w:pPr>
        <w:pStyle w:val="30"/>
        <w:bidi w:val="0"/>
        <w:rPr>
          <w:rFonts w:hint="default"/>
          <w:lang w:val="en-US" w:eastAsia="zh-CN"/>
        </w:rPr>
      </w:pPr>
      <w:bookmarkStart w:id="8" w:name="_Toc29874"/>
      <w:r>
        <w:rPr>
          <w:rFonts w:hint="default"/>
          <w:lang w:val="en-US" w:eastAsia="zh-CN"/>
        </w:rPr>
        <w:t>总结与复盘 (16:30 - 17:00)</w:t>
      </w:r>
      <w:bookmarkEnd w:id="8"/>
    </w:p>
    <w:p w14:paraId="3797AC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所有人员在指定会议室集合。</w:t>
      </w:r>
    </w:p>
    <w:p w14:paraId="107C56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各小组简要自评。</w:t>
      </w:r>
    </w:p>
    <w:p w14:paraId="073F98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观察评估组发布初步评估发现。</w:t>
      </w:r>
    </w:p>
    <w:p w14:paraId="5745FB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领导小组进行总结，宣布演练结束。</w:t>
      </w:r>
    </w:p>
    <w:p w14:paraId="2CA61B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明确《演练总结报告》编制责任人与时限（演练后3个工作日内）。</w:t>
      </w:r>
    </w:p>
    <w:p w14:paraId="1CC2C3A8">
      <w:pPr>
        <w:pStyle w:val="28"/>
        <w:bidi w:val="0"/>
        <w:rPr>
          <w:rFonts w:hint="default"/>
          <w:lang w:val="en-US" w:eastAsia="zh-CN"/>
        </w:rPr>
      </w:pPr>
      <w:bookmarkStart w:id="9" w:name="_Toc23441"/>
      <w:r>
        <w:rPr>
          <w:rFonts w:hint="default"/>
          <w:lang w:val="en-US" w:eastAsia="zh-CN"/>
        </w:rPr>
        <w:t>演练评估与总结</w:t>
      </w:r>
      <w:bookmarkEnd w:id="9"/>
    </w:p>
    <w:p w14:paraId="178618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评估标准：严格对照《应急演练大纲》进行。</w:t>
      </w:r>
    </w:p>
    <w:p w14:paraId="34E74A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评估方法：采用观察评估组实时记录、关键节点计时、事后访谈相结合的方式。</w:t>
      </w:r>
    </w:p>
    <w:p w14:paraId="618C46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总结报告：由质量效能部牵头，依据评估结果编制《丰盈云系统2025年度应急演练总结报告》。报告需包含：</w:t>
      </w:r>
    </w:p>
    <w:p w14:paraId="04B31D4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演练概况与目标达成情况分析。</w:t>
      </w:r>
    </w:p>
    <w:p w14:paraId="39EBF73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流程、协同、技术操作中的优点与不足。</w:t>
      </w:r>
    </w:p>
    <w:p w14:paraId="670A1B7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对《系统应急响应预案》的具体修订建议。</w:t>
      </w:r>
    </w:p>
    <w:p w14:paraId="25B441E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后续改进措施与计划。</w:t>
      </w:r>
    </w:p>
    <w:p w14:paraId="675DB274">
      <w:pPr>
        <w:pStyle w:val="28"/>
        <w:bidi w:val="0"/>
        <w:rPr>
          <w:rFonts w:hint="default"/>
          <w:lang w:val="en-US" w:eastAsia="zh-CN"/>
        </w:rPr>
      </w:pPr>
      <w:bookmarkStart w:id="10" w:name="_Toc24449"/>
      <w:r>
        <w:rPr>
          <w:rFonts w:hint="default"/>
          <w:lang w:val="en-US" w:eastAsia="zh-CN"/>
        </w:rPr>
        <w:t>注意事项</w:t>
      </w:r>
      <w:bookmarkEnd w:id="10"/>
    </w:p>
    <w:p w14:paraId="05AFE89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安全第一：所有操作必须在测试环境或完全可控的环境中进行，严禁影响甲方真实生产系统。</w:t>
      </w:r>
    </w:p>
    <w:p w14:paraId="16F509B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通讯纪律：演练期间，所有内部通讯使用指定群组或工具，模拟对外通讯需明确说明“正在演练”。</w:t>
      </w:r>
    </w:p>
    <w:p w14:paraId="748505D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如实记录：鼓励暴露真实问题，所有记录仅用于改进目的，不作为绩效考核负面依据。</w:t>
      </w:r>
    </w:p>
    <w:p w14:paraId="3A752BF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甲方协同：提前与甲方接口人沟通演练计划，取得理解与支持，明确模拟通报接口人。</w:t>
      </w:r>
    </w:p>
    <w:p w14:paraId="081925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ADEB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B04ED"/>
    <w:multiLevelType w:val="singleLevel"/>
    <w:tmpl w:val="984B04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E2F7099"/>
    <w:multiLevelType w:val="singleLevel"/>
    <w:tmpl w:val="7E2F70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0C0502"/>
    <w:rsid w:val="02BD0434"/>
    <w:rsid w:val="0A325B26"/>
    <w:rsid w:val="0CB16402"/>
    <w:rsid w:val="0D7E609A"/>
    <w:rsid w:val="0E3A757D"/>
    <w:rsid w:val="0E883192"/>
    <w:rsid w:val="102173FB"/>
    <w:rsid w:val="10523A58"/>
    <w:rsid w:val="107176DA"/>
    <w:rsid w:val="165A3666"/>
    <w:rsid w:val="16A36DBB"/>
    <w:rsid w:val="17CC797D"/>
    <w:rsid w:val="1A11228E"/>
    <w:rsid w:val="1AB2278B"/>
    <w:rsid w:val="1C286804"/>
    <w:rsid w:val="1CD221A8"/>
    <w:rsid w:val="1FA73C8C"/>
    <w:rsid w:val="203F5304"/>
    <w:rsid w:val="222F59A7"/>
    <w:rsid w:val="22BD1205"/>
    <w:rsid w:val="240B5FA0"/>
    <w:rsid w:val="25180974"/>
    <w:rsid w:val="2734580E"/>
    <w:rsid w:val="31462D0D"/>
    <w:rsid w:val="31633E12"/>
    <w:rsid w:val="3333106F"/>
    <w:rsid w:val="3753243F"/>
    <w:rsid w:val="387B504A"/>
    <w:rsid w:val="39EC3D26"/>
    <w:rsid w:val="3A6D30B9"/>
    <w:rsid w:val="3BA1369D"/>
    <w:rsid w:val="3CD96C47"/>
    <w:rsid w:val="3E8F40F8"/>
    <w:rsid w:val="425D3A13"/>
    <w:rsid w:val="437C436D"/>
    <w:rsid w:val="465348A0"/>
    <w:rsid w:val="47AF6ABF"/>
    <w:rsid w:val="47CA1B4A"/>
    <w:rsid w:val="49AD34D2"/>
    <w:rsid w:val="4A027CA8"/>
    <w:rsid w:val="4B4B28C5"/>
    <w:rsid w:val="4D950505"/>
    <w:rsid w:val="525F4EC1"/>
    <w:rsid w:val="53982347"/>
    <w:rsid w:val="53DD49B3"/>
    <w:rsid w:val="5BB10BFF"/>
    <w:rsid w:val="62EF025F"/>
    <w:rsid w:val="6C225202"/>
    <w:rsid w:val="6C7C2B64"/>
    <w:rsid w:val="6F7564CF"/>
    <w:rsid w:val="74741324"/>
    <w:rsid w:val="75866801"/>
    <w:rsid w:val="7795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1920</Words>
  <Characters>2146</Characters>
  <Lines>0</Lines>
  <Paragraphs>0</Paragraphs>
  <TotalTime>0</TotalTime>
  <ScaleCrop>false</ScaleCrop>
  <LinksUpToDate>false</LinksUpToDate>
  <CharactersWithSpaces>2215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2026-01-12T16:12:22Z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