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9"/>
        <w:tblW w:w="965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7"/>
        <w:gridCol w:w="2937"/>
        <w:gridCol w:w="1698"/>
        <w:gridCol w:w="1200"/>
        <w:gridCol w:w="88"/>
        <w:gridCol w:w="1720"/>
      </w:tblGrid>
      <w:tr w14:paraId="601265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4" w:hRule="atLeast"/>
        </w:trPr>
        <w:tc>
          <w:tcPr>
            <w:tcW w:w="9650" w:type="dxa"/>
            <w:gridSpan w:val="6"/>
            <w:shd w:val="clear" w:color="auto" w:fill="auto"/>
            <w:vAlign w:val="center"/>
          </w:tcPr>
          <w:p w14:paraId="256081F2">
            <w:pPr>
              <w:spacing w:after="0"/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事件处理</w:t>
            </w:r>
            <w:r>
              <w:rPr>
                <w:b/>
                <w:sz w:val="28"/>
                <w:szCs w:val="28"/>
              </w:rPr>
              <w:t>记录</w:t>
            </w:r>
            <w:r>
              <w:rPr>
                <w:rFonts w:hint="eastAsia"/>
                <w:b/>
                <w:sz w:val="28"/>
                <w:szCs w:val="28"/>
              </w:rPr>
              <w:t>单</w:t>
            </w:r>
          </w:p>
        </w:tc>
      </w:tr>
      <w:tr w14:paraId="29EE7E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9" w:hRule="atLeast"/>
        </w:trPr>
        <w:tc>
          <w:tcPr>
            <w:tcW w:w="2007" w:type="dxa"/>
            <w:vAlign w:val="center"/>
          </w:tcPr>
          <w:p w14:paraId="1F758481">
            <w:pPr>
              <w:widowControl/>
              <w:spacing w:after="0"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事件单号</w:t>
            </w:r>
          </w:p>
        </w:tc>
        <w:tc>
          <w:tcPr>
            <w:tcW w:w="7643" w:type="dxa"/>
            <w:gridSpan w:val="5"/>
            <w:vAlign w:val="center"/>
          </w:tcPr>
          <w:p w14:paraId="56D72834">
            <w:pPr>
              <w:widowControl/>
              <w:spacing w:after="0"/>
              <w:rPr>
                <w:rFonts w:hint="default" w:ascii="宋体" w:hAnsi="宋体" w:eastAsia="宋体" w:cs="宋体"/>
                <w:iCs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iCs/>
                <w:color w:val="000000"/>
                <w:kern w:val="0"/>
                <w:szCs w:val="21"/>
                <w:lang w:val="en-US" w:eastAsia="zh-CN"/>
              </w:rPr>
              <w:t>XDYJ-2025-026</w:t>
            </w:r>
          </w:p>
        </w:tc>
      </w:tr>
      <w:tr w14:paraId="552AF0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6" w:hRule="atLeast"/>
        </w:trPr>
        <w:tc>
          <w:tcPr>
            <w:tcW w:w="2007" w:type="dxa"/>
            <w:vAlign w:val="center"/>
          </w:tcPr>
          <w:p w14:paraId="6B4A2E72">
            <w:pPr>
              <w:widowControl/>
              <w:spacing w:after="0"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客户名称</w:t>
            </w:r>
          </w:p>
        </w:tc>
        <w:tc>
          <w:tcPr>
            <w:tcW w:w="2937" w:type="dxa"/>
            <w:vAlign w:val="center"/>
          </w:tcPr>
          <w:p w14:paraId="4D329177">
            <w:pPr>
              <w:widowControl/>
              <w:spacing w:after="0"/>
              <w:rPr>
                <w:rFonts w:ascii="宋体" w:hAnsi="宋体" w:cs="宋体"/>
                <w:iCs/>
                <w:color w:val="000000"/>
                <w:kern w:val="0"/>
                <w:szCs w:val="21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fill="FFFFFF"/>
              </w:rPr>
              <w:t>安徽益联科技有限公司</w:t>
            </w:r>
          </w:p>
        </w:tc>
        <w:tc>
          <w:tcPr>
            <w:tcW w:w="1698" w:type="dxa"/>
            <w:vAlign w:val="center"/>
          </w:tcPr>
          <w:p w14:paraId="5F425E2E">
            <w:pPr>
              <w:widowControl/>
              <w:spacing w:after="0"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项目名称</w:t>
            </w:r>
          </w:p>
        </w:tc>
        <w:tc>
          <w:tcPr>
            <w:tcW w:w="3008" w:type="dxa"/>
            <w:gridSpan w:val="3"/>
            <w:vAlign w:val="center"/>
          </w:tcPr>
          <w:p w14:paraId="2EB33958">
            <w:pPr>
              <w:widowControl/>
              <w:spacing w:after="0"/>
              <w:rPr>
                <w:rFonts w:ascii="宋体" w:hAnsi="宋体" w:cs="宋体"/>
                <w:iCs/>
                <w:color w:val="000000"/>
                <w:kern w:val="0"/>
                <w:szCs w:val="21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fill="FFFFFF"/>
              </w:rPr>
              <w:t>丰盈云人力资源服务业财一体化管理系统</w:t>
            </w:r>
          </w:p>
        </w:tc>
      </w:tr>
      <w:tr w14:paraId="000E4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6" w:hRule="atLeast"/>
        </w:trPr>
        <w:tc>
          <w:tcPr>
            <w:tcW w:w="2007" w:type="dxa"/>
            <w:vAlign w:val="center"/>
          </w:tcPr>
          <w:p w14:paraId="2F906FB9">
            <w:pPr>
              <w:widowControl/>
              <w:spacing w:after="0"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联系人</w:t>
            </w:r>
          </w:p>
        </w:tc>
        <w:tc>
          <w:tcPr>
            <w:tcW w:w="2937" w:type="dxa"/>
            <w:vAlign w:val="center"/>
          </w:tcPr>
          <w:p w14:paraId="6E78558D">
            <w:pPr>
              <w:widowControl/>
              <w:spacing w:after="0"/>
              <w:rPr>
                <w:rFonts w:hint="eastAsia" w:ascii="宋体" w:hAnsi="宋体" w:eastAsia="宋体" w:cs="宋体"/>
                <w:iCs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iCs/>
                <w:color w:val="000000"/>
                <w:kern w:val="0"/>
                <w:szCs w:val="21"/>
                <w:lang w:val="en-US" w:eastAsia="zh-CN"/>
              </w:rPr>
              <w:t>孙马兰</w:t>
            </w:r>
          </w:p>
        </w:tc>
        <w:tc>
          <w:tcPr>
            <w:tcW w:w="1698" w:type="dxa"/>
            <w:vAlign w:val="center"/>
          </w:tcPr>
          <w:p w14:paraId="25D69106">
            <w:pPr>
              <w:widowControl/>
              <w:spacing w:after="0"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联系人电话</w:t>
            </w:r>
          </w:p>
        </w:tc>
        <w:tc>
          <w:tcPr>
            <w:tcW w:w="3008" w:type="dxa"/>
            <w:gridSpan w:val="3"/>
            <w:vAlign w:val="center"/>
          </w:tcPr>
          <w:p w14:paraId="6ABBEF56">
            <w:pPr>
              <w:widowControl/>
              <w:spacing w:after="0"/>
              <w:rPr>
                <w:rFonts w:hint="default" w:ascii="宋体" w:hAnsi="宋体" w:eastAsia="宋体" w:cs="宋体"/>
                <w:iCs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iCs/>
                <w:color w:val="000000"/>
                <w:kern w:val="0"/>
                <w:szCs w:val="21"/>
                <w:lang w:val="en-US" w:eastAsia="zh-CN"/>
              </w:rPr>
              <w:t>17738873896</w:t>
            </w:r>
          </w:p>
        </w:tc>
      </w:tr>
      <w:tr w14:paraId="725417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6" w:hRule="atLeast"/>
        </w:trPr>
        <w:tc>
          <w:tcPr>
            <w:tcW w:w="2007" w:type="dxa"/>
            <w:vAlign w:val="center"/>
          </w:tcPr>
          <w:p w14:paraId="28F4A41D">
            <w:pPr>
              <w:widowControl/>
              <w:spacing w:after="0"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处理人</w:t>
            </w:r>
          </w:p>
        </w:tc>
        <w:tc>
          <w:tcPr>
            <w:tcW w:w="2937" w:type="dxa"/>
            <w:vAlign w:val="center"/>
          </w:tcPr>
          <w:p w14:paraId="5D90475C">
            <w:pPr>
              <w:widowControl/>
              <w:spacing w:after="0"/>
              <w:rPr>
                <w:rFonts w:hint="eastAsia" w:ascii="宋体" w:hAnsi="宋体" w:eastAsia="宋体" w:cs="宋体"/>
                <w:iCs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iCs/>
                <w:color w:val="000000"/>
                <w:kern w:val="0"/>
                <w:szCs w:val="21"/>
                <w:lang w:val="en-US" w:eastAsia="zh-CN"/>
              </w:rPr>
              <w:t>田豪</w:t>
            </w:r>
          </w:p>
        </w:tc>
        <w:tc>
          <w:tcPr>
            <w:tcW w:w="1698" w:type="dxa"/>
            <w:vAlign w:val="center"/>
          </w:tcPr>
          <w:p w14:paraId="685DFC76">
            <w:pPr>
              <w:widowControl/>
              <w:spacing w:after="0"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处理人电话</w:t>
            </w:r>
          </w:p>
        </w:tc>
        <w:tc>
          <w:tcPr>
            <w:tcW w:w="3008" w:type="dxa"/>
            <w:gridSpan w:val="3"/>
            <w:vAlign w:val="center"/>
          </w:tcPr>
          <w:p w14:paraId="3FC7D966">
            <w:pPr>
              <w:widowControl/>
              <w:spacing w:after="0"/>
              <w:rPr>
                <w:rFonts w:hint="default" w:ascii="宋体" w:hAnsi="宋体" w:eastAsia="宋体" w:cs="宋体"/>
                <w:iCs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iCs/>
                <w:color w:val="000000"/>
                <w:kern w:val="0"/>
                <w:szCs w:val="21"/>
                <w:lang w:val="en-US" w:eastAsia="zh-CN"/>
              </w:rPr>
              <w:t>18781058259</w:t>
            </w:r>
          </w:p>
        </w:tc>
      </w:tr>
      <w:tr w14:paraId="7FF704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6" w:hRule="atLeast"/>
        </w:trPr>
        <w:tc>
          <w:tcPr>
            <w:tcW w:w="2007" w:type="dxa"/>
            <w:vAlign w:val="center"/>
          </w:tcPr>
          <w:p w14:paraId="78C0A021">
            <w:pPr>
              <w:widowControl/>
              <w:spacing w:after="0"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事件分类</w:t>
            </w:r>
          </w:p>
        </w:tc>
        <w:tc>
          <w:tcPr>
            <w:tcW w:w="2937" w:type="dxa"/>
            <w:vAlign w:val="center"/>
          </w:tcPr>
          <w:p w14:paraId="5F523287">
            <w:pPr>
              <w:widowControl/>
              <w:spacing w:after="0"/>
              <w:rPr>
                <w:rFonts w:hint="eastAsia" w:ascii="宋体" w:hAnsi="宋体" w:eastAsia="宋体" w:cs="宋体"/>
                <w:iCs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iCs/>
                <w:color w:val="000000"/>
                <w:kern w:val="0"/>
                <w:szCs w:val="21"/>
                <w:lang w:val="en-US" w:eastAsia="zh-CN"/>
              </w:rPr>
              <w:t>/</w:t>
            </w:r>
          </w:p>
        </w:tc>
        <w:tc>
          <w:tcPr>
            <w:tcW w:w="1698" w:type="dxa"/>
            <w:vAlign w:val="center"/>
          </w:tcPr>
          <w:p w14:paraId="4EB63C33">
            <w:pPr>
              <w:widowControl/>
              <w:spacing w:after="0"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事件状态</w:t>
            </w:r>
          </w:p>
        </w:tc>
        <w:tc>
          <w:tcPr>
            <w:tcW w:w="3008" w:type="dxa"/>
            <w:gridSpan w:val="3"/>
            <w:vAlign w:val="center"/>
          </w:tcPr>
          <w:p w14:paraId="2F653AF4">
            <w:pPr>
              <w:widowControl/>
              <w:spacing w:after="0"/>
              <w:rPr>
                <w:rFonts w:ascii="宋体" w:hAnsi="宋体" w:cs="宋体"/>
                <w:iCs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iCs/>
                <w:color w:val="000000"/>
                <w:kern w:val="0"/>
                <w:szCs w:val="21"/>
                <w:lang w:val="en-US" w:eastAsia="zh-CN"/>
              </w:rPr>
              <w:t>/</w:t>
            </w:r>
          </w:p>
        </w:tc>
      </w:tr>
      <w:tr w14:paraId="3E2689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6" w:hRule="atLeast"/>
        </w:trPr>
        <w:tc>
          <w:tcPr>
            <w:tcW w:w="2007" w:type="dxa"/>
            <w:vAlign w:val="center"/>
          </w:tcPr>
          <w:p w14:paraId="4E382469">
            <w:pPr>
              <w:widowControl/>
              <w:spacing w:after="0"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事件等级</w:t>
            </w:r>
          </w:p>
        </w:tc>
        <w:tc>
          <w:tcPr>
            <w:tcW w:w="2937" w:type="dxa"/>
            <w:vAlign w:val="center"/>
          </w:tcPr>
          <w:p w14:paraId="20A9E1A5">
            <w:pPr>
              <w:widowControl/>
              <w:spacing w:after="0"/>
              <w:rPr>
                <w:rFonts w:ascii="宋体" w:hAnsi="宋体" w:cs="宋体"/>
                <w:iCs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iCs/>
                <w:color w:val="000000"/>
                <w:kern w:val="0"/>
                <w:szCs w:val="21"/>
                <w:lang w:val="en-US" w:eastAsia="zh-CN"/>
              </w:rPr>
              <w:t>/</w:t>
            </w:r>
          </w:p>
        </w:tc>
        <w:tc>
          <w:tcPr>
            <w:tcW w:w="1698" w:type="dxa"/>
            <w:vAlign w:val="center"/>
          </w:tcPr>
          <w:p w14:paraId="0CF79D4E">
            <w:pPr>
              <w:widowControl/>
              <w:spacing w:after="0"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事件来源</w:t>
            </w:r>
          </w:p>
        </w:tc>
        <w:tc>
          <w:tcPr>
            <w:tcW w:w="3008" w:type="dxa"/>
            <w:gridSpan w:val="3"/>
            <w:vAlign w:val="center"/>
          </w:tcPr>
          <w:p w14:paraId="1EFD4B58">
            <w:pPr>
              <w:widowControl/>
              <w:spacing w:after="0"/>
              <w:rPr>
                <w:rFonts w:ascii="宋体" w:hAnsi="宋体" w:cs="宋体"/>
                <w:iCs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iCs/>
                <w:color w:val="000000"/>
                <w:kern w:val="0"/>
                <w:szCs w:val="21"/>
              </w:rPr>
              <w:t>现场需求</w:t>
            </w:r>
          </w:p>
        </w:tc>
      </w:tr>
      <w:tr w14:paraId="03E53E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6" w:hRule="atLeast"/>
        </w:trPr>
        <w:tc>
          <w:tcPr>
            <w:tcW w:w="2007" w:type="dxa"/>
            <w:shd w:val="clear" w:color="auto" w:fill="auto"/>
            <w:vAlign w:val="center"/>
          </w:tcPr>
          <w:p w14:paraId="219DC0EA">
            <w:pPr>
              <w:widowControl/>
              <w:spacing w:after="0"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发生地点</w:t>
            </w:r>
          </w:p>
        </w:tc>
        <w:tc>
          <w:tcPr>
            <w:tcW w:w="2937" w:type="dxa"/>
            <w:shd w:val="clear" w:color="auto" w:fill="auto"/>
            <w:vAlign w:val="center"/>
          </w:tcPr>
          <w:p w14:paraId="1247CF55">
            <w:pPr>
              <w:widowControl/>
              <w:spacing w:after="0"/>
              <w:rPr>
                <w:rFonts w:hint="default" w:ascii="宋体" w:hAnsi="宋体" w:cs="宋体"/>
                <w:iCs/>
                <w:color w:val="000000"/>
                <w:kern w:val="0"/>
                <w:szCs w:val="21"/>
                <w:lang w:val="en-US"/>
              </w:rPr>
            </w:pPr>
            <w:r>
              <w:rPr>
                <w:rFonts w:hint="eastAsia" w:ascii="宋体" w:hAnsi="宋体" w:cs="宋体"/>
                <w:iCs/>
                <w:color w:val="000000"/>
                <w:kern w:val="0"/>
                <w:szCs w:val="21"/>
                <w:lang w:val="en-US" w:eastAsia="zh-CN"/>
              </w:rPr>
              <w:t>生产环境</w:t>
            </w:r>
          </w:p>
        </w:tc>
        <w:tc>
          <w:tcPr>
            <w:tcW w:w="1698" w:type="dxa"/>
            <w:vAlign w:val="center"/>
          </w:tcPr>
          <w:p w14:paraId="7CCACE7A">
            <w:pPr>
              <w:widowControl/>
              <w:spacing w:after="0"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发生时间</w:t>
            </w:r>
          </w:p>
        </w:tc>
        <w:tc>
          <w:tcPr>
            <w:tcW w:w="3008" w:type="dxa"/>
            <w:gridSpan w:val="3"/>
            <w:vAlign w:val="center"/>
          </w:tcPr>
          <w:p w14:paraId="51204912">
            <w:pPr>
              <w:widowControl/>
              <w:spacing w:after="0"/>
              <w:rPr>
                <w:rFonts w:hint="default" w:ascii="宋体" w:hAnsi="宋体" w:eastAsia="宋体" w:cs="宋体"/>
                <w:iCs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iCs/>
                <w:color w:val="000000"/>
                <w:kern w:val="0"/>
                <w:szCs w:val="21"/>
                <w:lang w:val="en-US" w:eastAsia="zh-CN"/>
              </w:rPr>
              <w:t>2025年4月4日</w:t>
            </w:r>
          </w:p>
        </w:tc>
      </w:tr>
      <w:tr w14:paraId="27832A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7" w:hRule="atLeast"/>
        </w:trPr>
        <w:tc>
          <w:tcPr>
            <w:tcW w:w="2007" w:type="dxa"/>
            <w:vMerge w:val="restart"/>
            <w:vAlign w:val="center"/>
          </w:tcPr>
          <w:p w14:paraId="4504962D">
            <w:pPr>
              <w:widowControl/>
              <w:spacing w:after="0"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运维对象</w:t>
            </w:r>
          </w:p>
        </w:tc>
        <w:tc>
          <w:tcPr>
            <w:tcW w:w="7643" w:type="dxa"/>
            <w:gridSpan w:val="5"/>
            <w:vMerge w:val="restart"/>
            <w:vAlign w:val="center"/>
          </w:tcPr>
          <w:p w14:paraId="04CCBC04">
            <w:pPr>
              <w:widowControl/>
              <w:spacing w:after="0"/>
              <w:rPr>
                <w:rFonts w:ascii="宋体" w:hAnsi="宋体" w:cs="宋体"/>
                <w:iCs/>
                <w:color w:val="000000"/>
                <w:kern w:val="0"/>
                <w:szCs w:val="21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业务统计报表、领导驾驶舱模块</w:t>
            </w:r>
          </w:p>
        </w:tc>
      </w:tr>
      <w:tr w14:paraId="490939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7" w:hRule="atLeast"/>
        </w:trPr>
        <w:tc>
          <w:tcPr>
            <w:tcW w:w="2007" w:type="dxa"/>
            <w:vMerge w:val="continue"/>
            <w:vAlign w:val="center"/>
          </w:tcPr>
          <w:p w14:paraId="67A6FE86">
            <w:pPr>
              <w:widowControl/>
              <w:spacing w:after="0"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</w:p>
        </w:tc>
        <w:tc>
          <w:tcPr>
            <w:tcW w:w="7643" w:type="dxa"/>
            <w:gridSpan w:val="5"/>
            <w:vMerge w:val="continue"/>
            <w:vAlign w:val="center"/>
          </w:tcPr>
          <w:p w14:paraId="21AB68A7">
            <w:pPr>
              <w:widowControl/>
              <w:spacing w:after="0"/>
              <w:rPr>
                <w:rFonts w:ascii="宋体" w:hAnsi="宋体" w:cs="宋体"/>
                <w:iCs/>
                <w:color w:val="000000"/>
                <w:kern w:val="0"/>
                <w:szCs w:val="21"/>
              </w:rPr>
            </w:pPr>
          </w:p>
        </w:tc>
      </w:tr>
      <w:tr w14:paraId="36BCD4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7" w:hRule="atLeast"/>
        </w:trPr>
        <w:tc>
          <w:tcPr>
            <w:tcW w:w="2007" w:type="dxa"/>
            <w:vMerge w:val="continue"/>
            <w:vAlign w:val="center"/>
          </w:tcPr>
          <w:p w14:paraId="53843DA1">
            <w:pPr>
              <w:widowControl/>
              <w:spacing w:after="0"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</w:p>
        </w:tc>
        <w:tc>
          <w:tcPr>
            <w:tcW w:w="7643" w:type="dxa"/>
            <w:gridSpan w:val="5"/>
            <w:vMerge w:val="continue"/>
            <w:vAlign w:val="center"/>
          </w:tcPr>
          <w:p w14:paraId="10E58A5E">
            <w:pPr>
              <w:widowControl/>
              <w:spacing w:after="0"/>
              <w:rPr>
                <w:rFonts w:ascii="宋体" w:hAnsi="宋体" w:cs="宋体"/>
                <w:iCs/>
                <w:color w:val="000000"/>
                <w:kern w:val="0"/>
                <w:szCs w:val="21"/>
              </w:rPr>
            </w:pPr>
          </w:p>
        </w:tc>
      </w:tr>
      <w:tr w14:paraId="21BD32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7" w:hRule="atLeast"/>
        </w:trPr>
        <w:tc>
          <w:tcPr>
            <w:tcW w:w="2007" w:type="dxa"/>
            <w:vMerge w:val="continue"/>
            <w:vAlign w:val="center"/>
          </w:tcPr>
          <w:p w14:paraId="718CE212">
            <w:pPr>
              <w:widowControl/>
              <w:spacing w:after="0"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</w:p>
        </w:tc>
        <w:tc>
          <w:tcPr>
            <w:tcW w:w="7643" w:type="dxa"/>
            <w:gridSpan w:val="5"/>
            <w:vMerge w:val="continue"/>
            <w:vAlign w:val="center"/>
          </w:tcPr>
          <w:p w14:paraId="57E249DC">
            <w:pPr>
              <w:widowControl/>
              <w:spacing w:after="0"/>
              <w:rPr>
                <w:rFonts w:ascii="宋体" w:hAnsi="宋体" w:cs="宋体"/>
                <w:iCs/>
                <w:color w:val="000000"/>
                <w:kern w:val="0"/>
                <w:szCs w:val="21"/>
              </w:rPr>
            </w:pPr>
          </w:p>
        </w:tc>
      </w:tr>
      <w:tr w14:paraId="79B37F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</w:trPr>
        <w:tc>
          <w:tcPr>
            <w:tcW w:w="2007" w:type="dxa"/>
            <w:vMerge w:val="restart"/>
            <w:vAlign w:val="center"/>
          </w:tcPr>
          <w:p w14:paraId="791EE51D">
            <w:pPr>
              <w:widowControl/>
              <w:spacing w:after="0"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事件</w:t>
            </w:r>
            <w:r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原因分析</w:t>
            </w:r>
          </w:p>
        </w:tc>
        <w:tc>
          <w:tcPr>
            <w:tcW w:w="2937" w:type="dxa"/>
            <w:vAlign w:val="center"/>
          </w:tcPr>
          <w:p w14:paraId="509FEFA9">
            <w:pPr>
              <w:widowControl/>
              <w:spacing w:after="0"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事件</w:t>
            </w:r>
            <w:r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内容</w:t>
            </w:r>
          </w:p>
        </w:tc>
        <w:tc>
          <w:tcPr>
            <w:tcW w:w="2986" w:type="dxa"/>
            <w:gridSpan w:val="3"/>
            <w:vAlign w:val="center"/>
          </w:tcPr>
          <w:p w14:paraId="144ABAB5">
            <w:pPr>
              <w:widowControl/>
              <w:spacing w:after="0"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事件原因</w:t>
            </w:r>
          </w:p>
        </w:tc>
        <w:tc>
          <w:tcPr>
            <w:tcW w:w="1720" w:type="dxa"/>
            <w:vAlign w:val="center"/>
          </w:tcPr>
          <w:p w14:paraId="1E27CBC7">
            <w:pPr>
              <w:widowControl/>
              <w:spacing w:after="0"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确认</w:t>
            </w:r>
            <w:r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人</w:t>
            </w:r>
          </w:p>
        </w:tc>
      </w:tr>
      <w:tr w14:paraId="0C63A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96" w:hRule="atLeast"/>
        </w:trPr>
        <w:tc>
          <w:tcPr>
            <w:tcW w:w="2007" w:type="dxa"/>
            <w:vMerge w:val="continue"/>
            <w:vAlign w:val="center"/>
          </w:tcPr>
          <w:p w14:paraId="49B2B472">
            <w:pPr>
              <w:widowControl/>
              <w:spacing w:after="0"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</w:p>
        </w:tc>
        <w:tc>
          <w:tcPr>
            <w:tcW w:w="2937" w:type="dxa"/>
            <w:vAlign w:val="center"/>
          </w:tcPr>
          <w:p w14:paraId="32A5CE0B">
            <w:pPr>
              <w:widowControl/>
              <w:spacing w:after="0"/>
              <w:rPr>
                <w:rFonts w:ascii="宋体" w:hAnsi="宋体" w:cs="宋体"/>
                <w:iCs/>
                <w:color w:val="000000"/>
                <w:kern w:val="0"/>
                <w:szCs w:val="21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甲方财务部门负责人反馈，在上午业务高峰时段访问系统“领导驾驶舱”查看关键业务统计模型时，页面加载时间超过2分钟，且多次刷新后仍无法正常显示图表，严重影响了日常经营数据分析工作。</w:t>
            </w:r>
          </w:p>
        </w:tc>
        <w:tc>
          <w:tcPr>
            <w:tcW w:w="2986" w:type="dxa"/>
            <w:gridSpan w:val="3"/>
            <w:vAlign w:val="center"/>
          </w:tcPr>
          <w:p w14:paraId="0B623065">
            <w:pPr>
              <w:widowControl/>
              <w:spacing w:after="0"/>
              <w:rPr>
                <w:rFonts w:ascii="宋体" w:hAnsi="宋体" w:cs="宋体"/>
                <w:iCs/>
                <w:color w:val="000000"/>
                <w:kern w:val="0"/>
                <w:szCs w:val="21"/>
              </w:rPr>
            </w:pPr>
            <w:r>
              <w:rPr>
                <w:rStyle w:val="21"/>
                <w:rFonts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直接原因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：针对驾驶舱复杂查询的数据库索引缺失，在并发访问和数据量增长后导致查询性能急剧下降。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br w:type="textWrapping"/>
            </w:r>
            <w:r>
              <w:rPr>
                <w:rStyle w:val="21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关联合同条款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：与合同六、(3)条中“提升系统性能”的承诺相关。</w:t>
            </w:r>
          </w:p>
        </w:tc>
        <w:tc>
          <w:tcPr>
            <w:tcW w:w="1720" w:type="dxa"/>
            <w:vAlign w:val="center"/>
          </w:tcPr>
          <w:p w14:paraId="567EB449">
            <w:pPr>
              <w:widowControl/>
              <w:spacing w:after="0"/>
              <w:rPr>
                <w:rFonts w:ascii="宋体" w:hAnsi="宋体" w:cs="宋体"/>
                <w:iCs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iCs/>
                <w:color w:val="000000"/>
                <w:kern w:val="0"/>
                <w:szCs w:val="21"/>
                <w:lang w:val="en-US" w:eastAsia="zh-CN"/>
              </w:rPr>
              <w:t>田豪</w:t>
            </w:r>
          </w:p>
        </w:tc>
      </w:tr>
      <w:tr w14:paraId="42C1A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1" w:hRule="atLeast"/>
        </w:trPr>
        <w:tc>
          <w:tcPr>
            <w:tcW w:w="2007" w:type="dxa"/>
            <w:vAlign w:val="center"/>
          </w:tcPr>
          <w:p w14:paraId="7FE015FA">
            <w:pPr>
              <w:widowControl/>
              <w:spacing w:after="0"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是否升级为问题</w:t>
            </w:r>
          </w:p>
        </w:tc>
        <w:tc>
          <w:tcPr>
            <w:tcW w:w="2937" w:type="dxa"/>
            <w:vAlign w:val="center"/>
          </w:tcPr>
          <w:p w14:paraId="7FCEFFA9">
            <w:pPr>
              <w:widowControl/>
              <w:spacing w:after="0"/>
              <w:rPr>
                <w:rFonts w:hint="default" w:ascii="宋体" w:hAnsi="宋体" w:eastAsia="宋体" w:cs="宋体"/>
                <w:iCs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iCs/>
                <w:color w:val="000000"/>
                <w:kern w:val="0"/>
                <w:szCs w:val="21"/>
                <w:lang w:val="en-US" w:eastAsia="zh-CN"/>
              </w:rPr>
              <w:t>否</w:t>
            </w:r>
          </w:p>
        </w:tc>
        <w:tc>
          <w:tcPr>
            <w:tcW w:w="2986" w:type="dxa"/>
            <w:gridSpan w:val="3"/>
            <w:vAlign w:val="center"/>
          </w:tcPr>
          <w:p w14:paraId="0EAB1548">
            <w:pPr>
              <w:widowControl/>
              <w:spacing w:after="0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变更</w:t>
            </w:r>
            <w:r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引起</w:t>
            </w:r>
          </w:p>
        </w:tc>
        <w:tc>
          <w:tcPr>
            <w:tcW w:w="1720" w:type="dxa"/>
            <w:vAlign w:val="center"/>
          </w:tcPr>
          <w:p w14:paraId="662F7DDD">
            <w:pPr>
              <w:widowControl/>
              <w:spacing w:after="0"/>
              <w:rPr>
                <w:rFonts w:hint="default" w:ascii="宋体" w:hAnsi="宋体" w:eastAsia="宋体" w:cs="宋体"/>
                <w:iCs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iCs/>
                <w:color w:val="000000"/>
                <w:kern w:val="0"/>
                <w:szCs w:val="21"/>
                <w:lang w:val="en-US" w:eastAsia="zh-CN"/>
              </w:rPr>
              <w:t>无</w:t>
            </w:r>
          </w:p>
        </w:tc>
      </w:tr>
      <w:tr w14:paraId="03A22E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18" w:hRule="atLeast"/>
        </w:trPr>
        <w:tc>
          <w:tcPr>
            <w:tcW w:w="2007" w:type="dxa"/>
            <w:vAlign w:val="center"/>
          </w:tcPr>
          <w:p w14:paraId="092CA8F7">
            <w:pPr>
              <w:widowControl/>
              <w:spacing w:after="0"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业务</w:t>
            </w:r>
            <w:r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影响</w:t>
            </w:r>
          </w:p>
        </w:tc>
        <w:tc>
          <w:tcPr>
            <w:tcW w:w="7643" w:type="dxa"/>
            <w:gridSpan w:val="5"/>
            <w:vAlign w:val="center"/>
          </w:tcPr>
          <w:p w14:paraId="5C6D5A94">
            <w:pPr>
              <w:widowControl/>
              <w:spacing w:after="0"/>
              <w:rPr>
                <w:rFonts w:ascii="宋体" w:hAnsi="宋体" w:cs="宋体"/>
                <w:iCs/>
                <w:color w:val="000000"/>
                <w:kern w:val="0"/>
                <w:szCs w:val="21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影响了甲方管理层基于实时数据的业务决策效率，用户满意度下降。若长期存在，可能影响合同SLA中关于“保证系统的正常运行及各类用户的业务办理”的承诺。</w:t>
            </w:r>
          </w:p>
        </w:tc>
      </w:tr>
      <w:tr w14:paraId="484A70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24" w:hRule="atLeast"/>
        </w:trPr>
        <w:tc>
          <w:tcPr>
            <w:tcW w:w="2007" w:type="dxa"/>
            <w:vAlign w:val="center"/>
          </w:tcPr>
          <w:p w14:paraId="42D3EFC9">
            <w:pPr>
              <w:widowControl/>
              <w:spacing w:after="0"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事件</w:t>
            </w:r>
            <w:r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处理措施</w:t>
            </w:r>
          </w:p>
        </w:tc>
        <w:tc>
          <w:tcPr>
            <w:tcW w:w="7643" w:type="dxa"/>
            <w:gridSpan w:val="5"/>
            <w:vAlign w:val="center"/>
          </w:tcPr>
          <w:p w14:paraId="58C05187">
            <w:pPr>
              <w:widowControl/>
              <w:spacing w:after="0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fill="FFFFFF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en-US" w:eastAsia="zh-CN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. </w:t>
            </w:r>
            <w:r>
              <w:rPr>
                <w:rStyle w:val="21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临时优化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：立即为相关复杂查询语句添加临时索引，并在15:00业务低峰期执行，使页面加载时间恢复到5秒内。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br w:type="textWrapping"/>
            </w: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en-US" w:eastAsia="zh-CN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 </w:t>
            </w:r>
            <w:r>
              <w:rPr>
                <w:rStyle w:val="21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根本解决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：提交性能优化方案，经甲方确认后，于本周系统维护窗口对相关数据模型和查询逻辑进行重构。</w:t>
            </w:r>
          </w:p>
        </w:tc>
      </w:tr>
      <w:tr w14:paraId="3DF797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6" w:hRule="atLeast"/>
        </w:trPr>
        <w:tc>
          <w:tcPr>
            <w:tcW w:w="2007" w:type="dxa"/>
            <w:vAlign w:val="center"/>
          </w:tcPr>
          <w:p w14:paraId="34792A78">
            <w:pPr>
              <w:widowControl/>
              <w:spacing w:after="0"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记录人</w:t>
            </w:r>
          </w:p>
        </w:tc>
        <w:tc>
          <w:tcPr>
            <w:tcW w:w="2937" w:type="dxa"/>
            <w:vAlign w:val="center"/>
          </w:tcPr>
          <w:p w14:paraId="16D168C2">
            <w:pPr>
              <w:widowControl/>
              <w:spacing w:after="0"/>
              <w:rPr>
                <w:rFonts w:hint="eastAsia" w:ascii="宋体" w:hAnsi="宋体" w:eastAsia="宋体" w:cs="宋体"/>
                <w:iCs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iCs/>
                <w:color w:val="000000"/>
                <w:kern w:val="0"/>
                <w:szCs w:val="21"/>
              </w:rPr>
              <w:t>　</w:t>
            </w:r>
            <w:r>
              <w:rPr>
                <w:rFonts w:hint="eastAsia" w:ascii="宋体" w:hAnsi="宋体" w:cs="宋体"/>
                <w:iCs/>
                <w:color w:val="000000"/>
                <w:kern w:val="0"/>
                <w:szCs w:val="21"/>
                <w:lang w:val="en-US" w:eastAsia="zh-CN"/>
              </w:rPr>
              <w:t>田豪</w:t>
            </w:r>
          </w:p>
        </w:tc>
        <w:tc>
          <w:tcPr>
            <w:tcW w:w="2898" w:type="dxa"/>
            <w:gridSpan w:val="2"/>
            <w:vAlign w:val="center"/>
          </w:tcPr>
          <w:p w14:paraId="2B888E4D">
            <w:pPr>
              <w:widowControl/>
              <w:spacing w:after="0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记录时间</w:t>
            </w:r>
          </w:p>
        </w:tc>
        <w:tc>
          <w:tcPr>
            <w:tcW w:w="1808" w:type="dxa"/>
            <w:gridSpan w:val="2"/>
            <w:vAlign w:val="center"/>
          </w:tcPr>
          <w:p w14:paraId="5E9083A5">
            <w:pPr>
              <w:widowControl/>
              <w:spacing w:after="0"/>
              <w:rPr>
                <w:rFonts w:hint="default" w:ascii="宋体" w:hAnsi="宋体" w:eastAsia="宋体" w:cs="宋体"/>
                <w:iCs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iCs/>
                <w:color w:val="000000"/>
                <w:kern w:val="0"/>
                <w:szCs w:val="21"/>
                <w:lang w:val="en-US" w:eastAsia="zh-CN"/>
              </w:rPr>
              <w:t>2025.4.4</w:t>
            </w:r>
            <w:bookmarkStart w:id="0" w:name="_GoBack"/>
            <w:bookmarkEnd w:id="0"/>
          </w:p>
        </w:tc>
      </w:tr>
    </w:tbl>
    <w:p w14:paraId="4F78D60B">
      <w:pPr>
        <w:pStyle w:val="38"/>
        <w:ind w:firstLine="0" w:firstLineChars="0"/>
        <w:rPr>
          <w:rFonts w:hint="eastAsia"/>
        </w:rPr>
      </w:pPr>
    </w:p>
    <w:sectPr>
      <w:headerReference r:id="rId5" w:type="default"/>
      <w:pgSz w:w="11906" w:h="16838"/>
      <w:pgMar w:top="1701" w:right="1134" w:bottom="1701" w:left="1134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0"/>
    <w:family w:val="modern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9821DF">
    <w:pPr>
      <w:pStyle w:val="15"/>
      <w:pBdr>
        <w:bottom w:val="none" w:color="auto" w:sz="0" w:space="0"/>
      </w:pBdr>
    </w:pPr>
    <w:r>
      <w:rPr>
        <w:rFonts w:hint="eastAsia"/>
      </w:rPr>
      <w:t xml:space="preserve">                     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7B1BE3F"/>
    <w:multiLevelType w:val="multilevel"/>
    <w:tmpl w:val="57B1BE3F"/>
    <w:lvl w:ilvl="0" w:tentative="0">
      <w:start w:val="1"/>
      <w:numFmt w:val="decimal"/>
      <w:pStyle w:val="2"/>
      <w:lvlText w:val="%1."/>
      <w:lvlJc w:val="left"/>
      <w:pPr>
        <w:tabs>
          <w:tab w:val="left" w:pos="432"/>
        </w:tabs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tabs>
          <w:tab w:val="left" w:pos="575"/>
        </w:tabs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tabs>
          <w:tab w:val="left" w:pos="864"/>
        </w:tabs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tabs>
          <w:tab w:val="left" w:pos="1008"/>
        </w:tabs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tabs>
          <w:tab w:val="left" w:pos="1151"/>
        </w:tabs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tabs>
          <w:tab w:val="left" w:pos="1296"/>
        </w:tabs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tabs>
          <w:tab w:val="left" w:pos="1440"/>
        </w:tabs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tabs>
          <w:tab w:val="left" w:pos="1583"/>
        </w:tabs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NotTrackMoves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doNotExpandShiftReturn/>
    <w:adjustLineHeightInTable/>
    <w:doNotWrapTextWithPunct/>
    <w:doNotUseEastAsianBreakRules/>
    <w:useFELayout/>
    <w:underlineTabInNumLis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gyYjEzMjk2ZWRmNzU1YTUyOWFhZmRiZWNiNTRiZjQifQ=="/>
  </w:docVars>
  <w:rsids>
    <w:rsidRoot w:val="005A074A"/>
    <w:rsid w:val="00001F92"/>
    <w:rsid w:val="00002537"/>
    <w:rsid w:val="00027D57"/>
    <w:rsid w:val="001E5EBA"/>
    <w:rsid w:val="00210687"/>
    <w:rsid w:val="0021231F"/>
    <w:rsid w:val="002833C9"/>
    <w:rsid w:val="005A074A"/>
    <w:rsid w:val="006D3AE1"/>
    <w:rsid w:val="01304F8C"/>
    <w:rsid w:val="016043AA"/>
    <w:rsid w:val="085F5CF1"/>
    <w:rsid w:val="095F3199"/>
    <w:rsid w:val="0CCF0636"/>
    <w:rsid w:val="0DB71C8B"/>
    <w:rsid w:val="0EA224A6"/>
    <w:rsid w:val="107C2883"/>
    <w:rsid w:val="113969C6"/>
    <w:rsid w:val="11E06779"/>
    <w:rsid w:val="168242D0"/>
    <w:rsid w:val="16AE4D3F"/>
    <w:rsid w:val="175C5D77"/>
    <w:rsid w:val="17885FB1"/>
    <w:rsid w:val="18BE15DF"/>
    <w:rsid w:val="194B4949"/>
    <w:rsid w:val="1D3E15EC"/>
    <w:rsid w:val="1F105BB3"/>
    <w:rsid w:val="20747A98"/>
    <w:rsid w:val="20AD0837"/>
    <w:rsid w:val="241E5CD3"/>
    <w:rsid w:val="2D567F33"/>
    <w:rsid w:val="30036839"/>
    <w:rsid w:val="30EB1633"/>
    <w:rsid w:val="31CB6D6E"/>
    <w:rsid w:val="3335516F"/>
    <w:rsid w:val="345557DE"/>
    <w:rsid w:val="36A04C6E"/>
    <w:rsid w:val="38CD7870"/>
    <w:rsid w:val="3EA84A3A"/>
    <w:rsid w:val="40D519B8"/>
    <w:rsid w:val="41792343"/>
    <w:rsid w:val="42A76C14"/>
    <w:rsid w:val="488A5754"/>
    <w:rsid w:val="4B3113E2"/>
    <w:rsid w:val="4C6451CF"/>
    <w:rsid w:val="502142D2"/>
    <w:rsid w:val="54901A26"/>
    <w:rsid w:val="55B6370E"/>
    <w:rsid w:val="566C3476"/>
    <w:rsid w:val="588834ED"/>
    <w:rsid w:val="5C6F1771"/>
    <w:rsid w:val="5CBB785C"/>
    <w:rsid w:val="5DAD26D2"/>
    <w:rsid w:val="5FB32A6C"/>
    <w:rsid w:val="5FF27A39"/>
    <w:rsid w:val="618C1E9C"/>
    <w:rsid w:val="61C947C9"/>
    <w:rsid w:val="697670FA"/>
    <w:rsid w:val="69AF24F6"/>
    <w:rsid w:val="69BB533F"/>
    <w:rsid w:val="6A7061D6"/>
    <w:rsid w:val="738442D5"/>
    <w:rsid w:val="740D6797"/>
    <w:rsid w:val="783E61EE"/>
    <w:rsid w:val="7E74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9" w:semiHidden="0" w:name="heading 1"/>
    <w:lsdException w:qFormat="1" w:unhideWhenUsed="0" w:uiPriority="99" w:semiHidden="0" w:name="heading 2"/>
    <w:lsdException w:qFormat="1" w:unhideWhenUsed="0" w:uiPriority="99" w:semiHidden="0" w:name="heading 3"/>
    <w:lsdException w:qFormat="1" w:unhideWhenUsed="0" w:uiPriority="99" w:semiHidden="0" w:name="heading 4"/>
    <w:lsdException w:qFormat="1" w:unhideWhenUsed="0" w:uiPriority="99" w:semiHidden="0" w:name="heading 5"/>
    <w:lsdException w:qFormat="1" w:unhideWhenUsed="0" w:uiPriority="99" w:semiHidden="0" w:name="heading 6"/>
    <w:lsdException w:qFormat="1" w:unhideWhenUsed="0" w:uiPriority="99" w:semiHidden="0" w:name="heading 7"/>
    <w:lsdException w:qFormat="1" w:unhideWhenUsed="0" w:uiPriority="99" w:semiHidden="0" w:name="heading 8"/>
    <w:lsdException w:qFormat="1" w:unhideWhenUsed="0" w:uiPriority="99" w:semiHidden="0" w:name="heading 9"/>
    <w:lsdException w:uiPriority="99" w:name="index 1" w:locked="1"/>
    <w:lsdException w:uiPriority="99" w:name="index 2" w:locked="1"/>
    <w:lsdException w:uiPriority="99" w:name="index 3" w:locked="1"/>
    <w:lsdException w:uiPriority="99" w:name="index 4" w:locked="1"/>
    <w:lsdException w:uiPriority="99" w:name="index 5" w:locked="1"/>
    <w:lsdException w:uiPriority="99" w:name="index 6" w:locked="1"/>
    <w:lsdException w:uiPriority="99" w:name="index 7" w:locked="1"/>
    <w:lsdException w:uiPriority="99" w:name="index 8" w:locked="1"/>
    <w:lsdException w:uiPriority="99" w:name="index 9" w:locked="1"/>
    <w:lsdException w:qFormat="1" w:unhideWhenUsed="0" w:uiPriority="99" w:semiHidden="0" w:name="toc 1"/>
    <w:lsdException w:qFormat="1" w:unhideWhenUsed="0" w:uiPriority="99" w:semiHidden="0" w:name="toc 2"/>
    <w:lsdException w:qFormat="1" w:unhideWhenUsed="0" w:uiPriority="9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iPriority="99" w:name="Normal Indent" w:locked="1"/>
    <w:lsdException w:uiPriority="99" w:name="footnote text" w:locked="1"/>
    <w:lsdException w:uiPriority="99" w:name="annotation text" w:locked="1"/>
    <w:lsdException w:qFormat="1" w:unhideWhenUsed="0" w:uiPriority="99" w:name="header"/>
    <w:lsdException w:qFormat="1" w:unhideWhenUsed="0" w:uiPriority="99" w:semiHidden="0" w:name="footer"/>
    <w:lsdException w:uiPriority="99" w:name="index heading" w:locked="1"/>
    <w:lsdException w:qFormat="1" w:uiPriority="0" w:name="caption"/>
    <w:lsdException w:uiPriority="99" w:name="table of figures" w:locked="1"/>
    <w:lsdException w:uiPriority="99" w:name="envelope address" w:locked="1"/>
    <w:lsdException w:uiPriority="99" w:name="envelope return" w:locked="1"/>
    <w:lsdException w:uiPriority="99" w:name="footnote reference" w:locked="1"/>
    <w:lsdException w:uiPriority="99" w:name="annotation reference" w:locked="1"/>
    <w:lsdException w:uiPriority="99" w:name="line number" w:locked="1"/>
    <w:lsdException w:uiPriority="99" w:name="page number" w:locked="1"/>
    <w:lsdException w:uiPriority="99" w:name="endnote reference" w:locked="1"/>
    <w:lsdException w:uiPriority="99" w:name="endnote text" w:locked="1"/>
    <w:lsdException w:uiPriority="99" w:name="table of authorities" w:locked="1"/>
    <w:lsdException w:uiPriority="99" w:name="macro" w:locked="1"/>
    <w:lsdException w:uiPriority="99" w:name="toa heading" w:locked="1"/>
    <w:lsdException w:uiPriority="99" w:name="List" w:locked="1"/>
    <w:lsdException w:uiPriority="99" w:name="List Bullet" w:locked="1"/>
    <w:lsdException w:uiPriority="99" w:name="List Number" w:locked="1"/>
    <w:lsdException w:uiPriority="99" w:name="List 2" w:locked="1"/>
    <w:lsdException w:uiPriority="99" w:name="List 3" w:locked="1"/>
    <w:lsdException w:uiPriority="99" w:name="List 4" w:locked="1"/>
    <w:lsdException w:uiPriority="99" w:name="List 5" w:locked="1"/>
    <w:lsdException w:uiPriority="99" w:name="List Bullet 2" w:locked="1"/>
    <w:lsdException w:uiPriority="99" w:name="List Bullet 3" w:locked="1"/>
    <w:lsdException w:uiPriority="99" w:name="List Bullet 4" w:locked="1"/>
    <w:lsdException w:uiPriority="99" w:name="List Bullet 5" w:locked="1"/>
    <w:lsdException w:uiPriority="99" w:name="List Number 2" w:locked="1"/>
    <w:lsdException w:uiPriority="99" w:name="List Number 3" w:locked="1"/>
    <w:lsdException w:uiPriority="99" w:name="List Number 4" w:locked="1"/>
    <w:lsdException w:uiPriority="99" w:name="List Number 5" w:locked="1"/>
    <w:lsdException w:qFormat="1" w:unhideWhenUsed="0" w:uiPriority="0" w:semiHidden="0" w:name="Title"/>
    <w:lsdException w:uiPriority="99" w:name="Closing" w:locked="1"/>
    <w:lsdException w:uiPriority="99" w:name="Signature" w:locked="1"/>
    <w:lsdException w:qFormat="1" w:uiPriority="1" w:name="Default Paragraph Font"/>
    <w:lsdException w:uiPriority="99" w:name="Body Text" w:locked="1"/>
    <w:lsdException w:uiPriority="99" w:name="Body Text Indent" w:locked="1"/>
    <w:lsdException w:uiPriority="99" w:name="List Continue" w:locked="1"/>
    <w:lsdException w:uiPriority="99" w:name="List Continue 2" w:locked="1"/>
    <w:lsdException w:uiPriority="99" w:name="List Continue 3" w:locked="1"/>
    <w:lsdException w:uiPriority="99" w:name="List Continue 4" w:locked="1"/>
    <w:lsdException w:uiPriority="99" w:name="List Continue 5" w:locked="1"/>
    <w:lsdException w:uiPriority="99" w:name="Message Header" w:locked="1"/>
    <w:lsdException w:qFormat="1" w:unhideWhenUsed="0" w:uiPriority="0" w:semiHidden="0" w:name="Subtitle"/>
    <w:lsdException w:uiPriority="99" w:name="Salutation" w:locked="1"/>
    <w:lsdException w:uiPriority="99" w:name="Date" w:locked="1"/>
    <w:lsdException w:uiPriority="99" w:name="Body Text First Indent" w:locked="1"/>
    <w:lsdException w:uiPriority="99" w:name="Body Text First Indent 2" w:locked="1"/>
    <w:lsdException w:uiPriority="99" w:name="Note Heading"/>
    <w:lsdException w:uiPriority="99" w:name="Body Text 2" w:locked="1"/>
    <w:lsdException w:uiPriority="99" w:name="Body Text 3" w:locked="1"/>
    <w:lsdException w:uiPriority="99" w:name="Body Text Indent 2" w:locked="1"/>
    <w:lsdException w:uiPriority="99" w:name="Body Text Indent 3" w:locked="1"/>
    <w:lsdException w:uiPriority="99" w:name="Block Text" w:locked="1"/>
    <w:lsdException w:qFormat="1" w:unhideWhenUsed="0" w:uiPriority="99" w:semiHidden="0" w:name="Hyperlink"/>
    <w:lsdException w:uiPriority="99" w:name="FollowedHyperlink" w:locked="1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99" w:name="Document Map"/>
    <w:lsdException w:uiPriority="99" w:name="Plain Text" w:locked="1"/>
    <w:lsdException w:uiPriority="99" w:name="E-mail Signature" w:locked="1"/>
    <w:lsdException w:uiPriority="99" w:name="Normal (Web)" w:locked="1"/>
    <w:lsdException w:uiPriority="99" w:name="HTML Acronym" w:locked="1"/>
    <w:lsdException w:uiPriority="99" w:name="HTML Address" w:locked="1"/>
    <w:lsdException w:uiPriority="99" w:name="HTML Cite" w:locked="1"/>
    <w:lsdException w:uiPriority="99" w:name="HTML Code" w:locked="1"/>
    <w:lsdException w:uiPriority="99" w:name="HTML Definition" w:locked="1"/>
    <w:lsdException w:uiPriority="99" w:name="HTML Keyboard" w:locked="1"/>
    <w:lsdException w:uiPriority="99" w:name="HTML Preformatted" w:locked="1"/>
    <w:lsdException w:uiPriority="99" w:name="HTML Sample" w:locked="1"/>
    <w:lsdException w:uiPriority="99" w:name="HTML Typewriter" w:locked="1"/>
    <w:lsdException w:uiPriority="99" w:name="HTML Variable" w:locked="1"/>
    <w:lsdException w:qFormat="1" w:uiPriority="99" w:name="Normal Table"/>
    <w:lsdException w:uiPriority="99" w:name="annotation subject" w:locked="1"/>
    <w:lsdException w:uiPriority="99" w:name="Table Simple 1" w:locked="1"/>
    <w:lsdException w:uiPriority="99" w:name="Table Simple 2" w:locked="1"/>
    <w:lsdException w:uiPriority="99" w:name="Table Simple 3" w:locked="1"/>
    <w:lsdException w:uiPriority="99" w:name="Table Classic 1" w:locked="1"/>
    <w:lsdException w:uiPriority="99" w:name="Table Classic 2" w:locked="1"/>
    <w:lsdException w:uiPriority="99" w:name="Table Classic 3" w:locked="1"/>
    <w:lsdException w:uiPriority="99" w:name="Table Classic 4" w:locked="1"/>
    <w:lsdException w:uiPriority="99" w:name="Table Colorful 1" w:locked="1"/>
    <w:lsdException w:uiPriority="99" w:name="Table Colorful 2" w:locked="1"/>
    <w:lsdException w:uiPriority="99" w:name="Table Colorful 3" w:locked="1"/>
    <w:lsdException w:uiPriority="99" w:name="Table Columns 1" w:locked="1"/>
    <w:lsdException w:uiPriority="99" w:name="Table Columns 2" w:locked="1"/>
    <w:lsdException w:uiPriority="99" w:name="Table Columns 3" w:locked="1"/>
    <w:lsdException w:uiPriority="99" w:name="Table Columns 4" w:locked="1"/>
    <w:lsdException w:uiPriority="99" w:name="Table Columns 5" w:locked="1"/>
    <w:lsdException w:uiPriority="99" w:name="Table Grid 1" w:locked="1"/>
    <w:lsdException w:uiPriority="99" w:name="Table Grid 2" w:locked="1"/>
    <w:lsdException w:uiPriority="99" w:name="Table Grid 3" w:locked="1"/>
    <w:lsdException w:uiPriority="99" w:name="Table Grid 4" w:locked="1"/>
    <w:lsdException w:uiPriority="99" w:name="Table Grid 5" w:locked="1"/>
    <w:lsdException w:uiPriority="99" w:name="Table Grid 6" w:locked="1"/>
    <w:lsdException w:uiPriority="99" w:name="Table Grid 7" w:locked="1"/>
    <w:lsdException w:uiPriority="99" w:name="Table Grid 8" w:locked="1"/>
    <w:lsdException w:uiPriority="99" w:name="Table List 1" w:locked="1"/>
    <w:lsdException w:uiPriority="99" w:name="Table List 2" w:locked="1"/>
    <w:lsdException w:uiPriority="99" w:name="Table List 3" w:locked="1"/>
    <w:lsdException w:uiPriority="99" w:name="Table List 4" w:locked="1"/>
    <w:lsdException w:uiPriority="99" w:name="Table List 5" w:locked="1"/>
    <w:lsdException w:uiPriority="99" w:name="Table List 6" w:locked="1"/>
    <w:lsdException w:uiPriority="99" w:name="Table List 7" w:locked="1"/>
    <w:lsdException w:uiPriority="99" w:name="Table List 8" w:locked="1"/>
    <w:lsdException w:uiPriority="99" w:name="Table 3D effects 1" w:locked="1"/>
    <w:lsdException w:uiPriority="99" w:name="Table 3D effects 2" w:locked="1"/>
    <w:lsdException w:uiPriority="99" w:name="Table 3D effects 3" w:locked="1"/>
    <w:lsdException w:uiPriority="99" w:name="Table Contemporary" w:locked="1"/>
    <w:lsdException w:uiPriority="99" w:name="Table Elegant" w:locked="1"/>
    <w:lsdException w:uiPriority="99" w:name="Table Professional" w:locked="1"/>
    <w:lsdException w:uiPriority="99" w:name="Table Subtle 1" w:locked="1"/>
    <w:lsdException w:uiPriority="99" w:name="Table Subtle 2" w:locked="1"/>
    <w:lsdException w:uiPriority="99" w:name="Table Web 1" w:locked="1"/>
    <w:lsdException w:uiPriority="99" w:name="Table Web 2" w:locked="1"/>
    <w:lsdException w:uiPriority="99" w:name="Table Web 3" w:locked="1"/>
    <w:lsdException w:qFormat="1" w:unhideWhenUsed="0" w:uiPriority="99" w:name="Balloon Text"/>
    <w:lsdException w:qFormat="1" w:unhideWhenUsed="0" w:uiPriority="39" w:semiHidden="0" w:name="Table Grid"/>
    <w:lsdException w:uiPriority="99" w:name="Table Theme" w:locked="1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200" w:line="276" w:lineRule="auto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3"/>
    <w:qFormat/>
    <w:uiPriority w:val="99"/>
    <w:pPr>
      <w:keepNext/>
      <w:keepLines/>
      <w:numPr>
        <w:ilvl w:val="0"/>
        <w:numId w:val="1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4"/>
    <w:qFormat/>
    <w:uiPriority w:val="99"/>
    <w:pPr>
      <w:keepNext/>
      <w:keepLines/>
      <w:numPr>
        <w:ilvl w:val="1"/>
        <w:numId w:val="1"/>
      </w:numPr>
      <w:spacing w:before="260" w:after="260" w:line="416" w:lineRule="auto"/>
      <w:outlineLvl w:val="1"/>
    </w:pPr>
    <w:rPr>
      <w:rFonts w:ascii="Cambria" w:hAnsi="Cambria"/>
      <w:b/>
      <w:bCs/>
      <w:kern w:val="0"/>
      <w:sz w:val="32"/>
      <w:szCs w:val="32"/>
    </w:rPr>
  </w:style>
  <w:style w:type="paragraph" w:styleId="4">
    <w:name w:val="heading 3"/>
    <w:basedOn w:val="1"/>
    <w:next w:val="1"/>
    <w:link w:val="25"/>
    <w:qFormat/>
    <w:uiPriority w:val="99"/>
    <w:pPr>
      <w:keepNext/>
      <w:keepLines/>
      <w:numPr>
        <w:ilvl w:val="2"/>
        <w:numId w:val="1"/>
      </w:numPr>
      <w:spacing w:before="260" w:after="260" w:line="416" w:lineRule="auto"/>
      <w:outlineLvl w:val="2"/>
    </w:pPr>
    <w:rPr>
      <w:b/>
      <w:bCs/>
      <w:kern w:val="0"/>
      <w:sz w:val="32"/>
      <w:szCs w:val="32"/>
    </w:rPr>
  </w:style>
  <w:style w:type="paragraph" w:styleId="5">
    <w:name w:val="heading 4"/>
    <w:basedOn w:val="1"/>
    <w:next w:val="1"/>
    <w:link w:val="26"/>
    <w:qFormat/>
    <w:uiPriority w:val="99"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ascii="Cambria" w:hAnsi="Cambria"/>
      <w:b/>
      <w:bCs/>
      <w:kern w:val="0"/>
      <w:sz w:val="28"/>
      <w:szCs w:val="28"/>
    </w:rPr>
  </w:style>
  <w:style w:type="paragraph" w:styleId="6">
    <w:name w:val="heading 5"/>
    <w:basedOn w:val="1"/>
    <w:next w:val="1"/>
    <w:link w:val="27"/>
    <w:qFormat/>
    <w:uiPriority w:val="99"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kern w:val="0"/>
      <w:sz w:val="28"/>
      <w:szCs w:val="28"/>
    </w:rPr>
  </w:style>
  <w:style w:type="paragraph" w:styleId="7">
    <w:name w:val="heading 6"/>
    <w:basedOn w:val="1"/>
    <w:next w:val="1"/>
    <w:link w:val="28"/>
    <w:qFormat/>
    <w:uiPriority w:val="99"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Cambria" w:hAnsi="Cambria"/>
      <w:b/>
      <w:bCs/>
      <w:kern w:val="0"/>
      <w:sz w:val="24"/>
      <w:szCs w:val="24"/>
    </w:rPr>
  </w:style>
  <w:style w:type="paragraph" w:styleId="8">
    <w:name w:val="heading 7"/>
    <w:basedOn w:val="1"/>
    <w:next w:val="1"/>
    <w:link w:val="29"/>
    <w:qFormat/>
    <w:uiPriority w:val="99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kern w:val="0"/>
      <w:sz w:val="24"/>
      <w:szCs w:val="24"/>
    </w:rPr>
  </w:style>
  <w:style w:type="paragraph" w:styleId="9">
    <w:name w:val="heading 8"/>
    <w:basedOn w:val="1"/>
    <w:next w:val="1"/>
    <w:link w:val="30"/>
    <w:qFormat/>
    <w:uiPriority w:val="99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Cambria" w:hAnsi="Cambria"/>
      <w:kern w:val="0"/>
      <w:sz w:val="24"/>
      <w:szCs w:val="24"/>
    </w:rPr>
  </w:style>
  <w:style w:type="paragraph" w:styleId="10">
    <w:name w:val="heading 9"/>
    <w:basedOn w:val="1"/>
    <w:next w:val="1"/>
    <w:link w:val="31"/>
    <w:qFormat/>
    <w:uiPriority w:val="99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Cambria" w:hAnsi="Cambria"/>
      <w:kern w:val="0"/>
      <w:sz w:val="20"/>
      <w:szCs w:val="21"/>
    </w:rPr>
  </w:style>
  <w:style w:type="character" w:default="1" w:styleId="20">
    <w:name w:val="Default Paragraph Font"/>
    <w:semiHidden/>
    <w:unhideWhenUsed/>
    <w:qFormat/>
    <w:uiPriority w:val="1"/>
  </w:style>
  <w:style w:type="table" w:default="1" w:styleId="1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Document Map"/>
    <w:basedOn w:val="1"/>
    <w:link w:val="32"/>
    <w:semiHidden/>
    <w:qFormat/>
    <w:uiPriority w:val="99"/>
    <w:rPr>
      <w:rFonts w:ascii="宋体"/>
      <w:sz w:val="18"/>
      <w:szCs w:val="18"/>
    </w:rPr>
  </w:style>
  <w:style w:type="paragraph" w:styleId="12">
    <w:name w:val="toc 3"/>
    <w:basedOn w:val="1"/>
    <w:next w:val="1"/>
    <w:qFormat/>
    <w:uiPriority w:val="99"/>
    <w:pPr>
      <w:ind w:left="840" w:leftChars="400"/>
    </w:pPr>
  </w:style>
  <w:style w:type="paragraph" w:styleId="13">
    <w:name w:val="Balloon Text"/>
    <w:basedOn w:val="1"/>
    <w:link w:val="33"/>
    <w:semiHidden/>
    <w:qFormat/>
    <w:uiPriority w:val="99"/>
    <w:rPr>
      <w:sz w:val="18"/>
      <w:szCs w:val="18"/>
    </w:rPr>
  </w:style>
  <w:style w:type="paragraph" w:styleId="14">
    <w:name w:val="footer"/>
    <w:basedOn w:val="1"/>
    <w:link w:val="34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35"/>
    <w:semiHidden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toc 1"/>
    <w:basedOn w:val="1"/>
    <w:next w:val="1"/>
    <w:qFormat/>
    <w:uiPriority w:val="99"/>
  </w:style>
  <w:style w:type="paragraph" w:styleId="17">
    <w:name w:val="toc 2"/>
    <w:basedOn w:val="1"/>
    <w:next w:val="1"/>
    <w:qFormat/>
    <w:uiPriority w:val="99"/>
    <w:pPr>
      <w:ind w:left="420" w:leftChars="200"/>
    </w:pPr>
  </w:style>
  <w:style w:type="table" w:styleId="19">
    <w:name w:val="Table Grid"/>
    <w:basedOn w:val="18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1">
    <w:name w:val="Strong"/>
    <w:basedOn w:val="20"/>
    <w:qFormat/>
    <w:uiPriority w:val="0"/>
    <w:rPr>
      <w:b/>
    </w:rPr>
  </w:style>
  <w:style w:type="character" w:styleId="22">
    <w:name w:val="Hyperlink"/>
    <w:basedOn w:val="20"/>
    <w:qFormat/>
    <w:uiPriority w:val="99"/>
    <w:rPr>
      <w:rFonts w:cs="Times New Roman"/>
      <w:color w:val="0000FF"/>
      <w:u w:val="single"/>
    </w:rPr>
  </w:style>
  <w:style w:type="character" w:customStyle="1" w:styleId="23">
    <w:name w:val="标题 1 Char"/>
    <w:basedOn w:val="20"/>
    <w:link w:val="2"/>
    <w:qFormat/>
    <w:locked/>
    <w:uiPriority w:val="99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24">
    <w:name w:val="标题 2 Char"/>
    <w:basedOn w:val="20"/>
    <w:link w:val="3"/>
    <w:qFormat/>
    <w:locked/>
    <w:uiPriority w:val="99"/>
    <w:rPr>
      <w:rFonts w:ascii="Cambria" w:hAnsi="Cambria" w:eastAsia="宋体" w:cs="Times New Roman"/>
      <w:b/>
      <w:bCs/>
      <w:sz w:val="32"/>
      <w:szCs w:val="32"/>
      <w:lang w:val="en-US" w:eastAsia="zh-CN" w:bidi="ar-SA"/>
    </w:rPr>
  </w:style>
  <w:style w:type="character" w:customStyle="1" w:styleId="25">
    <w:name w:val="标题 3 Char"/>
    <w:basedOn w:val="20"/>
    <w:link w:val="4"/>
    <w:qFormat/>
    <w:locked/>
    <w:uiPriority w:val="99"/>
    <w:rPr>
      <w:rFonts w:ascii="Calibri" w:hAnsi="Calibri" w:eastAsia="宋体" w:cs="Times New Roman"/>
      <w:b/>
      <w:bCs/>
      <w:kern w:val="0"/>
      <w:sz w:val="32"/>
      <w:szCs w:val="32"/>
    </w:rPr>
  </w:style>
  <w:style w:type="character" w:customStyle="1" w:styleId="26">
    <w:name w:val="标题 4 Char"/>
    <w:basedOn w:val="20"/>
    <w:link w:val="5"/>
    <w:qFormat/>
    <w:locked/>
    <w:uiPriority w:val="99"/>
    <w:rPr>
      <w:rFonts w:ascii="Cambria" w:hAnsi="Cambria" w:eastAsia="宋体" w:cs="Times New Roman"/>
      <w:b/>
      <w:bCs/>
      <w:kern w:val="0"/>
      <w:sz w:val="28"/>
      <w:szCs w:val="28"/>
    </w:rPr>
  </w:style>
  <w:style w:type="character" w:customStyle="1" w:styleId="27">
    <w:name w:val="标题 5 Char"/>
    <w:basedOn w:val="20"/>
    <w:link w:val="6"/>
    <w:qFormat/>
    <w:locked/>
    <w:uiPriority w:val="99"/>
    <w:rPr>
      <w:rFonts w:ascii="Calibri" w:hAnsi="Calibri" w:eastAsia="宋体" w:cs="Times New Roman"/>
      <w:b/>
      <w:bCs/>
      <w:kern w:val="0"/>
      <w:sz w:val="28"/>
      <w:szCs w:val="28"/>
    </w:rPr>
  </w:style>
  <w:style w:type="character" w:customStyle="1" w:styleId="28">
    <w:name w:val="标题 6 Char"/>
    <w:basedOn w:val="20"/>
    <w:link w:val="7"/>
    <w:qFormat/>
    <w:locked/>
    <w:uiPriority w:val="99"/>
    <w:rPr>
      <w:rFonts w:ascii="Cambria" w:hAnsi="Cambria" w:eastAsia="宋体" w:cs="Times New Roman"/>
      <w:b/>
      <w:bCs/>
      <w:kern w:val="0"/>
      <w:sz w:val="24"/>
      <w:szCs w:val="24"/>
    </w:rPr>
  </w:style>
  <w:style w:type="character" w:customStyle="1" w:styleId="29">
    <w:name w:val="标题 7 Char"/>
    <w:basedOn w:val="20"/>
    <w:link w:val="8"/>
    <w:qFormat/>
    <w:locked/>
    <w:uiPriority w:val="99"/>
    <w:rPr>
      <w:rFonts w:ascii="Calibri" w:hAnsi="Calibri" w:eastAsia="宋体" w:cs="Times New Roman"/>
      <w:b/>
      <w:bCs/>
      <w:kern w:val="0"/>
      <w:sz w:val="24"/>
      <w:szCs w:val="24"/>
    </w:rPr>
  </w:style>
  <w:style w:type="character" w:customStyle="1" w:styleId="30">
    <w:name w:val="标题 8 Char"/>
    <w:basedOn w:val="20"/>
    <w:link w:val="9"/>
    <w:qFormat/>
    <w:locked/>
    <w:uiPriority w:val="99"/>
    <w:rPr>
      <w:rFonts w:ascii="Cambria" w:hAnsi="Cambria" w:eastAsia="宋体" w:cs="Times New Roman"/>
      <w:kern w:val="0"/>
      <w:sz w:val="24"/>
      <w:szCs w:val="24"/>
    </w:rPr>
  </w:style>
  <w:style w:type="character" w:customStyle="1" w:styleId="31">
    <w:name w:val="标题 9 Char"/>
    <w:basedOn w:val="20"/>
    <w:link w:val="10"/>
    <w:qFormat/>
    <w:locked/>
    <w:uiPriority w:val="99"/>
    <w:rPr>
      <w:rFonts w:ascii="Cambria" w:hAnsi="Cambria" w:eastAsia="宋体" w:cs="Times New Roman"/>
      <w:kern w:val="0"/>
      <w:sz w:val="21"/>
      <w:szCs w:val="21"/>
    </w:rPr>
  </w:style>
  <w:style w:type="character" w:customStyle="1" w:styleId="32">
    <w:name w:val="文档结构图 Char"/>
    <w:basedOn w:val="20"/>
    <w:link w:val="11"/>
    <w:semiHidden/>
    <w:qFormat/>
    <w:locked/>
    <w:uiPriority w:val="99"/>
    <w:rPr>
      <w:rFonts w:ascii="宋体" w:eastAsia="宋体" w:cs="Times New Roman"/>
      <w:sz w:val="18"/>
      <w:szCs w:val="18"/>
    </w:rPr>
  </w:style>
  <w:style w:type="character" w:customStyle="1" w:styleId="33">
    <w:name w:val="批注框文本 Char"/>
    <w:basedOn w:val="20"/>
    <w:link w:val="13"/>
    <w:semiHidden/>
    <w:qFormat/>
    <w:locked/>
    <w:uiPriority w:val="99"/>
    <w:rPr>
      <w:rFonts w:cs="Times New Roman"/>
      <w:sz w:val="18"/>
      <w:szCs w:val="18"/>
    </w:rPr>
  </w:style>
  <w:style w:type="character" w:customStyle="1" w:styleId="34">
    <w:name w:val="页脚 Char"/>
    <w:basedOn w:val="20"/>
    <w:link w:val="14"/>
    <w:qFormat/>
    <w:locked/>
    <w:uiPriority w:val="99"/>
    <w:rPr>
      <w:rFonts w:cs="Times New Roman"/>
      <w:sz w:val="18"/>
      <w:szCs w:val="18"/>
    </w:rPr>
  </w:style>
  <w:style w:type="character" w:customStyle="1" w:styleId="35">
    <w:name w:val="页眉 Char"/>
    <w:basedOn w:val="20"/>
    <w:link w:val="15"/>
    <w:semiHidden/>
    <w:qFormat/>
    <w:locked/>
    <w:uiPriority w:val="99"/>
    <w:rPr>
      <w:rFonts w:cs="Times New Roman"/>
      <w:sz w:val="18"/>
      <w:szCs w:val="18"/>
    </w:rPr>
  </w:style>
  <w:style w:type="paragraph" w:customStyle="1" w:styleId="36">
    <w:name w:val="List Paragraph1"/>
    <w:basedOn w:val="1"/>
    <w:qFormat/>
    <w:uiPriority w:val="99"/>
    <w:pPr>
      <w:ind w:firstLine="420" w:firstLineChars="200"/>
    </w:pPr>
  </w:style>
  <w:style w:type="paragraph" w:customStyle="1" w:styleId="37">
    <w:name w:val="TOC Heading1"/>
    <w:basedOn w:val="2"/>
    <w:next w:val="1"/>
    <w:qFormat/>
    <w:uiPriority w:val="99"/>
    <w:pPr>
      <w:widowControl/>
      <w:numPr>
        <w:numId w:val="0"/>
      </w:numPr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</w:rPr>
  </w:style>
  <w:style w:type="paragraph" w:customStyle="1" w:styleId="38">
    <w:name w:val="列出段落1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AAA</Company>
  <Pages>1</Pages>
  <Words>512</Words>
  <Characters>556</Characters>
  <Lines>2</Lines>
  <Paragraphs>1</Paragraphs>
  <TotalTime>60</TotalTime>
  <ScaleCrop>false</ScaleCrop>
  <LinksUpToDate>false</LinksUpToDate>
  <CharactersWithSpaces>560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2016-03-25T00:59:00Z</dcterms:created>
  <dc:creator>Administrator</dc:creator>
  <cp:lastModifiedBy>郝宇</cp:lastModifiedBy>
  <dcterms:modified xsi:type="dcterms:W3CDTF">2026-01-15T00:57:36Z</dcterms:modified>
  <cp:revision>280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FE352044EC3F4E81B9554474ED15D3E2_12</vt:lpwstr>
  </property>
  <property fmtid="{D5CDD505-2E9C-101B-9397-08002B2CF9AE}" pid="4" name="KSOTemplateDocerSaveRecord">
    <vt:lpwstr>eyJoZGlkIjoiMDY5NmFjMmM4ZTljMGJiZDAxN2JmYTc0NGI0NmFiNDgiLCJ1c2VySWQiOiIxMDc1MzgyOSJ9</vt:lpwstr>
  </property>
</Properties>
</file>