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DBF0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49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49735AA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</w:t>
      </w: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-巡检报告</w:t>
      </w:r>
    </w:p>
    <w:p w14:paraId="65E790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FB93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1BA7C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18CEA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 w14:paraId="6E09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A26C7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F3416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 w14:paraId="21D23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84C4A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26593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</w:tbl>
    <w:p w14:paraId="54AF571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649E1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5EFC0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FECB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F571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63C2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79C6C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16503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FC9DE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00EDD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490F5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304EE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0F7270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64917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AAE4E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8EE1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BB145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F52F1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C012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FFC87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9F9E0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0D9EF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935D8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5BBD51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87A6E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18A77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49A67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02BBD9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7C71C8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954A094">
          <w:pPr>
            <w:pStyle w:val="16"/>
            <w:tabs>
              <w:tab w:val="right" w:leader="dot" w:pos="8306"/>
            </w:tabs>
          </w:pPr>
          <w:bookmarkStart w:id="10" w:name="_GoBack"/>
          <w:bookmarkEnd w:id="1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_Toc19494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9EC3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报告摘要</w:t>
          </w:r>
          <w:r>
            <w:tab/>
          </w:r>
          <w:r>
            <w:fldChar w:fldCharType="begin"/>
          </w:r>
          <w:r>
            <w:instrText xml:space="preserve"> PAGEREF _Toc31535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C9C83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巡检概述</w:t>
          </w:r>
          <w:r>
            <w:tab/>
          </w:r>
          <w:r>
            <w:fldChar w:fldCharType="begin"/>
          </w:r>
          <w:r>
            <w:instrText xml:space="preserve"> PAGEREF _Toc7014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4C34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巡检范围与内容</w:t>
          </w:r>
          <w:r>
            <w:tab/>
          </w:r>
          <w:r>
            <w:fldChar w:fldCharType="begin"/>
          </w:r>
          <w:r>
            <w:instrText xml:space="preserve"> PAGEREF _Toc10687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CDFC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详细巡检结果</w:t>
          </w:r>
          <w:r>
            <w:tab/>
          </w:r>
          <w:r>
            <w:fldChar w:fldCharType="begin"/>
          </w:r>
          <w:r>
            <w:instrText xml:space="preserve"> PAGEREF _Toc3308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EDEE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网络设备巡检结果</w:t>
          </w:r>
          <w:r>
            <w:tab/>
          </w:r>
          <w:r>
            <w:fldChar w:fldCharType="begin"/>
          </w:r>
          <w:r>
            <w:instrText xml:space="preserve"> PAGEREF _Toc26409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46EA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业务系统（丰盈云）巡检结果</w:t>
          </w:r>
          <w:r>
            <w:tab/>
          </w:r>
          <w:r>
            <w:fldChar w:fldCharType="begin"/>
          </w:r>
          <w:r>
            <w:instrText xml:space="preserve"> PAGEREF _Toc466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998C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安全及应用交付设备巡检结果</w:t>
          </w:r>
          <w:r>
            <w:tab/>
          </w:r>
          <w:r>
            <w:fldChar w:fldCharType="begin"/>
          </w:r>
          <w:r>
            <w:instrText xml:space="preserve"> PAGEREF _Toc22440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CCA3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发现的问题与处理建议</w:t>
          </w:r>
          <w:r>
            <w:tab/>
          </w:r>
          <w:r>
            <w:fldChar w:fldCharType="begin"/>
          </w:r>
          <w:r>
            <w:instrText xml:space="preserve"> PAGEREF _Toc16099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CD37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巡检总结</w:t>
          </w:r>
          <w:r>
            <w:tab/>
          </w:r>
          <w:r>
            <w:fldChar w:fldCharType="begin"/>
          </w:r>
          <w:r>
            <w:instrText xml:space="preserve"> PAGEREF _Toc107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3556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CFF2AC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A55C96A">
      <w:pPr>
        <w:pStyle w:val="28"/>
        <w:bidi w:val="0"/>
        <w:rPr>
          <w:rFonts w:hint="default"/>
          <w:lang w:val="en-US" w:eastAsia="zh-CN"/>
        </w:rPr>
      </w:pPr>
      <w:bookmarkStart w:id="1" w:name="_Toc31535"/>
      <w:r>
        <w:rPr>
          <w:rFonts w:hint="default"/>
          <w:lang w:val="en-US" w:eastAsia="zh-CN"/>
        </w:rPr>
        <w:t>报告摘要</w:t>
      </w:r>
      <w:bookmarkEnd w:id="1"/>
    </w:p>
    <w:p w14:paraId="54D658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“丰盈云人力资源服务业财一体化管理系统”及相关基础设施的稳定、高效运行，北京新都远景网络技术有限公司运维团队于2025年5月15日至5月19日期间，依据既定《项目交付方案》中的服务标准与巡检规程，对贵方系统所依赖的网络、安全、服务器及核心应用进行了月度深度巡检与健康检查。</w:t>
      </w:r>
    </w:p>
    <w:p w14:paraId="2A7F8E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巡检覆盖了核心网络架构、安全设备、负载均衡及丰盈云业务系统本身。巡检结果显示，所有受检关键设备及系统均运行正常，核心服务可用性为100%，未发现可能引发业务中断的重大隐患。巡检过程中，发现负载均衡设备AX2000存在单电源模块运行的情况，已作为观察项记录并给出建议。整体系统运行状况健康，满足当前业务运行要求。</w:t>
      </w:r>
    </w:p>
    <w:p w14:paraId="3D71D69B">
      <w:pPr>
        <w:pStyle w:val="28"/>
        <w:bidi w:val="0"/>
        <w:rPr>
          <w:rFonts w:hint="default"/>
          <w:lang w:val="en-US" w:eastAsia="zh-CN"/>
        </w:rPr>
      </w:pPr>
      <w:bookmarkStart w:id="2" w:name="_Toc7014"/>
      <w:r>
        <w:rPr>
          <w:rFonts w:hint="default"/>
          <w:lang w:val="en-US" w:eastAsia="zh-CN"/>
        </w:rPr>
        <w:t>巡检概述</w:t>
      </w:r>
      <w:bookmarkEnd w:id="2"/>
    </w:p>
    <w:p w14:paraId="638569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巡检目的：履行合同约定之预防性维护义务，主动发现并排除潜在故障隐患，评估系统健康度，为系统稳定运行与持续优化提供数据支持。</w:t>
      </w:r>
    </w:p>
    <w:p w14:paraId="495947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巡检时间：2025年5月15日 - 2025年5月19日</w:t>
      </w:r>
    </w:p>
    <w:p w14:paraId="72993B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巡检方式：现场检查、远程登录诊断、性能监控数据收集与分析。</w:t>
      </w:r>
    </w:p>
    <w:p w14:paraId="5F2F63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巡检依据：《丰盈云人力资源服务业财一体化管理系统技术服务项目交付方案》中“定期巡检”章节及相关技术标准。</w:t>
      </w:r>
    </w:p>
    <w:p w14:paraId="7F21AB77">
      <w:pPr>
        <w:pStyle w:val="28"/>
        <w:bidi w:val="0"/>
        <w:rPr>
          <w:rFonts w:hint="default"/>
          <w:lang w:val="en-US" w:eastAsia="zh-CN"/>
        </w:rPr>
      </w:pPr>
      <w:bookmarkStart w:id="3" w:name="_Toc10687"/>
      <w:r>
        <w:rPr>
          <w:rFonts w:hint="default"/>
          <w:lang w:val="en-US" w:eastAsia="zh-CN"/>
        </w:rPr>
        <w:t>巡检范围与内容</w:t>
      </w:r>
      <w:bookmarkEnd w:id="3"/>
    </w:p>
    <w:p w14:paraId="57AE28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本次月度巡检主要涵盖以下三个层面：</w:t>
      </w:r>
    </w:p>
    <w:p w14:paraId="028495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基础网络层：核心、汇聚及接入交换机的运行状态、端口状态、错误日志。</w:t>
      </w:r>
    </w:p>
    <w:p w14:paraId="27D91C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安全与应用交付层：防火墙、负载均衡设备的策略有效性、会话状态、硬件状态。</w:t>
      </w:r>
    </w:p>
    <w:p w14:paraId="49CD7A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业务系统层：“丰盈云人力资源服务业财一体化管理系统”主机的连通性、服务进程状态及基础资源使用情况。</w:t>
      </w:r>
    </w:p>
    <w:p w14:paraId="655A5F66">
      <w:pPr>
        <w:pStyle w:val="28"/>
        <w:bidi w:val="0"/>
        <w:rPr>
          <w:rFonts w:hint="default"/>
          <w:lang w:val="en-US" w:eastAsia="zh-CN"/>
        </w:rPr>
      </w:pPr>
      <w:bookmarkStart w:id="4" w:name="_Toc3308"/>
      <w:r>
        <w:rPr>
          <w:rFonts w:hint="default"/>
          <w:lang w:val="en-US" w:eastAsia="zh-CN"/>
        </w:rPr>
        <w:t>详细巡检结果</w:t>
      </w:r>
      <w:bookmarkEnd w:id="4"/>
    </w:p>
    <w:p w14:paraId="03F6AC30">
      <w:pPr>
        <w:pStyle w:val="30"/>
        <w:bidi w:val="0"/>
        <w:rPr>
          <w:rFonts w:hint="default"/>
          <w:lang w:val="en-US" w:eastAsia="zh-CN"/>
        </w:rPr>
      </w:pPr>
      <w:bookmarkStart w:id="5" w:name="_Toc26409"/>
      <w:r>
        <w:rPr>
          <w:rFonts w:hint="default"/>
          <w:lang w:val="en-US" w:eastAsia="zh-CN"/>
        </w:rPr>
        <w:t>网络设备巡检结果</w:t>
      </w:r>
      <w:bookmarkEnd w:id="5"/>
    </w:p>
    <w:p w14:paraId="715F12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对总计23台网络交换设备进行了全面检查，包括连通性测试、日志分析及配置备份。所有设备在线稳定，未发现异常告警或性能瓶颈。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1429"/>
        <w:gridCol w:w="1956"/>
        <w:gridCol w:w="899"/>
        <w:gridCol w:w="3212"/>
      </w:tblGrid>
      <w:tr w14:paraId="3A862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62D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341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厂商型号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F66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管理IP地址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CE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运行状态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12E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检查结果简述</w:t>
            </w:r>
          </w:p>
        </w:tc>
      </w:tr>
      <w:tr w14:paraId="44A6D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393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核心交换机1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3A5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HP 5406zl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726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192.168.99.1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0C7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9FE9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设备在线，双引擎及电源模块均正常工作，无严重错误日志。</w:t>
            </w:r>
          </w:p>
        </w:tc>
      </w:tr>
      <w:tr w14:paraId="46AB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A9DE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核心交换机2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79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HP 5406zl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178B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192.168.99.2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2E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53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设备在线，与核心交换机1形成冗余，运行状态正常。</w:t>
            </w:r>
          </w:p>
        </w:tc>
      </w:tr>
      <w:tr w14:paraId="66AA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88C5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汇聚交换机1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D3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HP 3500yl-24G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01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192.168.99.11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59F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A04D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设备在线，上行链路正常，各接入端口无异常流量。</w:t>
            </w:r>
          </w:p>
        </w:tc>
      </w:tr>
      <w:tr w14:paraId="3D72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4B93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汇聚交换机2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0D3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HP 3500yl-24G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64BB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192.168.99.51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905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840A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设备在线，功能正常。</w:t>
            </w:r>
          </w:p>
        </w:tc>
      </w:tr>
      <w:tr w14:paraId="0896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FB88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接入交换机1-18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BA34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HP 2810-24G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4FF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192.168.99.12-24,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8DA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7FC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共18台接入交换机在线，端口活动状态正常，未检测到环路或广播风暴。</w:t>
            </w:r>
          </w:p>
        </w:tc>
      </w:tr>
      <w:tr w14:paraId="65E7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DF2A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IDC核心交换机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FDD9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Cisco 3750</w:t>
            </w:r>
          </w:p>
        </w:tc>
        <w:tc>
          <w:tcPr>
            <w:tcW w:w="19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30A6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192.168.0.253</w:t>
            </w:r>
          </w:p>
        </w:tc>
        <w:tc>
          <w:tcPr>
            <w:tcW w:w="89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1D7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C60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设备在线，负责数据中心内部网络交换，运行平稳。</w:t>
            </w:r>
          </w:p>
        </w:tc>
      </w:tr>
    </w:tbl>
    <w:p w14:paraId="7AF815D3">
      <w:pPr>
        <w:pStyle w:val="30"/>
        <w:bidi w:val="0"/>
        <w:rPr>
          <w:rFonts w:hint="default"/>
          <w:lang w:val="en-US" w:eastAsia="zh-CN"/>
        </w:rPr>
      </w:pPr>
      <w:bookmarkStart w:id="6" w:name="_Toc466"/>
      <w:r>
        <w:rPr>
          <w:rFonts w:hint="default"/>
          <w:lang w:val="en-US" w:eastAsia="zh-CN"/>
        </w:rPr>
        <w:t>业务系统（丰盈云）巡检结果</w:t>
      </w:r>
      <w:bookmarkEnd w:id="6"/>
    </w:p>
    <w:p w14:paraId="2C2B96A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对“丰盈云人力资源服务业财一体化管理系统”所在的主机或虚拟设备进行了检查，确认业务服务可用。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8"/>
        <w:gridCol w:w="1887"/>
        <w:gridCol w:w="1375"/>
        <w:gridCol w:w="746"/>
        <w:gridCol w:w="3752"/>
      </w:tblGrid>
      <w:tr w14:paraId="000D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06ED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系统/设备名称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FED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型号/标识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C57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管理IP地址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FE1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运行状态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2E53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检查结果简述</w:t>
            </w:r>
          </w:p>
        </w:tc>
      </w:tr>
      <w:tr w14:paraId="53DD8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3560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丰盈云系统主机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2C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TopIDP3000 (或应用服务器标识)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F51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192.168.99.6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EC5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C64A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系统服务端口响应正常，应用进程活跃，近期无异常崩溃记录。通过业务界面模拟登录及关键功能访问测试，业务响应正常。</w:t>
            </w:r>
          </w:p>
        </w:tc>
      </w:tr>
    </w:tbl>
    <w:p w14:paraId="1EFC8F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75DFFA44">
      <w:pPr>
        <w:pStyle w:val="30"/>
        <w:bidi w:val="0"/>
        <w:rPr>
          <w:rFonts w:hint="default"/>
          <w:lang w:val="en-US" w:eastAsia="zh-CN"/>
        </w:rPr>
      </w:pPr>
      <w:bookmarkStart w:id="7" w:name="_Toc22440"/>
      <w:r>
        <w:rPr>
          <w:rFonts w:hint="default"/>
          <w:lang w:val="en-US" w:eastAsia="zh-CN"/>
        </w:rPr>
        <w:t>安全及应用交付设备巡检结果</w:t>
      </w:r>
      <w:bookmarkEnd w:id="7"/>
    </w:p>
    <w:p w14:paraId="7F8278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对防火墙、反垃圾邮件网关及负载均衡设备进行了策略、会话及硬件状态检查。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7"/>
        <w:gridCol w:w="1343"/>
        <w:gridCol w:w="1569"/>
        <w:gridCol w:w="1180"/>
        <w:gridCol w:w="3019"/>
      </w:tblGrid>
      <w:tr w14:paraId="61A6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1820B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设备名称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F876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型号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6B08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管理IP地址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78AE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运行状态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5790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检查结果简述与发现</w:t>
            </w:r>
          </w:p>
        </w:tc>
      </w:tr>
      <w:tr w14:paraId="2AC8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FF34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天融信防火墙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8039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NGFW4000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6FE9B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192.168.101.1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917B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C2D7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设备运行正常，安全策略生效中，CPU及内存利用率处于低位。</w:t>
            </w:r>
          </w:p>
        </w:tc>
      </w:tr>
      <w:tr w14:paraId="1DCF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2D8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华堂防火墙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30B0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网络安全防御系统 V4.3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400F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114.80.217.138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B2C4E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BAA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设备在线，网络防护功能启用，运行日志无异常告警。</w:t>
            </w:r>
          </w:p>
        </w:tc>
      </w:tr>
      <w:tr w14:paraId="29F63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547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梭子鱼反垃圾邮件网关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89693F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SPAM&amp;VIRUS FIREWALL 200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ADF1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114.80.217.139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B35F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4E72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服务运行正常，病毒库已更新至最新版本。</w:t>
            </w:r>
          </w:p>
        </w:tc>
      </w:tr>
      <w:tr w14:paraId="6942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6D93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F5负载均衡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79EE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BIG-LTM V9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C16CD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192.168.100.1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24A91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正常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19EC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设备双机状态正常，虚拟服务器及池成员健康检查全部通过。</w:t>
            </w:r>
          </w:p>
        </w:tc>
      </w:tr>
      <w:tr w14:paraId="20EB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28B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AX负载均衡</w:t>
            </w:r>
          </w:p>
        </w:tc>
        <w:tc>
          <w:tcPr>
            <w:tcW w:w="13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6D03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AX2000</w:t>
            </w:r>
          </w:p>
        </w:tc>
        <w:tc>
          <w:tcPr>
            <w:tcW w:w="156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B751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192.168.70.154</w:t>
            </w:r>
          </w:p>
        </w:tc>
        <w:tc>
          <w:tcPr>
            <w:tcW w:w="118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E73C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注意</w:t>
            </w:r>
          </w:p>
        </w:tc>
        <w:tc>
          <w:tcPr>
            <w:tcW w:w="301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F288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【发现项】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设备当前为单个电源模块运行。另一电源模块疑似故障或未插入。设备目前功能正常，但存在单点故障风险。</w:t>
            </w:r>
          </w:p>
        </w:tc>
      </w:tr>
    </w:tbl>
    <w:p w14:paraId="48240ACC">
      <w:pPr>
        <w:pStyle w:val="28"/>
        <w:bidi w:val="0"/>
        <w:rPr>
          <w:rFonts w:hint="default"/>
          <w:lang w:val="en-US" w:eastAsia="zh-CN"/>
        </w:rPr>
      </w:pPr>
      <w:bookmarkStart w:id="8" w:name="_Toc16099"/>
      <w:r>
        <w:rPr>
          <w:rFonts w:hint="default"/>
          <w:lang w:val="en-US" w:eastAsia="zh-CN"/>
        </w:rPr>
        <w:t>发现的问题与处理建议</w:t>
      </w:r>
      <w:bookmarkEnd w:id="8"/>
    </w:p>
    <w:p w14:paraId="27A5A7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问题描述：AX2000负载均衡设备（IP: 192.168.70.154）仅有一个电源模块处于工作状态。</w:t>
      </w:r>
    </w:p>
    <w:p w14:paraId="0A0218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风险分析：此状态降低了设备的供电冗余能力。若当前工作的电源模块发生故障，将导致设备宕机，进而影响由其负载的业务系统的可用性。</w:t>
      </w:r>
    </w:p>
    <w:p w14:paraId="277927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处理建议：</w:t>
      </w:r>
    </w:p>
    <w:p w14:paraId="47FFD5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短期措施：立即检查故障电源模块的状态（是否硬件故障、电源线是否松动等），尝试恢复双电源运行。</w:t>
      </w:r>
    </w:p>
    <w:p w14:paraId="489E88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长期建议：如电源模块确已损坏，建议尽快安排更换，以恢复完整的硬件冗余架构，确保业务高可用性。我方可协助进行备件寻源与更换操作。</w:t>
      </w:r>
    </w:p>
    <w:p w14:paraId="23F2E657">
      <w:pPr>
        <w:pStyle w:val="28"/>
        <w:bidi w:val="0"/>
        <w:rPr>
          <w:rFonts w:hint="default"/>
          <w:lang w:val="en-US" w:eastAsia="zh-CN"/>
        </w:rPr>
      </w:pPr>
      <w:bookmarkStart w:id="9" w:name="_Toc107"/>
      <w:r>
        <w:rPr>
          <w:rFonts w:hint="default"/>
          <w:lang w:val="en-US" w:eastAsia="zh-CN"/>
        </w:rPr>
        <w:t>巡检总结</w:t>
      </w:r>
      <w:bookmarkEnd w:id="9"/>
    </w:p>
    <w:p w14:paraId="268826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本次月度定期巡检已按计划完成。丰盈云人力资源服务业财一体化管理系统及其支撑的底层网络、安全环境整体运行状况优良，核心设备健康度良好，能够稳定支撑当前业务运行。</w:t>
      </w:r>
    </w:p>
    <w:p w14:paraId="5E0C59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对于发现的AX负载均衡单电源运行情况，已列为需关注项。建议贵方关注此风险，并与我方协同确定后续处理方案。</w:t>
      </w:r>
    </w:p>
    <w:p w14:paraId="081925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运维团队将继续按照服务计划执行后续的巡检与维护工作，并通过监控平台进行7x24小时不间断的状态监视，确保系统持续稳定。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ADEB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BD0434"/>
    <w:rsid w:val="0CB16402"/>
    <w:rsid w:val="0E3A757D"/>
    <w:rsid w:val="102173FB"/>
    <w:rsid w:val="10523A58"/>
    <w:rsid w:val="165A3666"/>
    <w:rsid w:val="16A36DBB"/>
    <w:rsid w:val="17CC797D"/>
    <w:rsid w:val="1A11228E"/>
    <w:rsid w:val="203F5304"/>
    <w:rsid w:val="222F59A7"/>
    <w:rsid w:val="240B5FA0"/>
    <w:rsid w:val="25180974"/>
    <w:rsid w:val="2734580E"/>
    <w:rsid w:val="288065D9"/>
    <w:rsid w:val="31633E12"/>
    <w:rsid w:val="3333106F"/>
    <w:rsid w:val="3753243F"/>
    <w:rsid w:val="387B504A"/>
    <w:rsid w:val="39EC3D26"/>
    <w:rsid w:val="3A6D30B9"/>
    <w:rsid w:val="3CD96C47"/>
    <w:rsid w:val="3E8F40F8"/>
    <w:rsid w:val="425D3A13"/>
    <w:rsid w:val="437C436D"/>
    <w:rsid w:val="47CA1B4A"/>
    <w:rsid w:val="49AD34D2"/>
    <w:rsid w:val="4A027CA8"/>
    <w:rsid w:val="53DD49B3"/>
    <w:rsid w:val="5BB10BFF"/>
    <w:rsid w:val="62EF025F"/>
    <w:rsid w:val="6C7C2B64"/>
    <w:rsid w:val="6F7564CF"/>
    <w:rsid w:val="7586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1322</Words>
  <Characters>1581</Characters>
  <Lines>0</Lines>
  <Paragraphs>0</Paragraphs>
  <TotalTime>0</TotalTime>
  <ScaleCrop>false</ScaleCrop>
  <LinksUpToDate>false</LinksUpToDate>
  <CharactersWithSpaces>1653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2026-01-12T16:07:55Z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