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5AFD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06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 w14:paraId="41B523F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0506"/>
      <w:r>
        <w:rPr>
          <w:rFonts w:hint="eastAsia"/>
          <w:lang w:val="en-US" w:eastAsia="zh-CN"/>
        </w:rPr>
        <w:t>组织架构与部门职责说明</w:t>
      </w:r>
      <w:bookmarkEnd w:id="1"/>
    </w:p>
    <w:p w14:paraId="2B7704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A8C6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4CE3F1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3F4B9B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AE41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4E956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2F497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ED02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ADC34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 w14:paraId="56522D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A5F541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F71FE6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BFA7E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EA683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702E9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44715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C3A83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FD15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EEF29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3F64E5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F5C96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F6D88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none"/>
                <w:vertAlign w:val="baseline"/>
                <w:lang w:val="en-US" w:eastAsia="zh-CN"/>
              </w:rPr>
              <w:t>粱学敏</w:t>
            </w:r>
          </w:p>
        </w:tc>
      </w:tr>
      <w:tr w14:paraId="7A710F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40E3B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EA2D7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1B284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92143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B42BB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53AF9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FBA7D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2B8F8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5D57F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A560E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A2F8F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E4E2D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86823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4397F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5DDDA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189D19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80997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_Toc19064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65CD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_Toc10506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3A46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_Toc13684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32B7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_Toc22149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C271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_Toc9298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A5349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_Toc23581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718EB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_Toc29846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3795B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_Toc16718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191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技术中心</w:t>
          </w:r>
          <w:r>
            <w:tab/>
          </w:r>
          <w:r>
            <w:fldChar w:fldCharType="begin"/>
          </w:r>
          <w:r>
            <w:instrText xml:space="preserve"> PAGEREF _Toc22444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8EE0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_Toc8750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E1C4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_Toc20551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F92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74F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_Toc2996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0BA6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336843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3259F7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3684"/>
      <w:r>
        <w:rPr>
          <w:rFonts w:hint="eastAsia"/>
          <w:lang w:val="en-US" w:eastAsia="zh-CN"/>
        </w:rPr>
        <w:t>组织架构图</w:t>
      </w:r>
      <w:bookmarkEnd w:id="2"/>
    </w:p>
    <w:p w14:paraId="4EAC5FF6">
      <w:pPr>
        <w:pStyle w:val="29"/>
        <w:ind w:left="0" w:leftChars="0" w:right="0" w:rightChars="0" w:firstLine="0" w:firstLineChars="0"/>
        <w:jc w:val="both"/>
        <w:rPr>
          <w:rFonts w:hint="default"/>
          <w:lang w:val="en-US" w:eastAsia="zh-CN"/>
        </w:rPr>
      </w:pPr>
    </w:p>
    <w:p w14:paraId="5A7A606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天津图云智能科技有限公司</w:t>
      </w:r>
      <w:r>
        <w:rPr>
          <w:rFonts w:hint="eastAsia"/>
          <w:lang w:val="en-US" w:eastAsia="zh-CN"/>
        </w:rPr>
        <w:t>一级部门有运维部、技术中心、综合管理部、质量部、采购部、应急管理部。其中运维部下设服务台、备件库、服务知识。如图1-1所示。</w:t>
      </w:r>
    </w:p>
    <w:p w14:paraId="326D5E4C">
      <w:pPr>
        <w:pStyle w:val="29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天津图云智能科技有限公司组织架构</w:t>
      </w:r>
    </w:p>
    <w:p w14:paraId="4F192185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177.7pt;width:424.3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37BBF5B4">
      <w:pPr>
        <w:pStyle w:val="28"/>
        <w:bidi w:val="0"/>
        <w:rPr>
          <w:rFonts w:hint="default"/>
          <w:lang w:val="en-US" w:eastAsia="zh-CN"/>
        </w:rPr>
      </w:pPr>
      <w:bookmarkStart w:id="3" w:name="_Toc22149"/>
      <w:r>
        <w:rPr>
          <w:rFonts w:hint="eastAsia"/>
          <w:lang w:val="en-US" w:eastAsia="zh-CN"/>
        </w:rPr>
        <w:t>部门职责说明</w:t>
      </w:r>
      <w:bookmarkEnd w:id="3"/>
    </w:p>
    <w:p w14:paraId="3FB66631">
      <w:pPr>
        <w:pStyle w:val="30"/>
        <w:bidi w:val="0"/>
        <w:rPr>
          <w:rFonts w:hint="eastAsia"/>
          <w:lang w:val="en-US" w:eastAsia="zh-CN"/>
        </w:rPr>
      </w:pPr>
      <w:bookmarkStart w:id="4" w:name="_Toc9298"/>
      <w:r>
        <w:rPr>
          <w:rFonts w:hint="eastAsia"/>
          <w:lang w:val="en-US" w:eastAsia="zh-CN"/>
        </w:rPr>
        <w:t>运维部</w:t>
      </w:r>
      <w:bookmarkEnd w:id="4"/>
    </w:p>
    <w:p w14:paraId="74A7D42B">
      <w:pPr>
        <w:pStyle w:val="40"/>
        <w:numPr>
          <w:ilvl w:val="0"/>
          <w:numId w:val="2"/>
        </w:numPr>
        <w:bidi w:val="0"/>
      </w:pPr>
      <w:r>
        <w:t>建立并完善公司运维服务规范；</w:t>
      </w:r>
    </w:p>
    <w:p w14:paraId="63D06935">
      <w:pPr>
        <w:pStyle w:val="40"/>
        <w:numPr>
          <w:ilvl w:val="0"/>
          <w:numId w:val="2"/>
        </w:numPr>
        <w:bidi w:val="0"/>
      </w:pPr>
      <w:r>
        <w:t>受理客户及业务部门申告，并派发事件受理单和支持派工单；</w:t>
      </w:r>
    </w:p>
    <w:p w14:paraId="564A6DD2">
      <w:pPr>
        <w:pStyle w:val="40"/>
        <w:numPr>
          <w:ilvl w:val="0"/>
          <w:numId w:val="2"/>
        </w:numPr>
        <w:bidi w:val="0"/>
      </w:pPr>
      <w:r>
        <w:t>负责跟踪、记录运行维护类项目工作状态，确保运维项目实施过程规范和有序；</w:t>
      </w:r>
    </w:p>
    <w:p w14:paraId="16002D32">
      <w:pPr>
        <w:pStyle w:val="40"/>
        <w:numPr>
          <w:ilvl w:val="0"/>
          <w:numId w:val="2"/>
        </w:numPr>
        <w:bidi w:val="0"/>
      </w:pPr>
      <w:r>
        <w:t>负责按照公司要求准时提交运维服务相关的报表及报告；</w:t>
      </w:r>
    </w:p>
    <w:p w14:paraId="328EB7B6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val="en-US" w:eastAsia="zh-CN"/>
        </w:rPr>
        <w:t>服务</w:t>
      </w:r>
      <w:r>
        <w:t>知识管理；</w:t>
      </w:r>
    </w:p>
    <w:p w14:paraId="380791A6">
      <w:pPr>
        <w:pStyle w:val="40"/>
        <w:numPr>
          <w:ilvl w:val="0"/>
          <w:numId w:val="2"/>
        </w:numPr>
        <w:bidi w:val="0"/>
      </w:pPr>
      <w:r>
        <w:t>负责处理项目现场应急处置方面的需求，建立与技术中心、</w:t>
      </w:r>
      <w:r>
        <w:rPr>
          <w:rFonts w:hint="eastAsia"/>
          <w:lang w:val="en-US" w:eastAsia="zh-CN"/>
        </w:rPr>
        <w:t>采购部</w:t>
      </w:r>
      <w:r>
        <w:t>的应急联络机制，以确保应急处置的快速响应；</w:t>
      </w:r>
    </w:p>
    <w:p w14:paraId="6DE9F9D2">
      <w:pPr>
        <w:pStyle w:val="40"/>
        <w:numPr>
          <w:ilvl w:val="0"/>
          <w:numId w:val="2"/>
        </w:numPr>
        <w:bidi w:val="0"/>
      </w:pPr>
      <w:r>
        <w:t>负责协调公司各种资源完成订单交付实施工作，解决产品交付过程中的各种问题；</w:t>
      </w:r>
    </w:p>
    <w:p w14:paraId="23BDEBE7">
      <w:pPr>
        <w:pStyle w:val="40"/>
        <w:numPr>
          <w:ilvl w:val="0"/>
          <w:numId w:val="2"/>
        </w:numPr>
        <w:bidi w:val="0"/>
      </w:pPr>
      <w:r>
        <w:t>负责产品交付客户后的售后服务工作，解决客户产品运行中的问题以及产品升级迭代服务工作，负责远程或者驻场提供运维服务</w:t>
      </w:r>
    </w:p>
    <w:p w14:paraId="47EE61D0">
      <w:pPr>
        <w:pStyle w:val="40"/>
        <w:numPr>
          <w:ilvl w:val="0"/>
          <w:numId w:val="2"/>
        </w:numPr>
        <w:bidi w:val="0"/>
      </w:pPr>
      <w:r>
        <w:t>负责公司运维服务项目的实施交付。</w:t>
      </w:r>
    </w:p>
    <w:p w14:paraId="7087E578">
      <w:pPr>
        <w:pStyle w:val="31"/>
        <w:bidi w:val="0"/>
        <w:rPr>
          <w:rFonts w:hint="eastAsia"/>
          <w:lang w:val="en-US" w:eastAsia="zh-CN"/>
        </w:rPr>
      </w:pPr>
      <w:bookmarkStart w:id="5" w:name="_Toc23581"/>
      <w:r>
        <w:rPr>
          <w:rFonts w:hint="eastAsia"/>
          <w:lang w:val="en-US" w:eastAsia="zh-CN"/>
        </w:rPr>
        <w:t>服务台</w:t>
      </w:r>
      <w:bookmarkEnd w:id="5"/>
    </w:p>
    <w:p w14:paraId="70806E60">
      <w:pPr>
        <w:pStyle w:val="40"/>
        <w:numPr>
          <w:ilvl w:val="0"/>
          <w:numId w:val="3"/>
        </w:numPr>
        <w:bidi w:val="0"/>
      </w:pPr>
      <w:r>
        <w:t>负责承担服务台职能,建立并完善</w:t>
      </w:r>
      <w:r>
        <w:rPr>
          <w:rFonts w:hint="eastAsia"/>
          <w:lang w:val="en-US" w:eastAsia="zh-CN"/>
        </w:rPr>
        <w:t>服务台</w:t>
      </w:r>
      <w:r>
        <w:t>服务规范；</w:t>
      </w:r>
    </w:p>
    <w:p w14:paraId="4250FB1C">
      <w:pPr>
        <w:pStyle w:val="40"/>
        <w:numPr>
          <w:ilvl w:val="0"/>
          <w:numId w:val="3"/>
        </w:numPr>
        <w:bidi w:val="0"/>
      </w:pPr>
      <w:r>
        <w:t>负责客户满意度调查、分析、改进，对交付项目的执行结果、客户满意度调查结果负责。</w:t>
      </w:r>
    </w:p>
    <w:p w14:paraId="0B4F2B30">
      <w:pPr>
        <w:pStyle w:val="40"/>
        <w:numPr>
          <w:ilvl w:val="0"/>
          <w:numId w:val="3"/>
        </w:numPr>
        <w:bidi w:val="0"/>
      </w:pPr>
      <w:r>
        <w:t>负责按照公司要求定时提报客户满意度报告；</w:t>
      </w:r>
    </w:p>
    <w:p w14:paraId="508A8DEF">
      <w:pPr>
        <w:pStyle w:val="40"/>
        <w:numPr>
          <w:ilvl w:val="0"/>
          <w:numId w:val="3"/>
        </w:numPr>
        <w:bidi w:val="0"/>
      </w:pPr>
      <w:r>
        <w:t>负责接听现场应急处置方面的需求，建立与运维部的应急联络机制，以确保应急处置的快速响应。</w:t>
      </w:r>
    </w:p>
    <w:p w14:paraId="467DFF69">
      <w:pPr>
        <w:pStyle w:val="40"/>
        <w:numPr>
          <w:ilvl w:val="0"/>
          <w:numId w:val="3"/>
        </w:numPr>
        <w:bidi w:val="0"/>
      </w:pPr>
      <w:r>
        <w:t>负责已售产品客户来访（电话、微信、网站等）问题的整理、解答和回访，客户投诉的处理。</w:t>
      </w:r>
    </w:p>
    <w:p w14:paraId="3E3FCA60">
      <w:pPr>
        <w:pStyle w:val="31"/>
        <w:bidi w:val="0"/>
        <w:rPr>
          <w:rFonts w:hint="eastAsia"/>
          <w:lang w:val="en-US" w:eastAsia="zh-CN"/>
        </w:rPr>
      </w:pPr>
      <w:bookmarkStart w:id="6" w:name="_Toc29846"/>
      <w:r>
        <w:rPr>
          <w:rFonts w:hint="eastAsia"/>
          <w:lang w:val="en-US" w:eastAsia="zh-CN"/>
        </w:rPr>
        <w:t>备件库</w:t>
      </w:r>
      <w:bookmarkEnd w:id="6"/>
    </w:p>
    <w:p w14:paraId="4707545F">
      <w:pPr>
        <w:pStyle w:val="40"/>
        <w:numPr>
          <w:ilvl w:val="0"/>
          <w:numId w:val="4"/>
        </w:numPr>
        <w:bidi w:val="0"/>
      </w:pPr>
      <w:r>
        <w:t>负责物资的收、存工作；</w:t>
      </w:r>
    </w:p>
    <w:p w14:paraId="340D8CF2">
      <w:pPr>
        <w:pStyle w:val="40"/>
        <w:numPr>
          <w:ilvl w:val="0"/>
          <w:numId w:val="4"/>
        </w:numPr>
        <w:bidi w:val="0"/>
      </w:pPr>
      <w:r>
        <w:t>负责仓储成品、备品备件的库存管理、分类存放；</w:t>
      </w:r>
    </w:p>
    <w:p w14:paraId="0DD2AE70">
      <w:pPr>
        <w:pStyle w:val="40"/>
        <w:numPr>
          <w:ilvl w:val="0"/>
          <w:numId w:val="4"/>
        </w:numPr>
        <w:bidi w:val="0"/>
      </w:pPr>
      <w:r>
        <w:t>负责仓库的安全、整理工作，月度盘点工作；</w:t>
      </w:r>
    </w:p>
    <w:p w14:paraId="44B7C89B">
      <w:pPr>
        <w:pStyle w:val="40"/>
        <w:numPr>
          <w:ilvl w:val="0"/>
          <w:numId w:val="4"/>
        </w:numPr>
        <w:bidi w:val="0"/>
      </w:pPr>
      <w:r>
        <w:t>负责物品出入库程序查核,做到当日单据当日清理。</w:t>
      </w:r>
    </w:p>
    <w:p w14:paraId="54E2E5F2">
      <w:pPr>
        <w:pStyle w:val="40"/>
        <w:numPr>
          <w:ilvl w:val="0"/>
          <w:numId w:val="4"/>
        </w:numPr>
        <w:bidi w:val="0"/>
      </w:pPr>
      <w:r>
        <w:t>物流路线的优化选择；</w:t>
      </w:r>
    </w:p>
    <w:p w14:paraId="040E7858">
      <w:pPr>
        <w:pStyle w:val="40"/>
        <w:numPr>
          <w:ilvl w:val="0"/>
          <w:numId w:val="4"/>
        </w:numPr>
        <w:bidi w:val="0"/>
      </w:pPr>
      <w:r>
        <w:t>物流服务商的管理及开发等；</w:t>
      </w:r>
    </w:p>
    <w:p w14:paraId="5DA39D05">
      <w:pPr>
        <w:pStyle w:val="40"/>
        <w:numPr>
          <w:ilvl w:val="0"/>
          <w:numId w:val="4"/>
        </w:numPr>
        <w:bidi w:val="0"/>
      </w:pPr>
      <w:r>
        <w:t>物流发货流程制定并执行。</w:t>
      </w:r>
    </w:p>
    <w:p w14:paraId="729F740F">
      <w:pPr>
        <w:pStyle w:val="31"/>
        <w:bidi w:val="0"/>
        <w:rPr>
          <w:rFonts w:hint="default"/>
          <w:lang w:val="en-US" w:eastAsia="zh-CN"/>
        </w:rPr>
      </w:pPr>
      <w:bookmarkStart w:id="7" w:name="_Toc16718"/>
      <w:r>
        <w:rPr>
          <w:rFonts w:hint="eastAsia"/>
          <w:lang w:val="en-US" w:eastAsia="zh-CN"/>
        </w:rPr>
        <w:t>服务知识</w:t>
      </w:r>
      <w:bookmarkEnd w:id="7"/>
    </w:p>
    <w:p w14:paraId="3DDD66EF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133E5E60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27A45A12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64538FF9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360A51E9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16BBC47E">
      <w:pPr>
        <w:pStyle w:val="30"/>
        <w:bidi w:val="0"/>
        <w:rPr>
          <w:rFonts w:hint="eastAsia"/>
          <w:lang w:val="en-US" w:eastAsia="zh-CN"/>
        </w:rPr>
      </w:pPr>
      <w:bookmarkStart w:id="8" w:name="_Toc22444"/>
      <w:r>
        <w:rPr>
          <w:rFonts w:hint="eastAsia"/>
          <w:lang w:val="en-US" w:eastAsia="zh-CN"/>
        </w:rPr>
        <w:t>技术中心</w:t>
      </w:r>
      <w:bookmarkEnd w:id="8"/>
    </w:p>
    <w:p w14:paraId="75EF58A1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t>软件产品研发的立项、架构设计、程序开发、功能测试等；</w:t>
      </w:r>
    </w:p>
    <w:p w14:paraId="5A553083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t>软件项目资料的标准化管理；</w:t>
      </w:r>
    </w:p>
    <w:p w14:paraId="61B8F8A8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t>软件使用说明材料的编订和培训，</w:t>
      </w:r>
    </w:p>
    <w:p w14:paraId="76F12B9D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t>负责运维工具的研制与开发。</w:t>
      </w:r>
    </w:p>
    <w:p w14:paraId="557C76B7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t>参与复杂运维问题的技术攻关，提供技术解决方案</w:t>
      </w:r>
    </w:p>
    <w:p w14:paraId="44C645E0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负责运维技术手册、故障处理指引等文档的编制与更新</w:t>
      </w:r>
    </w:p>
    <w:p w14:paraId="5F118959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为运维团队提供技术培训与支持</w:t>
      </w:r>
      <w:bookmarkStart w:id="13" w:name="_GoBack"/>
      <w:bookmarkEnd w:id="13"/>
    </w:p>
    <w:p w14:paraId="4703A418">
      <w:pPr>
        <w:pStyle w:val="30"/>
        <w:bidi w:val="0"/>
        <w:rPr>
          <w:rFonts w:hint="eastAsia"/>
          <w:lang w:val="en-US" w:eastAsia="zh-CN"/>
        </w:rPr>
      </w:pPr>
      <w:bookmarkStart w:id="9" w:name="_Toc8750"/>
      <w:r>
        <w:rPr>
          <w:rFonts w:hint="eastAsia"/>
          <w:lang w:val="en-US" w:eastAsia="zh-CN"/>
        </w:rPr>
        <w:t>综合管理部</w:t>
      </w:r>
      <w:bookmarkEnd w:id="9"/>
    </w:p>
    <w:p w14:paraId="443CEB4E">
      <w:pPr>
        <w:pStyle w:val="40"/>
        <w:numPr>
          <w:ilvl w:val="0"/>
          <w:numId w:val="7"/>
        </w:numPr>
        <w:bidi w:val="0"/>
      </w:pPr>
      <w:r>
        <w:t>负责组织发展管理（组织设计、岗位设计、业务流程梳理、任职资格与胜任能力模型）</w:t>
      </w:r>
    </w:p>
    <w:p w14:paraId="004742D5">
      <w:pPr>
        <w:pStyle w:val="40"/>
        <w:numPr>
          <w:ilvl w:val="0"/>
          <w:numId w:val="7"/>
        </w:numPr>
        <w:bidi w:val="0"/>
      </w:pPr>
      <w:r>
        <w:t>负责人才供应链管理（招聘、培训、人才梯队、人才盘点、职业发展）、 ③ 负责人才价值链管理（薪酬、绩效、激励、动态升降）、</w:t>
      </w:r>
    </w:p>
    <w:p w14:paraId="791D5880">
      <w:pPr>
        <w:pStyle w:val="40"/>
        <w:numPr>
          <w:ilvl w:val="0"/>
          <w:numId w:val="7"/>
        </w:numPr>
        <w:bidi w:val="0"/>
      </w:pPr>
      <w:r>
        <w:t>负责企业文化和员工关系管理；</w:t>
      </w:r>
    </w:p>
    <w:p w14:paraId="0B92743C">
      <w:pPr>
        <w:pStyle w:val="40"/>
        <w:numPr>
          <w:ilvl w:val="0"/>
          <w:numId w:val="7"/>
        </w:numPr>
        <w:bidi w:val="0"/>
      </w:pPr>
      <w:r>
        <w:t>负责劳动人事管理等其他事务性工作</w:t>
      </w:r>
    </w:p>
    <w:p w14:paraId="27D7C2A6">
      <w:pPr>
        <w:pStyle w:val="30"/>
        <w:bidi w:val="0"/>
      </w:pPr>
      <w:bookmarkStart w:id="10" w:name="_Toc20551"/>
      <w:r>
        <w:rPr>
          <w:rFonts w:hint="eastAsia"/>
          <w:lang w:val="en-US" w:eastAsia="zh-CN"/>
        </w:rPr>
        <w:t>质量部</w:t>
      </w:r>
      <w:bookmarkEnd w:id="10"/>
    </w:p>
    <w:p w14:paraId="178FCBDB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1F466458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32B75A66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26D0AB4F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1076D99C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6AE8DD4F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3DBB8835">
      <w:pPr>
        <w:pStyle w:val="40"/>
        <w:numPr>
          <w:ilvl w:val="0"/>
          <w:numId w:val="8"/>
        </w:numPr>
        <w:bidi w:val="0"/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p w14:paraId="70E1A0F4">
      <w:pPr>
        <w:pStyle w:val="30"/>
        <w:bidi w:val="0"/>
        <w:rPr>
          <w:rFonts w:hint="eastAsia"/>
          <w:lang w:val="en-US" w:eastAsia="zh-CN"/>
        </w:rPr>
      </w:pPr>
      <w:bookmarkStart w:id="11" w:name="_Toc14798"/>
      <w:r>
        <w:rPr>
          <w:rFonts w:hint="eastAsia"/>
          <w:lang w:val="en-US" w:eastAsia="zh-CN"/>
        </w:rPr>
        <w:t>采购部</w:t>
      </w:r>
      <w:bookmarkEnd w:id="11"/>
    </w:p>
    <w:p w14:paraId="138C4BF5">
      <w:pPr>
        <w:pStyle w:val="40"/>
        <w:numPr>
          <w:ilvl w:val="0"/>
          <w:numId w:val="9"/>
        </w:numPr>
        <w:bidi w:val="0"/>
      </w:pPr>
      <w:r>
        <w:t>负责采购相关制度规定的制定；</w:t>
      </w:r>
    </w:p>
    <w:p w14:paraId="50D7D0B5">
      <w:pPr>
        <w:pStyle w:val="40"/>
        <w:numPr>
          <w:ilvl w:val="0"/>
          <w:numId w:val="9"/>
        </w:numPr>
        <w:bidi w:val="0"/>
      </w:pPr>
      <w:r>
        <w:t>负责供应商开发管理；</w:t>
      </w:r>
    </w:p>
    <w:p w14:paraId="49CA626C">
      <w:pPr>
        <w:pStyle w:val="40"/>
        <w:numPr>
          <w:ilvl w:val="0"/>
          <w:numId w:val="9"/>
        </w:numPr>
        <w:bidi w:val="0"/>
      </w:pPr>
      <w:r>
        <w:t>负责原材料和配件采购；</w:t>
      </w:r>
    </w:p>
    <w:p w14:paraId="6D781490">
      <w:pPr>
        <w:pStyle w:val="40"/>
        <w:numPr>
          <w:ilvl w:val="0"/>
          <w:numId w:val="9"/>
        </w:numPr>
        <w:bidi w:val="0"/>
      </w:pPr>
      <w:r>
        <w:t>负责外协件采购、生产研发设备仪器工具采购等；</w:t>
      </w:r>
    </w:p>
    <w:p w14:paraId="1A8DB61B">
      <w:pPr>
        <w:pStyle w:val="40"/>
        <w:numPr>
          <w:ilvl w:val="0"/>
          <w:numId w:val="9"/>
        </w:numPr>
        <w:bidi w:val="0"/>
      </w:pPr>
      <w:r>
        <w:t>采购成本控制和账期管理</w:t>
      </w:r>
    </w:p>
    <w:p w14:paraId="69D049C0">
      <w:pPr>
        <w:pStyle w:val="30"/>
        <w:bidi w:val="0"/>
        <w:rPr>
          <w:rFonts w:hint="default"/>
          <w:lang w:val="en-US" w:eastAsia="zh-CN"/>
        </w:rPr>
      </w:pPr>
      <w:bookmarkStart w:id="12" w:name="_Toc2996"/>
      <w:r>
        <w:rPr>
          <w:rFonts w:hint="eastAsia"/>
          <w:lang w:val="en-US" w:eastAsia="zh-CN"/>
        </w:rPr>
        <w:t>应急管理部</w:t>
      </w:r>
      <w:bookmarkEnd w:id="12"/>
    </w:p>
    <w:p w14:paraId="79FC666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根据应急要求，可临时成立支持业务需求的指挥组、技术组等。</w:t>
      </w:r>
    </w:p>
    <w:p w14:paraId="79E086A1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28D35421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12B9AB9E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50AE49AD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76661A0D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14B2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BD31A57"/>
    <w:multiLevelType w:val="singleLevel"/>
    <w:tmpl w:val="8BD31A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73B797"/>
    <w:multiLevelType w:val="singleLevel"/>
    <w:tmpl w:val="8E73B7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D7FC96E"/>
    <w:multiLevelType w:val="singleLevel"/>
    <w:tmpl w:val="ED7FC9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FF16FE7"/>
    <w:multiLevelType w:val="singleLevel"/>
    <w:tmpl w:val="0FF16F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AA17F87"/>
    <w:multiLevelType w:val="singleLevel"/>
    <w:tmpl w:val="3AA17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1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8C9391D"/>
    <w:rsid w:val="6C622A2B"/>
    <w:rsid w:val="7448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1878</Words>
  <Characters>1980</Characters>
  <Lines>0</Lines>
  <Paragraphs>0</Paragraphs>
  <TotalTime>5</TotalTime>
  <ScaleCrop>false</ScaleCrop>
  <LinksUpToDate>false</LinksUpToDate>
  <CharactersWithSpaces>2032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2026-03-19T04:56:39Z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