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73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1880"/>
      <w:r>
        <w:rPr>
          <w:rFonts w:hint="eastAsia"/>
          <w:lang w:val="en-US" w:eastAsia="zh-CN"/>
        </w:rPr>
        <w:t>运维服务质量管理制度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沈晓晖</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End w:id="2"/>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right="0" w:firstLine="0" w:leftChars="0" w:rightChars="0" w:firstLineChars="0"/>
            <w:jc w:val="center"/>
            <w:textAlignment w:val="baseline"/>
            <w:rPr>
              <w:rFonts w:ascii="宋体" w:eastAsia="宋体" w:hAnsi="宋体" w:cs="宋体" w:hint="eastAsia"/>
              <w:sz w:val="21"/>
              <w:szCs w:val="21"/>
            </w:rPr>
          </w:pPr>
          <w:r>
            <w:rPr>
              <w:rFonts w:ascii="宋体" w:eastAsia="宋体" w:hAnsi="宋体" w:cs="宋体" w:hint="eastAsia"/>
              <w:sz w:val="21"/>
              <w:szCs w:val="21"/>
            </w:rPr>
            <w:t>目录</w:t>
          </w:r>
        </w:p>
        <w:p>
          <w:pPr>
            <w:pStyle w:val="TOC1"/>
            <w:tabs>
              <w:tab w:val="right" w:leader="dot" w:pos="8306"/>
            </w:tabs>
          </w:pPr>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r>
            <w:rPr>
              <w:rFonts w:ascii="宋体" w:eastAsia="宋体" w:hAnsi="宋体" w:cs="宋体" w:hint="eastAsia"/>
              <w:szCs w:val="21"/>
            </w:rPr>
            <w:fldChar w:fldCharType="begin"/>
          </w:r>
          <w:r>
            <w:rPr>
              <w:rFonts w:ascii="宋体" w:eastAsia="宋体" w:hAnsi="宋体" w:cs="宋体" w:hint="eastAsia"/>
              <w:szCs w:val="21"/>
            </w:rPr>
            <w:instrText xml:space="preserve"> HYPERLINK \l _Toc20736 </w:instrText>
          </w:r>
          <w:r>
            <w:rPr>
              <w:rFonts w:ascii="宋体" w:eastAsia="宋体" w:hAnsi="宋体" w:cs="宋体" w:hint="eastAsia"/>
              <w:szCs w:val="21"/>
            </w:rPr>
            <w:fldChar w:fldCharType="separate"/>
          </w:r>
          <w:r>
            <w:rPr>
              <w:rFonts w:hint="eastAsia"/>
              <w:lang w:val="en-US" w:eastAsia="zh-CN"/>
            </w:rPr>
            <w:t>桐乡华数广电网络有限公司</w:t>
          </w:r>
          <w:r>
            <w:tab/>
          </w:r>
          <w:r>
            <w:fldChar w:fldCharType="begin"/>
          </w:r>
          <w:r>
            <w:instrText xml:space="preserve"> PAGEREF _Toc20736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_Toc11880 </w:instrText>
          </w:r>
          <w:r>
            <w:rPr>
              <w:rFonts w:ascii="宋体" w:eastAsia="宋体" w:hAnsi="宋体" w:cs="宋体" w:hint="eastAsia"/>
              <w:szCs w:val="21"/>
            </w:rPr>
            <w:fldChar w:fldCharType="separate"/>
          </w:r>
          <w:r>
            <w:rPr>
              <w:rFonts w:hint="eastAsia"/>
              <w:lang w:val="en-US" w:eastAsia="zh-CN"/>
            </w:rPr>
            <w:t>运维服务质量管理制度</w:t>
          </w:r>
          <w:r>
            <w:tab/>
          </w:r>
          <w:r>
            <w:fldChar w:fldCharType="begin"/>
          </w:r>
          <w:r>
            <w:instrText xml:space="preserve"> PAGEREF _Toc11880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_Toc8260 </w:instrText>
          </w:r>
          <w:r>
            <w:rPr>
              <w:rFonts w:ascii="宋体" w:eastAsia="宋体" w:hAnsi="宋体" w:cs="宋体" w:hint="eastAsia"/>
              <w:szCs w:val="21"/>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_Toc8260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_Toc5096 </w:instrText>
          </w:r>
          <w:r>
            <w:rPr>
              <w:rFonts w:ascii="宋体" w:eastAsia="宋体" w:hAnsi="宋体" w:cs="宋体" w:hint="eastAsia"/>
              <w:szCs w:val="21"/>
            </w:rPr>
            <w:fldChar w:fldCharType="separate"/>
          </w:r>
          <w:r>
            <w:rPr>
              <w:rFonts w:hint="default"/>
              <w:lang w:val="en-US" w:eastAsia="zh-CN"/>
            </w:rPr>
            <w:t xml:space="preserve">1.1. </w:t>
          </w:r>
          <w:r>
            <w:rPr>
              <w:rFonts w:hint="eastAsia"/>
              <w:lang w:val="en-US" w:eastAsia="zh-CN"/>
            </w:rPr>
            <w:t>制度简介</w:t>
          </w:r>
          <w:r>
            <w:tab/>
          </w:r>
          <w:r>
            <w:fldChar w:fldCharType="begin"/>
          </w:r>
          <w:r>
            <w:instrText xml:space="preserve"> PAGEREF _Toc5096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_Toc26376 </w:instrText>
          </w:r>
          <w:r>
            <w:rPr>
              <w:rFonts w:ascii="宋体" w:eastAsia="宋体" w:hAnsi="宋体" w:cs="宋体" w:hint="eastAsia"/>
              <w:szCs w:val="21"/>
            </w:rPr>
            <w:fldChar w:fldCharType="separate"/>
          </w:r>
          <w:r>
            <w:rPr>
              <w:rFonts w:hint="default"/>
              <w:lang w:val="en-US" w:eastAsia="zh-CN"/>
            </w:rPr>
            <w:t xml:space="preserve">1.2. </w:t>
          </w:r>
          <w:r>
            <w:rPr>
              <w:rFonts w:hint="eastAsia"/>
              <w:lang w:val="en-US" w:eastAsia="zh-CN"/>
            </w:rPr>
            <w:t>制度目标</w:t>
          </w:r>
          <w:r>
            <w:tab/>
          </w:r>
          <w:r>
            <w:fldChar w:fldCharType="begin"/>
          </w:r>
          <w:r>
            <w:instrText xml:space="preserve"> PAGEREF _Toc26376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_Toc1650 </w:instrText>
          </w:r>
          <w:r>
            <w:rPr>
              <w:rFonts w:ascii="宋体" w:eastAsia="宋体" w:hAnsi="宋体" w:cs="宋体" w:hint="eastAsia"/>
              <w:szCs w:val="21"/>
            </w:rPr>
            <w:fldChar w:fldCharType="separate"/>
          </w:r>
          <w:r>
            <w:rPr>
              <w:rFonts w:hint="default"/>
              <w:lang w:val="en-US" w:eastAsia="zh-CN"/>
            </w:rPr>
            <w:t xml:space="preserve">1.3. </w:t>
          </w:r>
          <w:r>
            <w:rPr>
              <w:rFonts w:hint="eastAsia"/>
              <w:lang w:val="en-US" w:eastAsia="zh-CN"/>
            </w:rPr>
            <w:t>管理概述</w:t>
          </w:r>
          <w:r>
            <w:tab/>
          </w:r>
          <w:r>
            <w:fldChar w:fldCharType="begin"/>
          </w:r>
          <w:r>
            <w:instrText xml:space="preserve"> PAGEREF _Toc1650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_Toc13569 </w:instrText>
          </w:r>
          <w:r>
            <w:rPr>
              <w:rFonts w:ascii="宋体" w:eastAsia="宋体" w:hAnsi="宋体" w:cs="宋体" w:hint="eastAsia"/>
              <w:szCs w:val="21"/>
            </w:rPr>
            <w:fldChar w:fldCharType="separate"/>
          </w:r>
          <w:r>
            <w:rPr>
              <w:rFonts w:hint="default"/>
              <w:lang w:val="en-US" w:eastAsia="zh-CN"/>
            </w:rPr>
            <w:t xml:space="preserve">1.4. </w:t>
          </w:r>
          <w:r>
            <w:rPr>
              <w:rFonts w:hint="eastAsia"/>
              <w:lang w:val="en-US" w:eastAsia="zh-CN"/>
            </w:rPr>
            <w:t>适用范围</w:t>
          </w:r>
          <w:r>
            <w:tab/>
          </w:r>
          <w:r>
            <w:fldChar w:fldCharType="begin"/>
          </w:r>
          <w:r>
            <w:instrText xml:space="preserve"> PAGEREF _Toc13569 \h </w:instrText>
          </w:r>
          <w:r>
            <w:fldChar w:fldCharType="separate"/>
          </w:r>
          <w:r>
            <w:t>5</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_Toc15713 </w:instrText>
          </w:r>
          <w:r>
            <w:rPr>
              <w:rFonts w:ascii="宋体" w:eastAsia="宋体" w:hAnsi="宋体" w:cs="宋体" w:hint="eastAsia"/>
              <w:szCs w:val="21"/>
            </w:rPr>
            <w:fldChar w:fldCharType="separate"/>
          </w:r>
          <w:r>
            <w:rPr>
              <w:rFonts w:hint="default"/>
              <w:lang w:val="en-US" w:eastAsia="zh-CN"/>
            </w:rPr>
            <w:t xml:space="preserve">2. </w:t>
          </w:r>
          <w:r>
            <w:rPr>
              <w:rFonts w:hint="eastAsia"/>
              <w:lang w:val="en-US" w:eastAsia="zh-CN"/>
            </w:rPr>
            <w:t>管理目标与原则</w:t>
          </w:r>
          <w:r>
            <w:tab/>
          </w:r>
          <w:r>
            <w:fldChar w:fldCharType="begin"/>
          </w:r>
          <w:r>
            <w:instrText xml:space="preserve"> PAGEREF _Toc15713 \h </w:instrText>
          </w:r>
          <w:r>
            <w:fldChar w:fldCharType="separate"/>
          </w:r>
          <w:r>
            <w:t>5</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_Toc30924 </w:instrText>
          </w:r>
          <w:r>
            <w:rPr>
              <w:rFonts w:ascii="宋体" w:eastAsia="宋体" w:hAnsi="宋体" w:cs="宋体" w:hint="eastAsia"/>
              <w:szCs w:val="21"/>
            </w:rPr>
            <w:fldChar w:fldCharType="separate"/>
          </w:r>
          <w:r>
            <w:rPr>
              <w:rFonts w:hint="default"/>
              <w:lang w:val="en-US" w:eastAsia="zh-CN"/>
            </w:rPr>
            <w:t xml:space="preserve">3. </w:t>
          </w:r>
          <w:r>
            <w:rPr>
              <w:rFonts w:hint="eastAsia"/>
              <w:lang w:val="en-US" w:eastAsia="zh-CN"/>
            </w:rPr>
            <w:t>组织与职责</w:t>
          </w:r>
          <w:r>
            <w:tab/>
          </w:r>
          <w:r>
            <w:fldChar w:fldCharType="begin"/>
          </w:r>
          <w:r>
            <w:instrText xml:space="preserve"> PAGEREF _Toc30924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_Toc22234 </w:instrText>
          </w:r>
          <w:r>
            <w:rPr>
              <w:rFonts w:ascii="宋体" w:eastAsia="宋体" w:hAnsi="宋体" w:cs="宋体" w:hint="eastAsia"/>
              <w:szCs w:val="21"/>
            </w:rPr>
            <w:fldChar w:fldCharType="separate"/>
          </w:r>
          <w:r>
            <w:rPr>
              <w:rFonts w:hint="default"/>
              <w:lang w:val="en-US" w:eastAsia="zh-CN"/>
            </w:rPr>
            <w:t xml:space="preserve">3.1. </w:t>
          </w:r>
          <w:r>
            <w:rPr>
              <w:rFonts w:hint="eastAsia"/>
              <w:lang w:val="en-US" w:eastAsia="zh-CN"/>
            </w:rPr>
            <w:t>质量管理部</w:t>
          </w:r>
          <w:r>
            <w:tab/>
          </w:r>
          <w:r>
            <w:fldChar w:fldCharType="begin"/>
          </w:r>
          <w:r>
            <w:instrText xml:space="preserve"> PAGEREF _Toc22234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_Toc8689 </w:instrText>
          </w:r>
          <w:r>
            <w:rPr>
              <w:rFonts w:ascii="宋体" w:eastAsia="宋体" w:hAnsi="宋体" w:cs="宋体" w:hint="eastAsia"/>
              <w:szCs w:val="21"/>
            </w:rPr>
            <w:fldChar w:fldCharType="separate"/>
          </w:r>
          <w:r>
            <w:rPr>
              <w:rFonts w:hint="default"/>
              <w:lang w:val="en-US" w:eastAsia="zh-CN"/>
            </w:rPr>
            <w:t xml:space="preserve">3.2. </w:t>
          </w:r>
          <w:r>
            <w:rPr>
              <w:rFonts w:hint="eastAsia"/>
              <w:lang w:val="en-US" w:eastAsia="zh-CN"/>
            </w:rPr>
            <w:t>质量管理部经理</w:t>
          </w:r>
          <w:r>
            <w:tab/>
          </w:r>
          <w:r>
            <w:fldChar w:fldCharType="begin"/>
          </w:r>
          <w:r>
            <w:instrText xml:space="preserve"> PAGEREF _Toc8689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_Toc3673 </w:instrText>
          </w:r>
          <w:r>
            <w:rPr>
              <w:rFonts w:ascii="宋体" w:eastAsia="宋体" w:hAnsi="宋体" w:cs="宋体" w:hint="eastAsia"/>
              <w:szCs w:val="21"/>
            </w:rPr>
            <w:fldChar w:fldCharType="separate"/>
          </w:r>
          <w:r>
            <w:rPr>
              <w:rFonts w:hint="default"/>
              <w:lang w:val="en-US" w:eastAsia="zh-CN"/>
            </w:rPr>
            <w:t xml:space="preserve">3.3. </w:t>
          </w:r>
          <w:r>
            <w:rPr>
              <w:rFonts w:hint="eastAsia"/>
              <w:lang w:val="en-US" w:eastAsia="zh-CN"/>
            </w:rPr>
            <w:t>质量管理专员</w:t>
          </w:r>
          <w:r>
            <w:tab/>
          </w:r>
          <w:r>
            <w:fldChar w:fldCharType="begin"/>
          </w:r>
          <w:r>
            <w:instrText xml:space="preserve"> PAGEREF _Toc3673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_Toc10182 </w:instrText>
          </w:r>
          <w:r>
            <w:rPr>
              <w:rFonts w:ascii="宋体" w:eastAsia="宋体" w:hAnsi="宋体" w:cs="宋体" w:hint="eastAsia"/>
              <w:szCs w:val="21"/>
            </w:rPr>
            <w:fldChar w:fldCharType="separate"/>
          </w:r>
          <w:r>
            <w:rPr>
              <w:rFonts w:hint="default"/>
              <w:lang w:val="en-US" w:eastAsia="zh-CN"/>
            </w:rPr>
            <w:t xml:space="preserve">4. </w:t>
          </w:r>
          <w:r>
            <w:rPr>
              <w:rFonts w:hint="eastAsia"/>
              <w:lang w:val="en-US" w:eastAsia="zh-CN"/>
            </w:rPr>
            <w:t>客户满意度管理</w:t>
          </w:r>
          <w:r>
            <w:tab/>
          </w:r>
          <w:r>
            <w:fldChar w:fldCharType="begin"/>
          </w:r>
          <w:r>
            <w:instrText xml:space="preserve"> PAGEREF _Toc10182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_Toc10366 </w:instrText>
          </w:r>
          <w:r>
            <w:rPr>
              <w:rFonts w:ascii="宋体" w:eastAsia="宋体" w:hAnsi="宋体" w:cs="宋体" w:hint="eastAsia"/>
              <w:szCs w:val="21"/>
            </w:rPr>
            <w:fldChar w:fldCharType="separate"/>
          </w:r>
          <w:r>
            <w:rPr>
              <w:rFonts w:hint="default"/>
              <w:lang w:val="en-US" w:eastAsia="zh-CN"/>
            </w:rPr>
            <w:t xml:space="preserve">4.1. </w:t>
          </w:r>
          <w:r>
            <w:rPr>
              <w:rFonts w:hint="eastAsia"/>
              <w:lang w:val="en-US" w:eastAsia="zh-CN"/>
            </w:rPr>
            <w:t>管理职责</w:t>
          </w:r>
          <w:r>
            <w:tab/>
          </w:r>
          <w:r>
            <w:fldChar w:fldCharType="begin"/>
          </w:r>
          <w:r>
            <w:instrText xml:space="preserve"> PAGEREF _Toc10366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_Toc17544 </w:instrText>
          </w:r>
          <w:r>
            <w:rPr>
              <w:rFonts w:ascii="宋体" w:eastAsia="宋体" w:hAnsi="宋体" w:cs="宋体" w:hint="eastAsia"/>
              <w:szCs w:val="21"/>
            </w:rPr>
            <w:fldChar w:fldCharType="separate"/>
          </w:r>
          <w:r>
            <w:rPr>
              <w:rFonts w:hint="default"/>
              <w:lang w:val="en-US" w:eastAsia="zh-CN"/>
            </w:rPr>
            <w:t xml:space="preserve">4.2. </w:t>
          </w:r>
          <w:r>
            <w:rPr>
              <w:rFonts w:hint="eastAsia"/>
              <w:lang w:val="en-US" w:eastAsia="zh-CN"/>
            </w:rPr>
            <w:t>调查实施</w:t>
          </w:r>
          <w:r>
            <w:tab/>
          </w:r>
          <w:r>
            <w:fldChar w:fldCharType="begin"/>
          </w:r>
          <w:r>
            <w:instrText xml:space="preserve"> PAGEREF _Toc17544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_Toc17990 </w:instrText>
          </w:r>
          <w:r>
            <w:rPr>
              <w:rFonts w:ascii="宋体" w:eastAsia="宋体" w:hAnsi="宋体" w:cs="宋体" w:hint="eastAsia"/>
              <w:szCs w:val="21"/>
            </w:rPr>
            <w:fldChar w:fldCharType="separate"/>
          </w:r>
          <w:r>
            <w:rPr>
              <w:rFonts w:hint="default"/>
              <w:lang w:val="en-US" w:eastAsia="zh-CN"/>
            </w:rPr>
            <w:t xml:space="preserve">4.3. </w:t>
          </w:r>
          <w:r>
            <w:rPr>
              <w:rFonts w:hint="eastAsia"/>
              <w:lang w:val="en-US" w:eastAsia="zh-CN"/>
            </w:rPr>
            <w:t>结果分析与应用</w:t>
          </w:r>
          <w:r>
            <w:tab/>
          </w:r>
          <w:r>
            <w:fldChar w:fldCharType="begin"/>
          </w:r>
          <w:r>
            <w:instrText xml:space="preserve"> PAGEREF _Toc17990 \h </w:instrText>
          </w:r>
          <w:r>
            <w:fldChar w:fldCharType="separate"/>
          </w:r>
          <w:r>
            <w:t>7</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_Toc28201 </w:instrText>
          </w:r>
          <w:r>
            <w:rPr>
              <w:rFonts w:ascii="宋体" w:eastAsia="宋体" w:hAnsi="宋体" w:cs="宋体" w:hint="eastAsia"/>
              <w:szCs w:val="21"/>
            </w:rPr>
            <w:fldChar w:fldCharType="separate"/>
          </w:r>
          <w:r>
            <w:rPr>
              <w:rFonts w:hint="default"/>
              <w:lang w:val="en-US" w:eastAsia="zh-CN"/>
            </w:rPr>
            <w:t xml:space="preserve">5. </w:t>
          </w:r>
          <w:r>
            <w:rPr>
              <w:rFonts w:hint="eastAsia"/>
              <w:lang w:val="en-US" w:eastAsia="zh-CN"/>
            </w:rPr>
            <w:t>内部审核管理</w:t>
          </w:r>
          <w:r>
            <w:tab/>
          </w:r>
          <w:r>
            <w:fldChar w:fldCharType="begin"/>
          </w:r>
          <w:r>
            <w:instrText xml:space="preserve"> PAGEREF _Toc28201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_Toc8987 </w:instrText>
          </w:r>
          <w:r>
            <w:rPr>
              <w:rFonts w:ascii="宋体" w:eastAsia="宋体" w:hAnsi="宋体" w:cs="宋体" w:hint="eastAsia"/>
              <w:szCs w:val="21"/>
            </w:rPr>
            <w:fldChar w:fldCharType="separate"/>
          </w:r>
          <w:r>
            <w:rPr>
              <w:rFonts w:hint="default"/>
              <w:lang w:val="en-US" w:eastAsia="zh-CN"/>
            </w:rPr>
            <w:t xml:space="preserve">5.1. </w:t>
          </w:r>
          <w:r>
            <w:rPr>
              <w:rFonts w:hint="eastAsia"/>
              <w:lang w:val="en-US" w:eastAsia="zh-CN"/>
            </w:rPr>
            <w:t>审核策划</w:t>
          </w:r>
          <w:r>
            <w:tab/>
          </w:r>
          <w:r>
            <w:fldChar w:fldCharType="begin"/>
          </w:r>
          <w:r>
            <w:instrText xml:space="preserve"> PAGEREF _Toc8987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_Toc8866 </w:instrText>
          </w:r>
          <w:r>
            <w:rPr>
              <w:rFonts w:ascii="宋体" w:eastAsia="宋体" w:hAnsi="宋体" w:cs="宋体" w:hint="eastAsia"/>
              <w:szCs w:val="21"/>
            </w:rPr>
            <w:fldChar w:fldCharType="separate"/>
          </w:r>
          <w:r>
            <w:rPr>
              <w:rFonts w:hint="default"/>
              <w:lang w:val="en-US" w:eastAsia="zh-CN"/>
            </w:rPr>
            <w:t xml:space="preserve">5.2. </w:t>
          </w:r>
          <w:r>
            <w:rPr>
              <w:rFonts w:hint="eastAsia"/>
              <w:lang w:val="en-US" w:eastAsia="zh-CN"/>
            </w:rPr>
            <w:t>审核实施</w:t>
          </w:r>
          <w:r>
            <w:tab/>
          </w:r>
          <w:r>
            <w:fldChar w:fldCharType="begin"/>
          </w:r>
          <w:r>
            <w:instrText xml:space="preserve"> PAGEREF _Toc8866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_Toc7267 </w:instrText>
          </w:r>
          <w:r>
            <w:rPr>
              <w:rFonts w:ascii="宋体" w:eastAsia="宋体" w:hAnsi="宋体" w:cs="宋体" w:hint="eastAsia"/>
              <w:szCs w:val="21"/>
            </w:rPr>
            <w:fldChar w:fldCharType="separate"/>
          </w:r>
          <w:r>
            <w:rPr>
              <w:rFonts w:hint="default"/>
              <w:lang w:val="en-US" w:eastAsia="zh-CN"/>
            </w:rPr>
            <w:t xml:space="preserve">5.3. </w:t>
          </w:r>
          <w:r>
            <w:rPr>
              <w:rFonts w:hint="eastAsia"/>
              <w:lang w:val="en-US" w:eastAsia="zh-CN"/>
            </w:rPr>
            <w:t>审核报告与改进</w:t>
          </w:r>
          <w:r>
            <w:tab/>
          </w:r>
          <w:r>
            <w:fldChar w:fldCharType="begin"/>
          </w:r>
          <w:r>
            <w:instrText xml:space="preserve"> PAGEREF _Toc7267 \h </w:instrText>
          </w:r>
          <w:r>
            <w:fldChar w:fldCharType="separate"/>
          </w:r>
          <w:r>
            <w:t>8</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_Toc3023 </w:instrText>
          </w:r>
          <w:r>
            <w:rPr>
              <w:rFonts w:ascii="宋体" w:eastAsia="宋体" w:hAnsi="宋体" w:cs="宋体" w:hint="eastAsia"/>
              <w:szCs w:val="21"/>
            </w:rPr>
            <w:fldChar w:fldCharType="separate"/>
          </w:r>
          <w:r>
            <w:rPr>
              <w:rFonts w:hint="default"/>
              <w:lang w:val="en-US" w:eastAsia="zh-CN"/>
            </w:rPr>
            <w:t xml:space="preserve">6. </w:t>
          </w:r>
          <w:r>
            <w:rPr>
              <w:rFonts w:hint="eastAsia"/>
              <w:lang w:val="en-US" w:eastAsia="zh-CN"/>
            </w:rPr>
            <w:t>管理评审</w:t>
          </w:r>
          <w:r>
            <w:tab/>
          </w:r>
          <w:r>
            <w:fldChar w:fldCharType="begin"/>
          </w:r>
          <w:r>
            <w:instrText xml:space="preserve"> PAGEREF _Toc3023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_Toc5743 </w:instrText>
          </w:r>
          <w:r>
            <w:rPr>
              <w:rFonts w:ascii="宋体" w:eastAsia="宋体" w:hAnsi="宋体" w:cs="宋体" w:hint="eastAsia"/>
              <w:szCs w:val="21"/>
            </w:rPr>
            <w:fldChar w:fldCharType="separate"/>
          </w:r>
          <w:r>
            <w:rPr>
              <w:rFonts w:hint="default"/>
              <w:lang w:val="en-US" w:eastAsia="zh-CN"/>
            </w:rPr>
            <w:t xml:space="preserve">6.1. </w:t>
          </w:r>
          <w:r>
            <w:rPr>
              <w:rFonts w:hint="eastAsia"/>
              <w:lang w:val="en-US" w:eastAsia="zh-CN"/>
            </w:rPr>
            <w:t>评审组织与策划</w:t>
          </w:r>
          <w:r>
            <w:tab/>
          </w:r>
          <w:r>
            <w:fldChar w:fldCharType="begin"/>
          </w:r>
          <w:r>
            <w:instrText xml:space="preserve"> PAGEREF _Toc5743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_Toc24343 </w:instrText>
          </w:r>
          <w:r>
            <w:rPr>
              <w:rFonts w:ascii="宋体" w:eastAsia="宋体" w:hAnsi="宋体" w:cs="宋体" w:hint="eastAsia"/>
              <w:szCs w:val="21"/>
            </w:rPr>
            <w:fldChar w:fldCharType="separate"/>
          </w:r>
          <w:r>
            <w:rPr>
              <w:rFonts w:hint="default"/>
              <w:lang w:val="en-US" w:eastAsia="zh-CN"/>
            </w:rPr>
            <w:t xml:space="preserve">6.2. </w:t>
          </w:r>
          <w:r>
            <w:rPr>
              <w:rFonts w:hint="eastAsia"/>
              <w:lang w:val="en-US" w:eastAsia="zh-CN"/>
            </w:rPr>
            <w:t>评审输入与准备</w:t>
          </w:r>
          <w:r>
            <w:tab/>
          </w:r>
          <w:r>
            <w:fldChar w:fldCharType="begin"/>
          </w:r>
          <w:r>
            <w:instrText xml:space="preserve"> PAGEREF _Toc24343 \h </w:instrText>
          </w:r>
          <w:r>
            <w:fldChar w:fldCharType="separate"/>
          </w:r>
          <w:r>
            <w:t>9</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_Toc12792 </w:instrText>
          </w:r>
          <w:r>
            <w:rPr>
              <w:rFonts w:ascii="宋体" w:eastAsia="宋体" w:hAnsi="宋体" w:cs="宋体" w:hint="eastAsia"/>
              <w:szCs w:val="21"/>
            </w:rPr>
            <w:fldChar w:fldCharType="separate"/>
          </w:r>
          <w:r>
            <w:rPr>
              <w:rFonts w:hint="default"/>
              <w:lang w:val="en-US" w:eastAsia="zh-CN"/>
            </w:rPr>
            <w:t xml:space="preserve">6.3. </w:t>
          </w:r>
          <w:r>
            <w:rPr>
              <w:rFonts w:hint="eastAsia"/>
              <w:lang w:val="en-US" w:eastAsia="zh-CN"/>
            </w:rPr>
            <w:t>评审会议与输出</w:t>
          </w:r>
          <w:r>
            <w:tab/>
          </w:r>
          <w:r>
            <w:fldChar w:fldCharType="begin"/>
          </w:r>
          <w:r>
            <w:instrText xml:space="preserve"> PAGEREF _Toc12792 \h </w:instrText>
          </w:r>
          <w:r>
            <w:fldChar w:fldCharType="separate"/>
          </w:r>
          <w:r>
            <w:t>9</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_Toc16243 </w:instrText>
          </w:r>
          <w:r>
            <w:rPr>
              <w:rFonts w:ascii="宋体" w:eastAsia="宋体" w:hAnsi="宋体" w:cs="宋体" w:hint="eastAsia"/>
              <w:szCs w:val="21"/>
            </w:rPr>
            <w:fldChar w:fldCharType="separate"/>
          </w:r>
          <w:r>
            <w:rPr>
              <w:rFonts w:hint="default"/>
              <w:lang w:val="en-US" w:eastAsia="zh-CN"/>
            </w:rPr>
            <w:t xml:space="preserve">6.4. </w:t>
          </w:r>
          <w:r>
            <w:rPr>
              <w:rFonts w:hint="eastAsia"/>
              <w:lang w:val="en-US" w:eastAsia="zh-CN"/>
            </w:rPr>
            <w:t>决议跟踪与验证</w:t>
          </w:r>
          <w:r>
            <w:tab/>
          </w:r>
          <w:r>
            <w:fldChar w:fldCharType="begin"/>
          </w:r>
          <w:r>
            <w:instrText xml:space="preserve"> PAGEREF _Toc16243 \h </w:instrText>
          </w:r>
          <w:r>
            <w:fldChar w:fldCharType="separate"/>
          </w:r>
          <w:r>
            <w:t>9</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_Toc7834 </w:instrText>
          </w:r>
          <w:r>
            <w:rPr>
              <w:rFonts w:ascii="宋体" w:eastAsia="宋体" w:hAnsi="宋体" w:cs="宋体" w:hint="eastAsia"/>
              <w:szCs w:val="21"/>
            </w:rPr>
            <w:fldChar w:fldCharType="separate"/>
          </w:r>
          <w:r>
            <w:rPr>
              <w:rFonts w:hint="default"/>
              <w:lang w:val="en-US" w:eastAsia="zh-CN"/>
            </w:rPr>
            <w:t xml:space="preserve">7. </w:t>
          </w:r>
          <w:r>
            <w:rPr>
              <w:rFonts w:hint="eastAsia"/>
              <w:lang w:val="en-US" w:eastAsia="zh-CN"/>
            </w:rPr>
            <w:t>质量管理活动流程</w:t>
          </w:r>
          <w:r>
            <w:tab/>
          </w:r>
          <w:r>
            <w:fldChar w:fldCharType="begin"/>
          </w:r>
          <w:r>
            <w:instrText xml:space="preserve"> PAGEREF _Toc7834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_Toc23696 </w:instrText>
          </w:r>
          <w:r>
            <w:rPr>
              <w:rFonts w:ascii="宋体" w:eastAsia="宋体" w:hAnsi="宋体" w:cs="宋体" w:hint="eastAsia"/>
              <w:szCs w:val="21"/>
            </w:rPr>
            <w:fldChar w:fldCharType="separate"/>
          </w:r>
          <w:r>
            <w:rPr>
              <w:rFonts w:hint="default"/>
              <w:lang w:val="en-US" w:eastAsia="zh-CN"/>
            </w:rPr>
            <w:t xml:space="preserve">7.1. </w:t>
          </w:r>
          <w:r>
            <w:rPr>
              <w:rFonts w:hint="eastAsia"/>
              <w:lang w:val="en-US" w:eastAsia="zh-CN"/>
            </w:rPr>
            <w:t>流程总述</w:t>
          </w:r>
          <w:r>
            <w:tab/>
          </w:r>
          <w:r>
            <w:fldChar w:fldCharType="begin"/>
          </w:r>
          <w:r>
            <w:instrText xml:space="preserve"> PAGEREF _Toc23696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_Toc31196 </w:instrText>
          </w:r>
          <w:r>
            <w:rPr>
              <w:rFonts w:ascii="宋体" w:eastAsia="宋体" w:hAnsi="宋体" w:cs="宋体" w:hint="eastAsia"/>
              <w:szCs w:val="21"/>
            </w:rPr>
            <w:fldChar w:fldCharType="separate"/>
          </w:r>
          <w:r>
            <w:rPr>
              <w:rFonts w:hint="default"/>
              <w:lang w:val="en-US" w:eastAsia="zh-CN"/>
            </w:rPr>
            <w:t xml:space="preserve">7.2. </w:t>
          </w:r>
          <w:r>
            <w:rPr>
              <w:rFonts w:hint="eastAsia"/>
              <w:lang w:val="en-US" w:eastAsia="zh-CN"/>
            </w:rPr>
            <w:t>质量策划与目标设定</w:t>
          </w:r>
          <w:r>
            <w:tab/>
          </w:r>
          <w:r>
            <w:fldChar w:fldCharType="begin"/>
          </w:r>
          <w:r>
            <w:instrText xml:space="preserve"> PAGEREF _Toc31196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_Toc8224 </w:instrText>
          </w:r>
          <w:r>
            <w:rPr>
              <w:rFonts w:ascii="宋体" w:eastAsia="宋体" w:hAnsi="宋体" w:cs="宋体" w:hint="eastAsia"/>
              <w:szCs w:val="21"/>
            </w:rPr>
            <w:fldChar w:fldCharType="separate"/>
          </w:r>
          <w:r>
            <w:rPr>
              <w:rFonts w:hint="default"/>
              <w:lang w:val="en-US" w:eastAsia="zh-CN"/>
            </w:rPr>
            <w:t xml:space="preserve">7.3. </w:t>
          </w:r>
          <w:r>
            <w:rPr>
              <w:rFonts w:hint="eastAsia"/>
              <w:lang w:val="en-US" w:eastAsia="zh-CN"/>
            </w:rPr>
            <w:t>质量监控与检查</w:t>
          </w:r>
          <w:r>
            <w:tab/>
          </w:r>
          <w:r>
            <w:fldChar w:fldCharType="begin"/>
          </w:r>
          <w:r>
            <w:instrText xml:space="preserve"> PAGEREF _Toc8224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_Toc26570 </w:instrText>
          </w:r>
          <w:r>
            <w:rPr>
              <w:rFonts w:ascii="宋体" w:eastAsia="宋体" w:hAnsi="宋体" w:cs="宋体" w:hint="eastAsia"/>
              <w:szCs w:val="21"/>
            </w:rPr>
            <w:fldChar w:fldCharType="separate"/>
          </w:r>
          <w:r>
            <w:rPr>
              <w:rFonts w:hint="default"/>
              <w:lang w:val="en-US" w:eastAsia="zh-CN"/>
            </w:rPr>
            <w:t xml:space="preserve">7.4. </w:t>
          </w:r>
          <w:r>
            <w:rPr>
              <w:rFonts w:hint="eastAsia"/>
              <w:lang w:val="en-US" w:eastAsia="zh-CN"/>
            </w:rPr>
            <w:t>数据分析与改进识别</w:t>
          </w:r>
          <w:r>
            <w:tab/>
          </w:r>
          <w:r>
            <w:fldChar w:fldCharType="begin"/>
          </w:r>
          <w:r>
            <w:instrText xml:space="preserve"> PAGEREF _Toc26570 \h </w:instrText>
          </w:r>
          <w:r>
            <w:fldChar w:fldCharType="separate"/>
          </w:r>
          <w:r>
            <w:t>10</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_Toc665 </w:instrText>
          </w:r>
          <w:r>
            <w:rPr>
              <w:rFonts w:ascii="宋体" w:eastAsia="宋体" w:hAnsi="宋体" w:cs="宋体" w:hint="eastAsia"/>
              <w:szCs w:val="21"/>
            </w:rPr>
            <w:fldChar w:fldCharType="separate"/>
          </w:r>
          <w:r>
            <w:rPr>
              <w:rFonts w:hint="default"/>
              <w:lang w:val="en-US" w:eastAsia="zh-CN"/>
            </w:rPr>
            <w:t xml:space="preserve">7.5. </w:t>
          </w:r>
          <w:r>
            <w:rPr>
              <w:rFonts w:hint="eastAsia"/>
              <w:lang w:val="en-US" w:eastAsia="zh-CN"/>
            </w:rPr>
            <w:t>改进实施与验证</w:t>
          </w:r>
          <w:r>
            <w:tab/>
          </w:r>
          <w:r>
            <w:fldChar w:fldCharType="begin"/>
          </w:r>
          <w:r>
            <w:instrText xml:space="preserve"> PAGEREF _Toc665 \h </w:instrText>
          </w:r>
          <w:r>
            <w:fldChar w:fldCharType="separate"/>
          </w:r>
          <w:r>
            <w:t>11</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_Toc14648 </w:instrText>
          </w:r>
          <w:r>
            <w:rPr>
              <w:rFonts w:ascii="宋体" w:eastAsia="宋体" w:hAnsi="宋体" w:cs="宋体" w:hint="eastAsia"/>
              <w:szCs w:val="21"/>
            </w:rPr>
            <w:fldChar w:fldCharType="separate"/>
          </w:r>
          <w:r>
            <w:rPr>
              <w:rFonts w:hint="default"/>
              <w:lang w:val="en-US" w:eastAsia="zh-CN"/>
            </w:rPr>
            <w:t xml:space="preserve">7.6. </w:t>
          </w:r>
          <w:r>
            <w:rPr>
              <w:rFonts w:hint="eastAsia"/>
              <w:lang w:val="en-US" w:eastAsia="zh-CN"/>
            </w:rPr>
            <w:t>知识固化</w:t>
          </w:r>
          <w:r>
            <w:tab/>
          </w:r>
          <w:r>
            <w:fldChar w:fldCharType="begin"/>
          </w:r>
          <w:r>
            <w:instrText xml:space="preserve"> PAGEREF _Toc14648 \h </w:instrText>
          </w:r>
          <w:r>
            <w:fldChar w:fldCharType="separate"/>
          </w:r>
          <w:r>
            <w:t>11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_Toc10985 </w:instrText>
          </w:r>
          <w:r>
            <w:rPr>
              <w:rFonts w:ascii="宋体" w:eastAsia="宋体" w:hAnsi="宋体" w:cs="宋体" w:hint="eastAsia"/>
              <w:szCs w:val="21"/>
            </w:rPr>
            <w:fldChar w:fldCharType="separate"/>
          </w:r>
          <w:r>
            <w:rPr>
              <w:rFonts w:hint="default"/>
              <w:lang w:val="en-US" w:eastAsia="zh-CN"/>
            </w:rPr>
            <w:t xml:space="preserve">8. </w:t>
          </w:r>
          <w:r>
            <w:rPr>
              <w:rFonts w:hint="eastAsia"/>
              <w:lang w:val="en-US" w:eastAsia="zh-CN"/>
            </w:rPr>
            <w:t>考核指标</w:t>
          </w:r>
          <w:r>
            <w:tab/>
          </w:r>
          <w:r>
            <w:fldChar w:fldCharType="begin"/>
          </w:r>
          <w:r>
            <w:instrText xml:space="preserve"> PAGEREF _Toc10985 \h </w:instrText>
          </w:r>
          <w:r>
            <w:fldChar w:fldCharType="separate"/>
          </w:r>
          <w:r>
            <w:t>11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_Toc21783 </w:instrText>
          </w:r>
          <w:r>
            <w:rPr>
              <w:rFonts w:ascii="宋体" w:eastAsia="宋体" w:hAnsi="宋体" w:cs="宋体" w:hint="eastAsia"/>
              <w:szCs w:val="21"/>
            </w:rPr>
            <w:fldChar w:fldCharType="separate"/>
          </w:r>
          <w:r>
            <w:rPr>
              <w:rFonts w:hint="default"/>
              <w:lang w:val="en-US" w:eastAsia="zh-CN"/>
            </w:rPr>
            <w:t xml:space="preserve">9. </w:t>
          </w:r>
          <w:r>
            <w:rPr>
              <w:rFonts w:hint="eastAsia"/>
              <w:lang w:val="en-US" w:eastAsia="zh-CN"/>
            </w:rPr>
            <w:t>附则</w:t>
          </w:r>
          <w:r>
            <w:tab/>
          </w:r>
          <w:r>
            <w:fldChar w:fldCharType="begin"/>
          </w:r>
          <w:r>
            <w:instrText xml:space="preserve"> PAGEREF _Toc21783 \h </w:instrText>
          </w:r>
          <w:r>
            <w:fldChar w:fldCharType="separate"/>
          </w:r>
          <w:r>
            <w:t>11</w:t>
          </w:r>
          <w:r>
            <w:fldChar w:fldCharType="end"/>
          </w:r>
          <w:r>
            <w:rPr>
              <w:rFonts w:ascii="宋体" w:eastAsia="宋体" w:hAnsi="宋体" w:cs="宋体" w:hint="eastAsia"/>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8260"/>
      <w:r>
        <w:rPr>
          <w:rFonts w:hint="eastAsia"/>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5096"/>
      <w:r>
        <w:rPr>
          <w:rFonts w:hint="eastAsia"/>
          <w:lang w:val="en-US" w:eastAsia="zh-CN"/>
        </w:rPr>
        <w:t>制度简介</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系统阐述桐乡华数广电网络有限公司（以下简称“公司”）运维服务质量管理的方针、职责、活动与要求。核心内容包括质量管理部门与人员职责、质量管理活动的基本流程、质量改进的范围与目标，旨在建立规范化的质量管理体系，确保运维服务质量的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26376"/>
      <w:r>
        <w:rPr>
          <w:rFonts w:hint="eastAsia"/>
          <w:lang w:val="en-US" w:eastAsia="zh-CN"/>
        </w:rPr>
        <w:t>制度目标</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本制度作为公司内部公开的管理文件，其目标在于：</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使全体员工清晰理解公司运维服务质量管理的制度与要求。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提升各级服务管理人员对质量管理的重视程度。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明确各部门及人员在质量管理过程中的角色与贡献。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指导公司系统性、持续性地改进服务管理能力与服务质量。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1650"/>
      <w:r>
        <w:rPr>
          <w:rFonts w:hint="eastAsia"/>
          <w:lang w:val="en-US" w:eastAsia="zh-CN"/>
        </w:rPr>
        <w:t>管理概述</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运维服务质量管理体系的建设与运行遵循“策划（P）-实施（D）-检查（C）-改进（A）”（PDCA）的循环方法论。我们秉持“任何服务都存在提升潜力，使其更具效力和效率”的基本理念，鼓励全体员工及相关方共同参与质量活动。本制度是依据ITSS等信息技术服务标准要求，结合公司实际制定的指导性文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3569"/>
      <w:r>
        <w:rPr>
          <w:rFonts w:hint="eastAsia"/>
          <w:lang w:val="en-US" w:eastAsia="zh-CN"/>
        </w:rPr>
        <w:t>适用范围</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运维服务相关的质量管理活动。其指导范围涵盖所有服务管理流程、相关文档、人员、技术、资源、过程、交付和应急。涉及部门包括运维部、研发部、人力资源部、质量管理部及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5713"/>
      <w:r>
        <w:rPr>
          <w:rFonts w:hint="eastAsia"/>
          <w:lang w:val="en-US" w:eastAsia="zh-CN"/>
        </w:rPr>
        <w:t>管理目标与原则</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运维服务质量管理的根本目标是持续改进服务提供与服务管理的有效性和效率。具体原则包括：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目标一致性：质量改进目标必须与公司业务目标及客户需求保持一致。</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可测量性：设定的质量目标必须是现实可行且可量化测量的。</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合规性：所有质量活动需符合法律法规、合同约定及相关标准要求。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系统性：采用系统、一致的方法对服务管理体系进行改进。</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全员参与：鼓励服务管理相关所有人员识别改进机会并参与改进活动。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30924"/>
      <w:r>
        <w:rPr>
          <w:rFonts w:hint="eastAsia"/>
          <w:lang w:val="en-US" w:eastAsia="zh-CN"/>
        </w:rPr>
        <w:t>组织与职责</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22234"/>
      <w:r>
        <w:rPr>
          <w:rFonts w:hint="eastAsia"/>
          <w:lang w:val="en-US" w:eastAsia="zh-CN"/>
        </w:rPr>
        <w:t>质量管理部</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作为运维服务质量管理的归口与主导部门，负责本制度的维护、解释与推动实施。牵头组织全公司的质量策划、监控、评审与改进活动。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8689"/>
      <w:r>
        <w:rPr>
          <w:rFonts w:hint="eastAsia"/>
          <w:lang w:val="en-US" w:eastAsia="zh-CN"/>
        </w:rPr>
        <w:t>质量管理部经理</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参与制定运维服务能力指标体系、质量管理程序文件及记录表单，并负责其发放与更新。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负责制定年度/季度/月度质量目标，组织收集与分析实际执行数据。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根据质量目标达成情况，策划下一阶段具有提升性的质量目标。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负责制定具体的服务改进方案，并组织、控制改进项目的实施，对改进结果负责。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定期组织质量回顾会议，巩固改进成果。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牵头组织客户满意度调查与分析，并推动制定针对性的改进措施。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3673"/>
      <w:r>
        <w:rPr>
          <w:rFonts w:hint="eastAsia"/>
          <w:lang w:val="en-US" w:eastAsia="zh-CN"/>
        </w:rPr>
        <w:t>质量管理专员</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负责各服务环节质量信息的收集、统计与分析。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根据统计分析结果，协助推进服务能力改进活动，经验证有效后更新相关质量文件。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负责在服务改进项目完成后，组织进行知识转移与经验分享。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协助质量管理部经理完成日常质量监督、检查及文档管理工作。</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0182"/>
      <w:r>
        <w:rPr>
          <w:rFonts w:hint="eastAsia"/>
          <w:lang w:val="en-US" w:eastAsia="zh-CN"/>
        </w:rPr>
        <w:t>客户满意度管理</w:t>
      </w:r>
      <w:bookmarkEnd w:id="1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0366"/>
      <w:r>
        <w:rPr>
          <w:rFonts w:hint="eastAsia"/>
          <w:lang w:val="en-US" w:eastAsia="zh-CN"/>
        </w:rPr>
        <w:t>管理职责</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是客户满意度管理的归口部门，负责策划、组织、实施公司级及重点项目的客户满意度调查工作。运维部及各运维项目经理负责日常客户关系的维护与即时反馈的收集，并配合落实满意度调查后的改进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544"/>
      <w:r>
        <w:rPr>
          <w:rFonts w:hint="eastAsia"/>
          <w:lang w:val="en-US" w:eastAsia="zh-CN"/>
        </w:rPr>
        <w:t>调查实施</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策划：质量管理部每半年至少策划并组织一次全面的年度客户满意度调查。对于重大项目，可在项目关键里程碑或结项时进行专项满意度调查。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内容：调查内容应覆盖服务质量、服务态度、问题解决效率、沟通协作、合同履行情况等多个维度，并设置开放式意见栏。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方式：采用问卷调查（线上/纸质）、电话访谈、现场座谈等多种形式相结合的方式进行，确保调查的广泛性与深入性。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过程：质量管理专员负责调查工具的准备、发放、催收与回收，确保调查过程的合规性与信息的保密性。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17990"/>
      <w:r>
        <w:rPr>
          <w:rFonts w:hint="eastAsia"/>
          <w:lang w:val="en-US" w:eastAsia="zh-CN"/>
        </w:rPr>
        <w:t>结果分析与应用</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分析：质量管理部对回收的调查数据进行统计分析，计算整体满意度得分及各分项得分，识别优势项与待改进项，编写《客户满意度调查报告》。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沟通：调查报告应提交公司管理层审阅，并向相关服务交付部门（运维部）进行通报与沟通。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改进：针对调查中反映的问题和建议，质量管理部应会同运维部等相关部门进行根本原因分析，制定具体的改进措施与计划，纳入改进管理流程进行跟踪落实。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闭环：重大问题的改进措施或结果，应通过适当方式向客户进行反馈，形成管理闭环。</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8201"/>
      <w:r>
        <w:rPr>
          <w:rFonts w:hint="eastAsia"/>
          <w:lang w:val="en-US" w:eastAsia="zh-CN"/>
        </w:rPr>
        <w:t>内部审核管理</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8987"/>
      <w:r>
        <w:rPr>
          <w:rFonts w:hint="eastAsia"/>
          <w:lang w:val="en-US" w:eastAsia="zh-CN"/>
        </w:rPr>
        <w:t>审核策划</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方案：质量管理部经理负责制定《年度内部审核方案》，明确审核目的、范围、依据、频次（每年至少一次全面内审）、方法及审核组组成。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准备：成立内部审核组，审核员应经过培训且独立于被审核部门。审核前应编制检查表，并提前向受审核部门发出审核通知。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8866"/>
      <w:r>
        <w:rPr>
          <w:rFonts w:hint="eastAsia"/>
          <w:lang w:val="en-US" w:eastAsia="zh-CN"/>
        </w:rPr>
        <w:t>审核实施</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首次会议：召开审核首次会议，明确审核计划与安排。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现场审核：审核员通过访谈、查阅文件、记录及现场观察等方式，收集客观证据，评估质量管理体系运行的符合性与有效性。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记录：审核员详细记录审核发现，包括符合项与不符合项。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7267"/>
      <w:r>
        <w:rPr>
          <w:rFonts w:hint="eastAsia"/>
          <w:lang w:val="en-US" w:eastAsia="zh-CN"/>
        </w:rPr>
        <w:t>审核报告与改进</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末次会议：召开审核末次会议，通报审核发现。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报告：审核结束后，审核组编写《内部审核报告》，全面总结审核情况，列出不符合项及观察项。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不符合项整改：受审核部门对不符合项进行原因分析，制定并实施纠正与预防措施。质量管理部（通常由质量管理专员负责）对纠正措施的实施情况进行跟踪验证，直至关闭。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管理输入：内部审核结果作为管理评审的重要输入之一，用于评估体系整体绩效和寻求改进机会。</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3023"/>
      <w:r>
        <w:rPr>
          <w:rFonts w:hint="eastAsia"/>
          <w:lang w:val="en-US" w:eastAsia="zh-CN"/>
        </w:rPr>
        <w:t>管理评审</w:t>
      </w:r>
      <w:bookmarkEnd w:id="2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5743"/>
      <w:r>
        <w:rPr>
          <w:rFonts w:hint="eastAsia"/>
          <w:lang w:val="en-US" w:eastAsia="zh-CN"/>
        </w:rPr>
        <w:t>评审组织与策划</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频次：公司管理层每年至少组织一次管理评审，通常安排在年底或年初，以评估过去一年的体系绩效并规划未来。当公司战略、组织结构、市场环境发生重大变化时，可增加临时评审。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组织：质量管理部经理负责管理评审的具体策划与组织工作，包括拟定评审计划、准备输入材料、发送会议通知等。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参与人员：评审会议由公司最高管理者或指定副总主持，各运维相关部门（运维部、研发部、人力资源部、质量管理部、应急管理部）经理及相关人员参加。</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24343"/>
      <w:r>
        <w:rPr>
          <w:rFonts w:hint="eastAsia"/>
          <w:lang w:val="en-US" w:eastAsia="zh-CN"/>
        </w:rPr>
        <w:t>评审输入与准备</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评审输入信息应充分、准确，通常包括：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内部审核和外部审核的结果。</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客户满意度调查结果及客户反馈分析。</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运维服务过程绩效和服务目标的达成情况（SLA/KPI）。</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以往管理评审决议的跟踪及实施情况。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可能影响质量管理体系的内外部变化（如战略调整、法规更新、技术变革等）</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纠正和预防措施的状况。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各部门应在会前按要求准备并提交相关输入材料。</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2792"/>
      <w:r>
        <w:rPr>
          <w:rFonts w:hint="eastAsia"/>
          <w:lang w:val="en-US" w:eastAsia="zh-CN"/>
        </w:rPr>
        <w:t>评审会议与输出</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会议议程：评审会议应对所有输入信息进行系统评价，评估质量管理体系的适宜性、充分性和有效性。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评审输出：会议应形成明确的评审结论和决议，包括：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对质量管理体系及其过程有效性的改进决定。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与客户要求相关的服务改进决定。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资源需求的决定。</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下一年度质量目标和关键绩效指标的调整或设定。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报告：质量管理部根据会议记录和决议，编制正式的《管理评审报告》，经最高管理者批准后分发至相关部门。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16243"/>
      <w:r>
        <w:rPr>
          <w:rFonts w:hint="eastAsia"/>
          <w:lang w:val="en-US" w:eastAsia="zh-CN"/>
        </w:rPr>
        <w:t>决议跟踪与验证</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任务分解：《管理评审报告》中明确的改进决议和行动项，由质量管理部负责分解到各责任部门。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跟踪落实：各责任部门制定具体的实施计划。质量管理专员负责跟踪各项决议和行动项的执行进度。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验证闭环：改进措施完成后，由质量管理部会同责任部门验证效果，确保管理评审输出得到有效落实，并作为下一次管理评审的输入。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7834"/>
      <w:r>
        <w:rPr>
          <w:rFonts w:hint="eastAsia"/>
          <w:lang w:val="en-US" w:eastAsia="zh-CN"/>
        </w:rPr>
        <w:t>质量管理活动流程</w:t>
      </w:r>
      <w:bookmarkEnd w:id="2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3696"/>
      <w:r>
        <w:rPr>
          <w:rFonts w:hint="eastAsia"/>
          <w:lang w:val="en-US" w:eastAsia="zh-CN"/>
        </w:rPr>
        <w:t>流程总述</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运维服务质量管理是一个持续循环的过程，主要包括：质量目标策划、过程监控检查、数据分析、改进识别与实施、效果验证、满意度调查、内部审核及管理评审。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31196"/>
      <w:r>
        <w:rPr>
          <w:rFonts w:hint="eastAsia"/>
          <w:lang w:val="en-US" w:eastAsia="zh-CN"/>
        </w:rPr>
        <w:t>质量策划与目标设定</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每年初由质量管理部牵头，协同各相关部门，基于公司战略、客户要求及历史绩效，制定可量化的年度运维服务质量目标与关键指标（KPI），形成《年度质量目标计划》，报公司管理层批准后发布执行。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8224"/>
      <w:r>
        <w:rPr>
          <w:rFonts w:hint="eastAsia"/>
          <w:lang w:val="en-US" w:eastAsia="zh-CN"/>
        </w:rPr>
        <w:t>质量监控与检查</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各服务执行部门（主要是运维部）按照既定流程和标准提供服务，并记录过程数据。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质量管理部通过定期（如月度、季度）检查、抽查、审核等方式，监控服务质量指标（KPI/SLA）的达成情况和服务过程的合规性。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质量监控的数据来源包括：服务台记录、事件报告、变更记录、客户反馈、内部审核报告等。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26570"/>
      <w:r>
        <w:rPr>
          <w:rFonts w:hint="eastAsia"/>
          <w:lang w:val="en-US" w:eastAsia="zh-CN"/>
        </w:rPr>
        <w:t>数据分析与改进识别</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质量管理部定期对收集到的质量数据进行分析，识别趋势、异常和未达标项。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结合定期的服务评审会议、内部审核结果、管理评审输出以及客户满意度调查反馈，系统性地识别服务、流程、技术或人员能力方面的改进机会。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所有识别出的改进机会均应被记录和评估。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665"/>
      <w:r>
        <w:rPr>
          <w:rFonts w:hint="eastAsia"/>
          <w:lang w:val="en-US" w:eastAsia="zh-CN"/>
        </w:rPr>
        <w:t>改进实施与验证</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对确认采纳的改进机会，由质量管理部或指定的责任部门制定详细的《改进实施计划》。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改进措施的实施可按照《运维服务能力改进管理制度》执行，分为单个流程改进和跨部门综合改进。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改进措施完成后，必须进行效果验证，确认是否达到预期目标。验证结果需记录归档。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4648"/>
      <w:r>
        <w:rPr>
          <w:rFonts w:hint="eastAsia"/>
          <w:lang w:val="en-US" w:eastAsia="zh-CN"/>
        </w:rPr>
        <w:t>知识固化</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所有成功的改进实践、经验教训以及更新的最佳实践，应由责任部门整理成知识文档，经审核后纳入公司服务知识，实现知识的固化、分享与传承。</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10985"/>
      <w:r>
        <w:rPr>
          <w:rFonts w:hint="eastAsia"/>
          <w:lang w:val="en-US" w:eastAsia="zh-CN"/>
        </w:rPr>
        <w:t>考核指标</w:t>
      </w:r>
      <w:bookmarkEnd w:id="33"/>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内审次数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数量，内审报告数量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楷体_GB2312" w:eastAsia="楷体_GB2312" w:hAnsi="宋体" w:cs="楷体_GB2312" w:hint="default"/>
                <w:b/>
                <w:bCs/>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管理评审次数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≥1次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数量，管理评审报告数量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客户满意度</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drawing>
                <wp:inline distT="0" distB="0" distL="114300" distR="114300">
                  <wp:extent cx="1847215" cy="255905"/>
                  <wp:effectExtent l="0" t="0" r="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xmlns:r="http://schemas.openxmlformats.org/officeDocument/2006/relationships" r:embed="rId7"/>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半年度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客户投诉次数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≤2次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每年客户投诉数量</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21783"/>
      <w:r>
        <w:rPr>
          <w:rFonts w:hint="eastAsia"/>
          <w:lang w:val="en-US" w:eastAsia="zh-CN"/>
        </w:rPr>
        <w:t>附则</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本制度由质量管理部负责解释与修订。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本制度自发布之日起正式实施，原相关管理规定与本制度不一致的，以本制度为准。</w:t>
      </w:r>
    </w:p>
    <w:sectPr>
      <w:head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F15EAC7"/>
    <w:multiLevelType w:val="singleLevel"/>
    <w:tmpl w:val="AF15EAC7"/>
    <w:lvl w:ilvl="0">
      <w:start w:val="1"/>
      <w:numFmt w:val="decimal"/>
      <w:lvlText w:val="%1."/>
      <w:lvlJc w:val="left"/>
      <w:pPr>
        <w:ind w:left="425" w:hanging="425"/>
      </w:pPr>
      <w:rPr>
        <w:rFonts w:hint="default"/>
      </w:rPr>
    </w:lvl>
  </w:abstractNum>
  <w:abstractNum w:abstractNumId="2">
    <w:nsid w:val="B2F45703"/>
    <w:multiLevelType w:val="singleLevel"/>
    <w:tmpl w:val="B2F45703"/>
    <w:lvl w:ilvl="0">
      <w:start w:val="1"/>
      <w:numFmt w:val="decimal"/>
      <w:lvlText w:val="%1."/>
      <w:lvlJc w:val="left"/>
      <w:pPr>
        <w:ind w:left="425" w:hanging="425"/>
      </w:pPr>
      <w:rPr>
        <w:rFonts w:hint="default"/>
      </w:rPr>
    </w:lvl>
  </w:abstractNum>
  <w:abstractNum w:abstractNumId="3">
    <w:nsid w:val="D46F6FA1"/>
    <w:multiLevelType w:val="singleLevel"/>
    <w:tmpl w:val="D46F6FA1"/>
    <w:lvl w:ilvl="0">
      <w:start w:val="1"/>
      <w:numFmt w:val="decimal"/>
      <w:lvlText w:val="%1."/>
      <w:lvlJc w:val="left"/>
      <w:pPr>
        <w:ind w:left="425" w:hanging="425"/>
      </w:pPr>
      <w:rPr>
        <w:rFonts w:hint="default"/>
      </w:rPr>
    </w:lvl>
  </w:abstractNum>
  <w:abstractNum w:abstractNumId="4">
    <w:nsid w:val="0871B627"/>
    <w:multiLevelType w:val="singleLevel"/>
    <w:tmpl w:val="0871B627"/>
    <w:lvl w:ilvl="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3929</Words>
  <Characters>4107</Characters>
  <Application>Microsoft Office Word</Application>
  <DocSecurity>0</DocSecurity>
  <Lines>0</Lines>
  <Paragraphs>0</Paragraphs>
  <ScaleCrop>false</ScaleCrop>
  <Company/>
  <LinksUpToDate>false</LinksUpToDate>
  <CharactersWithSpaces>4173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