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304790" cy="8893810"/>
                    </a:xfrm>
                    <a:prstGeom prst="rect">
                      <a:avLst/>
                    </a:prstGeom>
                    <a:noFill/>
                    <a:ln>
                      <a:noFill/>
                    </a:ln>
                  </pic:spPr>
                </pic:pic>
              </a:graphicData>
            </a:graphic>
          </wp:anchor>
        </w:drawing>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2025年度运维服务质量内审</w:t>
      </w:r>
      <w:bookmarkEnd w:id="1"/>
      <w:r>
        <w:rPr>
          <w:rFonts w:hint="eastAsia"/>
          <w:lang w:val="en-US" w:eastAsia="zh-CN"/>
        </w:rPr>
        <w:t>检查表</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2025.12.15</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2025.12.15</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2025.12.15</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15</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沈晓晖</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茅建根</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p>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sectPr>
          <w:headerReference w:type="default" r:id="rId7"/>
          <w:pgSz w:w="11906" w:h="16838"/>
          <w:pgMar w:top="1417" w:right="1800" w:bottom="1440" w:left="1800" w:header="1140" w:footer="992" w:gutter="0"/>
          <w:cols w:num="1" w:space="425"/>
          <w:docGrid w:type="lines" w:linePitch="312" w:charSpace="0"/>
        </w:sectPr>
      </w:pPr>
    </w:p>
    <w:p>
      <w:pPr>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eastAsia="宋体" w:hint="default"/>
          <w:lang w:val="en-US" w:eastAsia="zh-CN"/>
        </w:rPr>
      </w:pPr>
      <w:r>
        <w:rPr>
          <w:rFonts w:hint="eastAsia"/>
          <w:lang w:val="en-US" w:eastAsia="zh-CN"/>
        </w:rPr>
        <w:t>2025年12月15日</w:t>
      </w:r>
    </w:p>
    <w:tbl>
      <w:tblPr>
        <w:tblStyle w:val="TableNormal0"/>
        <w:tblW w:w="15683"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1" w:type="dxa"/>
          <w:tblLayout w:type="fixed"/>
          <w:tblCellMar>
            <w:top w:w="0" w:type="dxa"/>
            <w:left w:w="0" w:type="dxa"/>
            <w:bottom w:w="0" w:type="dxa"/>
            <w:right w:w="0" w:type="dxa"/>
          </w:tblCellMar>
        </w:tblPrEx>
        <w:trPr>
          <w:trHeight w:val="3781"/>
        </w:trPr>
        <w:tc>
          <w:tcPr>
            <w:tcW w:w="440"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4" w:line="204" w:lineRule="auto"/>
              <w:ind w:left="181"/>
              <w:rPr>
                <w:rFonts w:ascii="Arial" w:eastAsia="Arial" w:hAnsi="Arial" w:cs="Arial"/>
                <w:sz w:val="19"/>
                <w:szCs w:val="19"/>
              </w:rPr>
            </w:pPr>
            <w:r>
              <w:rPr>
                <w:rFonts w:ascii="Arial" w:eastAsia="Arial" w:hAnsi="Arial" w:cs="Arial"/>
                <w:sz w:val="19"/>
                <w:szCs w:val="19"/>
              </w:rPr>
              <w:t>1</w:t>
            </w:r>
          </w:p>
        </w:tc>
        <w:tc>
          <w:tcPr>
            <w:tcW w:w="539" w:type="dxa"/>
            <w:tcBorders>
              <w:bottom w:val="nil"/>
            </w:tcBorders>
          </w:tcPr>
          <w:p>
            <w:pPr>
              <w:rPr>
                <w:rFonts w:ascii="Arial"/>
                <w:sz w:val="21"/>
              </w:rPr>
            </w:pPr>
          </w:p>
        </w:tc>
        <w:tc>
          <w:tcPr>
            <w:tcW w:w="3447" w:type="dxa"/>
          </w:tcPr>
          <w:p>
            <w:pPr>
              <w:spacing w:line="360" w:lineRule="auto"/>
              <w:rPr>
                <w:rFonts w:ascii="Arial"/>
                <w:sz w:val="21"/>
              </w:rPr>
            </w:pPr>
          </w:p>
          <w:p>
            <w:pPr>
              <w:pStyle w:val="TableText"/>
              <w:spacing w:before="62" w:line="228" w:lineRule="auto"/>
              <w:ind w:left="30"/>
            </w:pPr>
            <w:r>
              <w:rPr>
                <w:rFonts w:ascii="Arial" w:eastAsia="Arial" w:hAnsi="Arial" w:cs="Arial"/>
                <w:spacing w:val="2"/>
              </w:rPr>
              <w:t>7.1.</w:t>
            </w:r>
            <w:r>
              <w:rPr>
                <w:rFonts w:ascii="Arial" w:eastAsia="Arial" w:hAnsi="Arial" w:cs="Arial"/>
                <w:spacing w:val="-28"/>
              </w:rPr>
              <w:t xml:space="preserve"> </w:t>
            </w:r>
            <w:r>
              <w:rPr>
                <w:rFonts w:ascii="Arial" w:eastAsia="Arial" w:hAnsi="Arial" w:cs="Arial"/>
                <w:spacing w:val="2"/>
              </w:rPr>
              <w:t>1</w:t>
            </w:r>
            <w:r>
              <w:rPr>
                <w:spacing w:val="2"/>
              </w:rPr>
              <w:t>能力策划</w:t>
            </w:r>
          </w:p>
          <w:p>
            <w:pPr>
              <w:pStyle w:val="TableText"/>
              <w:spacing w:before="29" w:line="191" w:lineRule="auto"/>
              <w:ind w:left="27"/>
            </w:pPr>
            <w:r>
              <w:rPr>
                <w:spacing w:val="7"/>
              </w:rPr>
              <w:t>在基本级能力要求的基础上，并应：</w:t>
            </w:r>
          </w:p>
          <w:p>
            <w:pPr>
              <w:pStyle w:val="TableText"/>
              <w:spacing w:before="2" w:line="255" w:lineRule="auto"/>
              <w:ind w:left="31" w:right="24" w:hanging="3"/>
            </w:pPr>
            <w:r>
              <w:rPr>
                <w:rFonts w:ascii="Arial" w:eastAsia="Arial" w:hAnsi="Arial" w:cs="Arial"/>
                <w:spacing w:val="7"/>
              </w:rPr>
              <w:t>a)</w:t>
            </w:r>
            <w:r>
              <w:rPr>
                <w:spacing w:val="7"/>
              </w:rPr>
              <w:t>确定运维服务能力管理目标，设计与</w:t>
            </w:r>
            <w:r>
              <w:rPr>
                <w:spacing w:val="8"/>
              </w:rPr>
              <w:t>目标相适应的能力指标体系，包括指标项、度量方法、数据来源及评价方法</w:t>
            </w:r>
          </w:p>
          <w:p>
            <w:pPr>
              <w:pStyle w:val="TableText"/>
              <w:spacing w:line="192" w:lineRule="auto"/>
              <w:ind w:left="30"/>
            </w:pPr>
            <w:r>
              <w:rPr>
                <w:spacing w:val="-1"/>
              </w:rPr>
              <w:t>等；</w:t>
            </w:r>
          </w:p>
          <w:p>
            <w:pPr>
              <w:pStyle w:val="TableText"/>
              <w:ind w:left="31" w:right="46" w:firstLine="2"/>
            </w:pPr>
            <w:r>
              <w:rPr>
                <w:rFonts w:ascii="Arial" w:eastAsia="Arial" w:hAnsi="Arial" w:cs="Arial"/>
                <w:spacing w:val="7"/>
              </w:rPr>
              <w:t>b)</w:t>
            </w:r>
            <w:r>
              <w:rPr>
                <w:spacing w:val="7"/>
              </w:rPr>
              <w:t>建立满足运维服务能力需要的组织结构，并设置相应岗位；</w:t>
            </w:r>
          </w:p>
          <w:p>
            <w:pPr>
              <w:pStyle w:val="TableText"/>
              <w:ind w:left="35" w:right="55" w:hanging="7"/>
            </w:pPr>
            <w:r>
              <w:rPr>
                <w:rFonts w:ascii="Arial" w:eastAsia="Arial" w:hAnsi="Arial" w:cs="Arial"/>
                <w:spacing w:val="8"/>
              </w:rPr>
              <w:t>c)</w:t>
            </w:r>
            <w:r>
              <w:rPr>
                <w:spacing w:val="8"/>
              </w:rPr>
              <w:t>建立运维服务能力管理计划，包括人</w:t>
            </w:r>
            <w:r>
              <w:rPr>
                <w:spacing w:val="7"/>
              </w:rPr>
              <w:t>员、过程、技术、资源、交付等；</w:t>
            </w:r>
          </w:p>
          <w:p>
            <w:pPr>
              <w:pStyle w:val="TableText"/>
              <w:spacing w:before="1" w:line="261" w:lineRule="auto"/>
              <w:ind w:left="29" w:right="399" w:firstLine="1"/>
            </w:pPr>
            <w:r>
              <w:rPr>
                <w:spacing w:val="7"/>
              </w:rPr>
              <w:t>建立与</w:t>
            </w:r>
            <w:r>
              <w:rPr>
                <w:rFonts w:ascii="Arial" w:eastAsia="Arial" w:hAnsi="Arial" w:cs="Arial"/>
              </w:rPr>
              <w:t>GB</w:t>
            </w:r>
            <w:r>
              <w:rPr>
                <w:rFonts w:ascii="Arial" w:eastAsia="Arial" w:hAnsi="Arial" w:cs="Arial"/>
                <w:spacing w:val="7"/>
              </w:rPr>
              <w:t>/T29264</w:t>
            </w:r>
            <w:r>
              <w:rPr>
                <w:spacing w:val="7"/>
              </w:rPr>
              <w:t>相匹配的服务目录，建立服务目录管理制度。</w:t>
            </w:r>
          </w:p>
        </w:tc>
        <w:tc>
          <w:tcPr>
            <w:tcW w:w="5084" w:type="dxa"/>
          </w:tcPr>
          <w:p>
            <w:pPr>
              <w:pStyle w:val="TableText"/>
              <w:spacing w:before="19" w:line="241" w:lineRule="auto"/>
              <w:ind w:left="29" w:right="85" w:firstLine="14"/>
            </w:pPr>
            <w:r>
              <w:rPr>
                <w:rFonts w:ascii="Arial" w:eastAsia="Arial" w:hAnsi="Arial" w:cs="Arial"/>
                <w:spacing w:val="8"/>
              </w:rPr>
              <w:t>1)</w:t>
            </w:r>
            <w:r>
              <w:rPr>
                <w:spacing w:val="8"/>
              </w:rPr>
              <w:t>查看运维服务能力管理制度，判断是否对能力</w:t>
            </w:r>
            <w:r>
              <w:rPr>
                <w:spacing w:val="7"/>
              </w:rPr>
              <w:t>策划、实施、检查、改进等做出规定；</w:t>
            </w:r>
          </w:p>
          <w:p>
            <w:pPr>
              <w:pStyle w:val="TableText"/>
              <w:spacing w:before="2" w:line="251" w:lineRule="auto"/>
              <w:ind w:left="43" w:right="66" w:hanging="15"/>
            </w:pPr>
            <w:r>
              <w:rPr>
                <w:rFonts w:ascii="Arial" w:eastAsia="Arial" w:hAnsi="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pPr>
              <w:pStyle w:val="TableText"/>
              <w:spacing w:before="12" w:line="192" w:lineRule="auto"/>
              <w:ind w:left="32"/>
            </w:pPr>
            <w:r>
              <w:rPr>
                <w:spacing w:val="-1"/>
              </w:rPr>
              <w:t>容；</w:t>
            </w:r>
          </w:p>
          <w:p>
            <w:pPr>
              <w:pStyle w:val="TableText"/>
              <w:ind w:left="31" w:right="63"/>
            </w:pPr>
            <w:r>
              <w:rPr>
                <w:rFonts w:ascii="Arial" w:eastAsia="Arial" w:hAnsi="Arial" w:cs="Arial"/>
                <w:spacing w:val="8"/>
              </w:rPr>
              <w:t>3)</w:t>
            </w:r>
            <w:r>
              <w:rPr>
                <w:spacing w:val="8"/>
              </w:rPr>
              <w:t>查看组织架构，判断设置的部门和岗位是否满足运维服务的需要，判定组织架构是否能够支持服务目录中服务产</w:t>
            </w:r>
            <w:r>
              <w:rPr>
                <w:spacing w:val="5"/>
              </w:rPr>
              <w:t>品的实施；</w:t>
            </w:r>
          </w:p>
          <w:p>
            <w:pPr>
              <w:pStyle w:val="TableText"/>
              <w:spacing w:line="245" w:lineRule="auto"/>
              <w:ind w:left="31" w:right="87" w:hanging="6"/>
            </w:pPr>
            <w:r>
              <w:rPr>
                <w:rFonts w:ascii="Arial" w:eastAsia="Arial" w:hAnsi="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eastAsia="Arial" w:hAnsi="Arial" w:cs="Arial"/>
              </w:rPr>
              <w:t>GB</w:t>
            </w:r>
            <w:r>
              <w:rPr>
                <w:rFonts w:ascii="Arial" w:eastAsia="Arial" w:hAnsi="Arial" w:cs="Arial"/>
                <w:spacing w:val="7"/>
              </w:rPr>
              <w:t>/T 29264</w:t>
            </w:r>
            <w:r>
              <w:rPr>
                <w:spacing w:val="7"/>
              </w:rPr>
              <w:t>的要求；</w:t>
            </w:r>
          </w:p>
          <w:p>
            <w:pPr>
              <w:pStyle w:val="TableText"/>
              <w:spacing w:line="253" w:lineRule="auto"/>
              <w:ind w:left="30" w:right="87"/>
            </w:pPr>
            <w:r>
              <w:rPr>
                <w:rFonts w:ascii="Arial" w:eastAsia="Arial" w:hAnsi="Arial" w:cs="Arial"/>
                <w:spacing w:val="8"/>
              </w:rPr>
              <w:t>5)</w:t>
            </w:r>
            <w:r>
              <w:rPr>
                <w:spacing w:val="8"/>
              </w:rPr>
              <w:t>抽查运维服务合同，判断运维服务合同中的服务内容与</w:t>
            </w:r>
            <w:r>
              <w:rPr>
                <w:spacing w:val="7"/>
              </w:rPr>
              <w:t>服务目录内容的相关性；</w:t>
            </w:r>
          </w:p>
          <w:p>
            <w:pPr>
              <w:pStyle w:val="TableText"/>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r>
              <w:t>运维服务能力管理制度</w:t>
            </w:r>
          </w:p>
          <w:p>
            <w:r>
              <w:rPr>
                <w:rFonts w:hint="eastAsia"/>
                <w:lang w:val="en-US" w:eastAsia="zh-CN"/>
              </w:rPr>
              <w:t>2025年度</w:t>
            </w:r>
            <w:r>
              <w:t>运维服务能力管理计划</w:t>
            </w:r>
          </w:p>
          <w:p>
            <w:r>
              <w:t>运维服务</w:t>
            </w:r>
            <w:r>
              <w:rPr>
                <w:rFonts w:hint="eastAsia"/>
                <w:lang w:val="en-US" w:eastAsia="zh-CN"/>
              </w:rPr>
              <w:t>能力管理</w:t>
            </w:r>
            <w:r>
              <w:t>指标体系</w:t>
            </w:r>
          </w:p>
          <w:p>
            <w:r>
              <w:t>运维服务质量管理制度</w:t>
            </w:r>
          </w:p>
          <w:p>
            <w:r>
              <w:rPr>
                <w:rFonts w:hint="eastAsia"/>
                <w:lang w:val="en-US" w:eastAsia="zh-CN"/>
              </w:rPr>
              <w:t>2025年度</w:t>
            </w:r>
            <w:r>
              <w:t>运维服务质量管理计划</w:t>
            </w:r>
          </w:p>
          <w:p>
            <w:pPr>
              <w:rPr>
                <w:rFonts w:eastAsia="宋体" w:hint="eastAsia"/>
                <w:lang w:val="en-US" w:eastAsia="zh-CN"/>
              </w:rPr>
            </w:pPr>
            <w:r>
              <w:rPr>
                <w:rFonts w:hint="eastAsia"/>
                <w:lang w:eastAsia="zh-CN"/>
              </w:rPr>
              <w:t>运维服务投诉管理制度</w:t>
            </w:r>
          </w:p>
          <w:p>
            <w:pPr>
              <w:rPr>
                <w:rFonts w:hint="default"/>
                <w:lang w:val="en-US"/>
              </w:rPr>
            </w:pPr>
            <w:r>
              <w:t>客户满意度调查</w:t>
            </w:r>
            <w:r>
              <w:rPr>
                <w:rFonts w:hint="eastAsia"/>
                <w:lang w:val="en-US" w:eastAsia="zh-CN"/>
              </w:rPr>
              <w:t>管理制度</w:t>
            </w:r>
          </w:p>
          <w:p>
            <w:pPr>
              <w:rPr>
                <w:rFonts w:eastAsia="宋体" w:hint="eastAsia"/>
                <w:lang w:eastAsia="zh-CN"/>
              </w:rPr>
            </w:pPr>
            <w:r>
              <w:rPr>
                <w:rFonts w:hint="eastAsia"/>
                <w:lang w:eastAsia="zh-CN"/>
              </w:rPr>
              <w:t>运维服务验收管理制度</w:t>
            </w:r>
          </w:p>
          <w:p>
            <w:pPr>
              <w:rPr>
                <w:rFonts w:eastAsia="宋体" w:hint="eastAsia"/>
                <w:lang w:eastAsia="zh-CN"/>
              </w:rPr>
            </w:pPr>
            <w:r>
              <w:rPr>
                <w:rFonts w:hint="eastAsia"/>
                <w:lang w:eastAsia="zh-CN"/>
              </w:rPr>
              <w:t>运维服务能力管理报告</w:t>
            </w:r>
          </w:p>
          <w:p>
            <w:pPr>
              <w:pStyle w:val="TableText"/>
              <w:spacing w:line="228" w:lineRule="auto"/>
              <w:ind w:left="44"/>
              <w:rPr>
                <w:rFonts w:hint="eastAsia"/>
                <w:spacing w:val="7"/>
              </w:rPr>
            </w:pPr>
          </w:p>
        </w:tc>
        <w:tc>
          <w:tcPr>
            <w:tcW w:w="1278" w:type="dxa"/>
            <w:vAlign w:val="center"/>
          </w:tcPr>
          <w:p>
            <w:pPr>
              <w:pStyle w:val="TableText"/>
              <w:spacing w:before="1" w:line="241" w:lineRule="auto"/>
              <w:ind w:right="126"/>
              <w:rPr>
                <w:rFonts w:hint="eastAsia"/>
                <w:spacing w:val="-1"/>
                <w:lang w:eastAsia="zh-CN"/>
              </w:rPr>
            </w:pPr>
            <w:r>
              <w:rPr>
                <w:rFonts w:hint="eastAsia"/>
                <w:spacing w:val="-1"/>
                <w:lang w:eastAsia="zh-CN"/>
              </w:rPr>
              <w:t>运维部经理:程方</w:t>
            </w:r>
          </w:p>
          <w:p>
            <w:pPr>
              <w:pStyle w:val="TableText"/>
              <w:spacing w:before="1" w:line="241" w:lineRule="auto"/>
              <w:ind w:right="126"/>
              <w:rPr>
                <w:rFonts w:hint="eastAsia"/>
                <w:spacing w:val="-1"/>
                <w:lang w:eastAsia="zh-CN"/>
              </w:rPr>
            </w:pPr>
            <w:r>
              <w:rPr>
                <w:rFonts w:hint="eastAsia"/>
                <w:spacing w:val="-1"/>
                <w:lang w:eastAsia="zh-CN"/>
              </w:rPr>
              <w:t>质量管理部经理：沈晓晖</w:t>
            </w:r>
          </w:p>
          <w:p>
            <w:pPr>
              <w:pStyle w:val="TableText"/>
              <w:spacing w:before="1" w:line="241" w:lineRule="auto"/>
              <w:ind w:right="126"/>
              <w:rPr>
                <w:rFonts w:hint="default"/>
                <w:lang w:val="en-US" w:eastAsia="zh-CN"/>
              </w:rPr>
            </w:pPr>
          </w:p>
        </w:tc>
        <w:tc>
          <w:tcPr>
            <w:tcW w:w="949" w:type="dxa"/>
            <w:vAlign w:val="center"/>
          </w:tcPr>
          <w:p>
            <w:pPr>
              <w:pStyle w:val="TableText"/>
              <w:spacing w:before="62" w:line="228" w:lineRule="auto"/>
              <w:ind w:left="46"/>
            </w:pPr>
            <w:r>
              <w:rPr>
                <w:spacing w:val="3"/>
              </w:rPr>
              <w:t>符合</w:t>
            </w:r>
          </w:p>
        </w:tc>
        <w:tc>
          <w:tcPr>
            <w:tcW w:w="799" w:type="dxa"/>
            <w:vAlign w:val="center"/>
          </w:tcPr>
          <w:p>
            <w:pPr>
              <w:pStyle w:val="TableText"/>
              <w:spacing w:before="62" w:line="228" w:lineRule="auto"/>
              <w:ind w:left="51"/>
              <w:rPr>
                <w:rFonts w:eastAsia="宋体" w:hint="default"/>
                <w:lang w:val="en-US" w:eastAsia="zh-CN"/>
              </w:rPr>
            </w:pPr>
            <w:r>
              <w:rPr>
                <w:rFonts w:hint="eastAsia"/>
                <w:lang w:val="en-US" w:eastAsia="zh-CN"/>
              </w:rPr>
              <w:t>平湾</w:t>
            </w:r>
          </w:p>
        </w:tc>
      </w:tr>
    </w:tbl>
    <w:p>
      <w:pPr>
        <w:rPr>
          <w:rFonts w:ascii="Arial"/>
          <w:sz w:val="21"/>
        </w:rPr>
      </w:pPr>
    </w:p>
    <w:p>
      <w:pPr>
        <w:rPr>
          <w:rFonts w:ascii="Arial" w:eastAsia="Arial" w:hAnsi="Arial" w:cs="Arial"/>
          <w:sz w:val="21"/>
          <w:szCs w:val="21"/>
        </w:rPr>
        <w:sectPr>
          <w:headerReference w:type="default" r:id="rId8"/>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7388"/>
        </w:trPr>
        <w:tc>
          <w:tcPr>
            <w:tcW w:w="440" w:type="dxa"/>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54" w:line="204" w:lineRule="auto"/>
              <w:ind w:left="165"/>
              <w:rPr>
                <w:rFonts w:ascii="Arial" w:eastAsia="Arial" w:hAnsi="Arial" w:cs="Arial"/>
                <w:sz w:val="19"/>
                <w:szCs w:val="19"/>
              </w:rPr>
            </w:pPr>
            <w:r>
              <w:rPr>
                <w:rFonts w:ascii="Arial" w:eastAsia="Arial" w:hAnsi="Arial" w:cs="Arial"/>
                <w:sz w:val="19"/>
                <w:szCs w:val="19"/>
              </w:rPr>
              <w:t>2</w:t>
            </w:r>
          </w:p>
        </w:tc>
        <w:tc>
          <w:tcPr>
            <w:tcW w:w="539" w:type="dxa"/>
            <w:tcBorders>
              <w:bottom w:val="nil"/>
            </w:tcBorders>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55" w:line="204" w:lineRule="auto"/>
              <w:ind w:left="130"/>
              <w:rPr>
                <w:rFonts w:ascii="Arial" w:eastAsia="Arial" w:hAnsi="Arial" w:cs="Arial"/>
                <w:sz w:val="19"/>
                <w:szCs w:val="19"/>
              </w:rPr>
            </w:pPr>
            <w:r>
              <w:rPr>
                <w:rFonts w:ascii="Arial" w:eastAsia="Arial" w:hAnsi="Arial" w:cs="Arial"/>
                <w:sz w:val="19"/>
                <w:szCs w:val="19"/>
              </w:rPr>
              <w:t>7.1</w:t>
            </w:r>
          </w:p>
        </w:tc>
        <w:tc>
          <w:tcPr>
            <w:tcW w:w="3447"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70" w:lineRule="auto"/>
              <w:rPr>
                <w:rFonts w:ascii="Arial"/>
                <w:sz w:val="21"/>
              </w:rPr>
            </w:pPr>
          </w:p>
          <w:p>
            <w:pPr>
              <w:spacing w:line="270" w:lineRule="auto"/>
              <w:rPr>
                <w:rFonts w:ascii="Arial"/>
                <w:sz w:val="21"/>
              </w:rPr>
            </w:pPr>
          </w:p>
          <w:p>
            <w:pPr>
              <w:pStyle w:val="TableText"/>
              <w:spacing w:before="62" w:line="228" w:lineRule="auto"/>
              <w:ind w:left="30"/>
            </w:pPr>
            <w:r>
              <w:rPr>
                <w:rFonts w:ascii="Arial" w:eastAsia="Arial" w:hAnsi="Arial" w:cs="Arial"/>
                <w:spacing w:val="4"/>
              </w:rPr>
              <w:t>7.1.2</w:t>
            </w:r>
            <w:r>
              <w:rPr>
                <w:spacing w:val="4"/>
              </w:rPr>
              <w:t>能力实施</w:t>
            </w:r>
          </w:p>
          <w:p>
            <w:pPr>
              <w:pStyle w:val="TableText"/>
              <w:spacing w:before="29" w:line="216" w:lineRule="auto"/>
              <w:ind w:left="30" w:right="223" w:hanging="3"/>
            </w:pPr>
            <w:r>
              <w:rPr>
                <w:spacing w:val="8"/>
              </w:rPr>
              <w:t>在基本级能力要求的基础上，还应满</w:t>
            </w:r>
            <w:r>
              <w:rPr>
                <w:spacing w:val="-1"/>
              </w:rPr>
              <w:t>足：</w:t>
            </w:r>
          </w:p>
          <w:p>
            <w:pPr>
              <w:pStyle w:val="TableText"/>
              <w:spacing w:before="3" w:line="239" w:lineRule="auto"/>
              <w:ind w:left="28" w:right="22"/>
            </w:pPr>
            <w:r>
              <w:rPr>
                <w:rFonts w:ascii="Arial" w:eastAsia="Arial" w:hAnsi="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pPr>
              <w:pStyle w:val="TableText"/>
              <w:spacing w:before="2" w:line="255" w:lineRule="auto"/>
              <w:ind w:left="27" w:right="24" w:firstLine="5"/>
            </w:pPr>
            <w:r>
              <w:rPr>
                <w:rFonts w:ascii="Arial" w:eastAsia="Arial" w:hAnsi="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pPr>
              <w:pStyle w:val="TableText"/>
              <w:spacing w:before="1" w:line="244" w:lineRule="auto"/>
              <w:ind w:left="27" w:right="24" w:firstLine="3"/>
            </w:pPr>
            <w:r>
              <w:rPr>
                <w:spacing w:val="8"/>
              </w:rPr>
              <w:t>建立与相关方的沟通协调机制和沟通渠</w:t>
            </w:r>
            <w:r>
              <w:rPr>
                <w:spacing w:val="1"/>
              </w:rPr>
              <w:t>道。</w:t>
            </w:r>
          </w:p>
        </w:tc>
        <w:tc>
          <w:tcPr>
            <w:tcW w:w="508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71" w:lineRule="exact"/>
              <w:ind w:left="44"/>
            </w:pPr>
            <w:r>
              <w:rPr>
                <w:rFonts w:ascii="Arial" w:eastAsia="Arial" w:hAnsi="Arial" w:cs="Arial"/>
                <w:spacing w:val="8"/>
                <w:position w:val="2"/>
              </w:rPr>
              <w:t>1)</w:t>
            </w:r>
            <w:r>
              <w:rPr>
                <w:spacing w:val="8"/>
                <w:position w:val="2"/>
              </w:rPr>
              <w:t>查看服务能力管理实施计划或相关文件，判断</w:t>
            </w:r>
            <w:r>
              <w:rPr>
                <w:spacing w:val="7"/>
                <w:position w:val="2"/>
              </w:rPr>
              <w:t>实施计划</w:t>
            </w:r>
          </w:p>
          <w:p>
            <w:pPr>
              <w:pStyle w:val="TableText"/>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pPr>
              <w:pStyle w:val="TableText"/>
              <w:spacing w:line="256" w:lineRule="auto"/>
              <w:ind w:left="29" w:right="87" w:hanging="1"/>
              <w:jc w:val="both"/>
            </w:pPr>
            <w:r>
              <w:rPr>
                <w:rFonts w:ascii="Arial" w:eastAsia="Arial" w:hAnsi="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pPr>
              <w:pStyle w:val="TableText"/>
              <w:spacing w:line="227" w:lineRule="auto"/>
              <w:ind w:left="28"/>
            </w:pPr>
            <w:r>
              <w:rPr>
                <w:spacing w:val="8"/>
              </w:rPr>
              <w:t>访谈运维服务业务负责人员，了解与相关方的沟通协调机</w:t>
            </w:r>
          </w:p>
          <w:p>
            <w:pPr>
              <w:pStyle w:val="TableText"/>
              <w:spacing w:before="13" w:line="228" w:lineRule="auto"/>
              <w:ind w:left="31"/>
            </w:pPr>
            <w:r>
              <w:rPr>
                <w:spacing w:val="8"/>
              </w:rPr>
              <w:t>制或渠道，抽查与相关方沟通记录，判断是否与要求一致</w:t>
            </w:r>
          </w:p>
          <w:p>
            <w:pPr>
              <w:pStyle w:val="TableText"/>
              <w:spacing w:before="141" w:line="97" w:lineRule="exact"/>
              <w:ind w:left="50"/>
            </w:pPr>
            <w:r>
              <w:rPr>
                <w:position w:val="1"/>
              </w:rPr>
              <w:t>。</w:t>
            </w:r>
          </w:p>
        </w:tc>
        <w:tc>
          <w:tcPr>
            <w:tcW w:w="3430" w:type="dxa"/>
          </w:tcPr>
          <w:p>
            <w:r>
              <w:t>运维服务质量管理制度</w:t>
            </w:r>
          </w:p>
          <w:p>
            <w:r>
              <w:rPr>
                <w:rFonts w:hint="eastAsia"/>
                <w:lang w:val="en-US" w:eastAsia="zh-CN"/>
              </w:rPr>
              <w:t>2025年度</w:t>
            </w:r>
            <w:r>
              <w:t>运维服务质量管理计划</w:t>
            </w:r>
          </w:p>
          <w:p>
            <w:r>
              <w:rPr>
                <w:rFonts w:hint="eastAsia"/>
                <w:lang w:val="en-US" w:eastAsia="zh-CN"/>
              </w:rPr>
              <w:t>2025年度</w:t>
            </w:r>
            <w:r>
              <w:t>运维服务质量管理报告</w:t>
            </w:r>
          </w:p>
          <w:p>
            <w:pPr>
              <w:rPr>
                <w:rFonts w:hint="eastAsia"/>
                <w:lang w:val="en-US" w:eastAsia="zh-CN"/>
              </w:rPr>
            </w:pPr>
            <w:r>
              <w:rPr>
                <w:rFonts w:hint="eastAsia"/>
                <w:lang w:val="en-US" w:eastAsia="zh-CN"/>
              </w:rPr>
              <w:t>运维服务内审管理制度</w:t>
            </w:r>
          </w:p>
          <w:p>
            <w:r>
              <w:rPr>
                <w:rFonts w:hint="eastAsia"/>
                <w:lang w:val="en-US" w:eastAsia="zh-CN"/>
              </w:rPr>
              <w:t>2025年度运维服务质量管理内审计划</w:t>
            </w:r>
          </w:p>
          <w:p>
            <w:pPr>
              <w:rPr>
                <w:rFonts w:eastAsia="宋体" w:hint="eastAsia"/>
                <w:lang w:eastAsia="zh-CN"/>
              </w:rPr>
            </w:pPr>
            <w:r>
              <w:rPr>
                <w:rFonts w:hint="eastAsia"/>
                <w:lang w:val="en-US" w:eastAsia="zh-CN"/>
              </w:rPr>
              <w:t>2025年度</w:t>
            </w:r>
            <w:r>
              <w:rPr>
                <w:rFonts w:hint="eastAsia"/>
                <w:lang w:eastAsia="zh-CN"/>
              </w:rPr>
              <w:t>运维服务质量管理内审检查表</w:t>
            </w:r>
          </w:p>
          <w:p>
            <w:pPr>
              <w:rPr>
                <w:rFonts w:eastAsia="宋体" w:hint="eastAsia"/>
                <w:lang w:eastAsia="zh-CN"/>
              </w:rPr>
            </w:pPr>
            <w:r>
              <w:rPr>
                <w:rFonts w:hint="eastAsia"/>
                <w:lang w:val="en-US" w:eastAsia="zh-CN"/>
              </w:rPr>
              <w:t>2025年度</w:t>
            </w:r>
            <w:r>
              <w:rPr>
                <w:rFonts w:hint="eastAsia"/>
                <w:lang w:eastAsia="zh-CN"/>
              </w:rPr>
              <w:t>运维服务质量管理内审报告</w:t>
            </w:r>
          </w:p>
          <w:p>
            <w:r>
              <w:rPr>
                <w:rFonts w:hint="eastAsia"/>
                <w:lang w:val="en-US" w:eastAsia="zh-CN"/>
              </w:rPr>
              <w:t>2025年度运维服务质量管理内审不符合报告</w:t>
            </w:r>
          </w:p>
          <w:p>
            <w:pPr>
              <w:rPr>
                <w:rFonts w:eastAsia="宋体" w:hint="eastAsia"/>
                <w:lang w:val="en-US" w:eastAsia="zh-CN"/>
              </w:rPr>
            </w:pPr>
            <w:r>
              <w:rPr>
                <w:rFonts w:hint="eastAsia"/>
                <w:lang w:eastAsia="zh-CN"/>
              </w:rPr>
              <w:t>运维服务内审管理制度</w:t>
            </w:r>
          </w:p>
          <w:p>
            <w:pPr>
              <w:rPr>
                <w:rFonts w:eastAsia="宋体" w:hint="eastAsia"/>
                <w:lang w:val="en-US" w:eastAsia="zh-CN"/>
              </w:rPr>
            </w:pPr>
            <w:r>
              <w:rPr>
                <w:rFonts w:hint="eastAsia"/>
                <w:lang w:eastAsia="zh-CN"/>
              </w:rPr>
              <w:t>运维服务管评管理制度</w:t>
            </w:r>
          </w:p>
          <w:p>
            <w:pPr>
              <w:rPr>
                <w:rFonts w:eastAsia="宋体" w:hint="eastAsia"/>
                <w:lang w:eastAsia="zh-CN"/>
              </w:rPr>
            </w:pPr>
            <w:r>
              <w:rPr>
                <w:rFonts w:hint="eastAsia"/>
                <w:lang w:val="en-US" w:eastAsia="zh-CN"/>
              </w:rPr>
              <w:t>2025年度</w:t>
            </w:r>
            <w:r>
              <w:rPr>
                <w:rFonts w:hint="eastAsia"/>
                <w:lang w:eastAsia="zh-CN"/>
              </w:rPr>
              <w:t>运维服务质量管理管理评审计划</w:t>
            </w:r>
          </w:p>
          <w:p>
            <w:pPr>
              <w:rPr>
                <w:rFonts w:hint="default"/>
                <w:lang w:val="en-US" w:eastAsia="zh-CN"/>
              </w:rPr>
            </w:pPr>
            <w:r>
              <w:rPr>
                <w:rFonts w:hint="eastAsia"/>
                <w:lang w:val="en-US" w:eastAsia="zh-CN"/>
              </w:rPr>
              <w:t>组织架构与部门职责说明</w:t>
            </w:r>
          </w:p>
          <w:p>
            <w:pPr>
              <w:rPr>
                <w:rFonts w:eastAsia="宋体" w:hint="eastAsia"/>
                <w:lang w:val="en-US" w:eastAsia="zh-CN"/>
              </w:rPr>
            </w:pPr>
            <w:r>
              <w:rPr>
                <w:rFonts w:hint="eastAsia"/>
                <w:lang w:eastAsia="zh-CN"/>
              </w:rPr>
              <w:t>运维服务沟通管理制度</w:t>
            </w:r>
          </w:p>
        </w:tc>
        <w:tc>
          <w:tcPr>
            <w:tcW w:w="99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运维部经理:程方</w:t>
            </w:r>
          </w:p>
          <w:p>
            <w:pPr>
              <w:pStyle w:val="TableText"/>
              <w:spacing w:before="1" w:line="241" w:lineRule="auto"/>
              <w:ind w:right="126"/>
              <w:rPr>
                <w:rFonts w:hint="eastAsia"/>
                <w:spacing w:val="-1"/>
                <w:lang w:eastAsia="zh-CN"/>
              </w:rPr>
            </w:pPr>
            <w:r>
              <w:rPr>
                <w:rFonts w:hint="eastAsia"/>
                <w:spacing w:val="-1"/>
                <w:lang w:eastAsia="zh-CN"/>
              </w:rPr>
              <w:t>质量管理部经理：沈晓晖</w:t>
            </w:r>
          </w:p>
          <w:p>
            <w:pPr>
              <w:pStyle w:val="TableText"/>
              <w:spacing w:before="1" w:line="241" w:lineRule="auto"/>
              <w:ind w:left="45" w:right="126"/>
              <w:rPr>
                <w:rFonts w:eastAsia="宋体" w:hint="eastAsia"/>
                <w:lang w:eastAsia="zh-CN"/>
              </w:rPr>
            </w:pPr>
          </w:p>
        </w:tc>
        <w:tc>
          <w:tcPr>
            <w:tcW w:w="94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46"/>
              <w:rPr>
                <w:rFonts w:eastAsia="宋体" w:hint="eastAsia"/>
                <w:lang w:val="en-US" w:eastAsia="zh-CN"/>
              </w:rPr>
            </w:pPr>
            <w:r>
              <w:rPr>
                <w:spacing w:val="3"/>
              </w:rPr>
              <w:t>符合</w:t>
            </w:r>
          </w:p>
        </w:tc>
        <w:tc>
          <w:tcPr>
            <w:tcW w:w="79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51"/>
            </w:pPr>
            <w:r>
              <w:rPr>
                <w:rFonts w:hint="eastAsia"/>
                <w:lang w:val="en-US" w:eastAsia="zh-CN"/>
              </w:rPr>
              <w:t>平湾</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6042"/>
        </w:trPr>
        <w:tc>
          <w:tcPr>
            <w:tcW w:w="440" w:type="dxa"/>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before="55" w:line="271" w:lineRule="exact"/>
              <w:ind w:left="168"/>
              <w:rPr>
                <w:rFonts w:ascii="Arial" w:eastAsia="Arial" w:hAnsi="Arial" w:cs="Arial"/>
                <w:sz w:val="19"/>
                <w:szCs w:val="19"/>
              </w:rPr>
            </w:pPr>
            <w:r>
              <w:rPr>
                <w:rFonts w:ascii="Arial" w:eastAsia="Arial" w:hAnsi="Arial" w:cs="Arial"/>
                <w:position w:val="1"/>
                <w:sz w:val="19"/>
                <w:szCs w:val="19"/>
              </w:rPr>
              <w:t>3</w:t>
            </w:r>
          </w:p>
        </w:tc>
        <w:tc>
          <w:tcPr>
            <w:tcW w:w="539" w:type="dxa"/>
            <w:tcBorders>
              <w:bottom w:val="nil"/>
            </w:tcBorders>
          </w:tcPr>
          <w:p>
            <w:pPr>
              <w:pStyle w:val="TableText"/>
              <w:spacing w:before="1" w:line="232" w:lineRule="auto"/>
              <w:ind w:left="73" w:right="60" w:firstLine="2"/>
            </w:pPr>
            <w:r>
              <w:rPr>
                <w:spacing w:val="1"/>
              </w:rPr>
              <w:t>能力</w:t>
            </w:r>
            <w:r>
              <w:rPr>
                <w:spacing w:val="2"/>
              </w:rPr>
              <w:t>管理</w:t>
            </w:r>
          </w:p>
        </w:tc>
        <w:tc>
          <w:tcPr>
            <w:tcW w:w="3447" w:type="dxa"/>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pStyle w:val="TableText"/>
              <w:spacing w:before="62" w:line="271" w:lineRule="exact"/>
              <w:ind w:left="30"/>
            </w:pPr>
            <w:r>
              <w:rPr>
                <w:rFonts w:ascii="Arial" w:eastAsia="Arial" w:hAnsi="Arial" w:cs="Arial"/>
                <w:spacing w:val="2"/>
                <w:position w:val="1"/>
              </w:rPr>
              <w:t>7.1.3</w:t>
            </w:r>
            <w:r>
              <w:rPr>
                <w:rFonts w:ascii="Arial" w:eastAsia="Arial" w:hAnsi="Arial" w:cs="Arial"/>
                <w:spacing w:val="27"/>
                <w:position w:val="1"/>
              </w:rPr>
              <w:t xml:space="preserve"> </w:t>
            </w:r>
            <w:r>
              <w:rPr>
                <w:spacing w:val="2"/>
                <w:position w:val="1"/>
              </w:rPr>
              <w:t>能力检查</w:t>
            </w:r>
          </w:p>
          <w:p>
            <w:pPr>
              <w:pStyle w:val="TableText"/>
              <w:spacing w:before="25" w:line="224" w:lineRule="auto"/>
              <w:ind w:left="27" w:right="243"/>
            </w:pPr>
            <w:r>
              <w:rPr>
                <w:spacing w:val="7"/>
              </w:rPr>
              <w:t>在基本级能力要求的基础上，并应：</w:t>
            </w:r>
            <w:r>
              <w:rPr>
                <w:spacing w:val="3"/>
              </w:rPr>
              <w:t xml:space="preserve"> </w:t>
            </w:r>
            <w:r>
              <w:rPr>
                <w:rFonts w:ascii="Arial" w:eastAsia="Arial" w:hAnsi="Arial" w:cs="Arial"/>
                <w:spacing w:val="8"/>
              </w:rPr>
              <w:t>a)</w:t>
            </w:r>
            <w:r>
              <w:rPr>
                <w:spacing w:val="8"/>
              </w:rPr>
              <w:t>根据运维管理要求开展能力检查活</w:t>
            </w:r>
            <w:r>
              <w:t>动；</w:t>
            </w:r>
          </w:p>
          <w:p>
            <w:pPr>
              <w:pStyle w:val="TableText"/>
              <w:spacing w:before="1" w:line="239" w:lineRule="auto"/>
              <w:ind w:left="33" w:right="46"/>
            </w:pPr>
            <w:r>
              <w:rPr>
                <w:rFonts w:ascii="Arial" w:eastAsia="Arial" w:hAnsi="Arial" w:cs="Arial"/>
                <w:spacing w:val="7"/>
              </w:rPr>
              <w:t>b)</w:t>
            </w:r>
            <w:r>
              <w:rPr>
                <w:spacing w:val="7"/>
              </w:rPr>
              <w:t>跟踪、检查运维服务能力管理计划及</w:t>
            </w:r>
            <w:r>
              <w:rPr>
                <w:spacing w:val="6"/>
              </w:rPr>
              <w:t>实施计划的执行情况；</w:t>
            </w:r>
          </w:p>
          <w:p>
            <w:pPr>
              <w:pStyle w:val="TableText"/>
              <w:spacing w:before="1" w:line="261" w:lineRule="auto"/>
              <w:ind w:left="28" w:right="55"/>
            </w:pPr>
            <w:r>
              <w:rPr>
                <w:rFonts w:ascii="Arial" w:eastAsia="Arial" w:hAnsi="Arial" w:cs="Arial"/>
                <w:spacing w:val="8"/>
              </w:rPr>
              <w:t>c)</w:t>
            </w:r>
            <w:r>
              <w:rPr>
                <w:spacing w:val="8"/>
              </w:rPr>
              <w:t>检查能力指标体系中相关指标的落实</w:t>
            </w:r>
            <w:r>
              <w:rPr>
                <w:spacing w:val="2"/>
              </w:rPr>
              <w:t>情况；</w:t>
            </w:r>
          </w:p>
          <w:p>
            <w:pPr>
              <w:pStyle w:val="TableText"/>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41" w:lineRule="auto"/>
              <w:ind w:left="35" w:right="85" w:firstLine="9"/>
            </w:pPr>
            <w:r>
              <w:rPr>
                <w:rFonts w:ascii="Arial" w:eastAsia="Arial" w:hAnsi="Arial" w:cs="Arial"/>
                <w:spacing w:val="8"/>
              </w:rPr>
              <w:t>1)</w:t>
            </w:r>
            <w:r>
              <w:rPr>
                <w:spacing w:val="8"/>
              </w:rPr>
              <w:t>抽查能力管理计划的跟踪、检查记录，判断是</w:t>
            </w:r>
            <w:r>
              <w:rPr>
                <w:spacing w:val="7"/>
              </w:rPr>
              <w:t>否对能力管理计划及实施计划的执行情况进行了检查；</w:t>
            </w:r>
          </w:p>
          <w:p>
            <w:pPr>
              <w:pStyle w:val="TableText"/>
              <w:spacing w:before="1" w:line="252" w:lineRule="auto"/>
              <w:ind w:left="28" w:right="63"/>
            </w:pPr>
            <w:r>
              <w:rPr>
                <w:rFonts w:ascii="Arial" w:eastAsia="Arial" w:hAnsi="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pPr>
              <w:pStyle w:val="TableText"/>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p/>
          <w:p/>
          <w:p/>
          <w:p/>
          <w:p/>
          <w:p/>
          <w:p/>
          <w:p>
            <w:pPr>
              <w:rPr>
                <w:rFonts w:eastAsia="宋体" w:hint="default"/>
                <w:lang w:val="en-US" w:eastAsia="zh-CN"/>
              </w:rPr>
            </w:pPr>
            <w:r>
              <w:t>客户满意度调查</w:t>
            </w:r>
            <w:r>
              <w:rPr>
                <w:rFonts w:hint="eastAsia"/>
                <w:lang w:val="en-US" w:eastAsia="zh-CN"/>
              </w:rPr>
              <w:t>管理制度</w:t>
            </w:r>
          </w:p>
          <w:p>
            <w:pPr>
              <w:rPr>
                <w:rFonts w:hint="eastAsia"/>
                <w:lang w:val="en-US" w:eastAsia="zh-CN"/>
              </w:rPr>
            </w:pPr>
            <w:r>
              <w:rPr>
                <w:rFonts w:hint="eastAsia"/>
                <w:lang w:val="en-US" w:eastAsia="zh-CN"/>
              </w:rPr>
              <w:t>2025年6月满意度调查报告</w:t>
            </w:r>
          </w:p>
          <w:p>
            <w:pPr>
              <w:rPr>
                <w:rFonts w:hint="default"/>
                <w:lang w:val="en-US" w:eastAsia="zh-CN"/>
              </w:rPr>
            </w:pPr>
            <w:r>
              <w:rPr>
                <w:rFonts w:hint="eastAsia"/>
                <w:lang w:val="en-US" w:eastAsia="zh-CN"/>
              </w:rPr>
              <w:t>2025年12月满意度调查报告</w:t>
            </w:r>
          </w:p>
          <w:p>
            <w:pPr>
              <w:rPr>
                <w:rFonts w:hint="eastAsia"/>
              </w:rPr>
            </w:pPr>
            <w:r>
              <w:rPr>
                <w:rFonts w:hint="eastAsia"/>
                <w:lang w:val="en-US" w:eastAsia="zh-CN"/>
              </w:rPr>
              <w:t>2025年度</w:t>
            </w:r>
            <w:r>
              <w:rPr>
                <w:rFonts w:hint="eastAsia"/>
              </w:rPr>
              <w:t>运维服务能力管理报告</w:t>
            </w:r>
          </w:p>
          <w:p>
            <w:pPr>
              <w:pStyle w:val="TableText"/>
              <w:spacing w:line="228" w:lineRule="auto"/>
              <w:ind w:left="44"/>
            </w:pPr>
          </w:p>
        </w:tc>
        <w:tc>
          <w:tcPr>
            <w:tcW w:w="1278"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运维部经理:程方</w:t>
            </w:r>
          </w:p>
          <w:p>
            <w:pPr>
              <w:pStyle w:val="TableText"/>
              <w:spacing w:before="1" w:line="241" w:lineRule="auto"/>
              <w:ind w:right="126"/>
              <w:rPr>
                <w:rFonts w:hint="eastAsia"/>
                <w:spacing w:val="-1"/>
                <w:lang w:eastAsia="zh-CN"/>
              </w:rPr>
            </w:pPr>
            <w:r>
              <w:rPr>
                <w:rFonts w:hint="eastAsia"/>
                <w:spacing w:val="-1"/>
                <w:lang w:eastAsia="zh-CN"/>
              </w:rPr>
              <w:t>质量管理部经理：沈晓晖</w:t>
            </w:r>
          </w:p>
          <w:p>
            <w:pPr>
              <w:pStyle w:val="TableText"/>
              <w:spacing w:before="1" w:line="241" w:lineRule="auto"/>
              <w:ind w:left="45" w:right="126"/>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46"/>
            </w:pPr>
            <w:r>
              <w:rPr>
                <w:spacing w:val="3"/>
              </w:rPr>
              <w:t>符合</w:t>
            </w:r>
          </w:p>
        </w:tc>
        <w:tc>
          <w:tcPr>
            <w:tcW w:w="79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51"/>
            </w:pPr>
            <w:r>
              <w:rPr>
                <w:rFonts w:hint="eastAsia"/>
                <w:lang w:val="en-US" w:eastAsia="zh-CN"/>
              </w:rPr>
              <w:t>平湾</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5300"/>
        </w:trPr>
        <w:tc>
          <w:tcPr>
            <w:tcW w:w="44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5" w:line="203" w:lineRule="auto"/>
              <w:ind w:left="162"/>
              <w:rPr>
                <w:rFonts w:ascii="Arial" w:eastAsia="Arial" w:hAnsi="Arial" w:cs="Arial"/>
                <w:sz w:val="19"/>
                <w:szCs w:val="19"/>
              </w:rPr>
            </w:pPr>
            <w:r>
              <w:rPr>
                <w:rFonts w:ascii="Arial" w:eastAsia="Arial" w:hAnsi="Arial" w:cs="Arial"/>
                <w:spacing w:val="2"/>
                <w:sz w:val="19"/>
                <w:szCs w:val="19"/>
              </w:rPr>
              <w:t>4</w:t>
            </w:r>
          </w:p>
        </w:tc>
        <w:tc>
          <w:tcPr>
            <w:tcW w:w="539" w:type="dxa"/>
          </w:tcPr>
          <w:p>
            <w:pPr>
              <w:rPr>
                <w:rFonts w:ascii="Arial"/>
                <w:sz w:val="21"/>
              </w:rPr>
            </w:pPr>
          </w:p>
        </w:tc>
        <w:tc>
          <w:tcPr>
            <w:tcW w:w="3447" w:type="dxa"/>
          </w:tcPr>
          <w:p>
            <w:pPr>
              <w:pStyle w:val="TableText"/>
              <w:spacing w:before="198" w:line="228" w:lineRule="auto"/>
              <w:ind w:left="30"/>
            </w:pPr>
            <w:r>
              <w:rPr>
                <w:rFonts w:ascii="Arial" w:eastAsia="Arial" w:hAnsi="Arial" w:cs="Arial"/>
                <w:spacing w:val="2"/>
              </w:rPr>
              <w:t>7.1.4</w:t>
            </w:r>
            <w:r>
              <w:rPr>
                <w:rFonts w:ascii="Arial" w:eastAsia="Arial" w:hAnsi="Arial" w:cs="Arial"/>
                <w:spacing w:val="27"/>
              </w:rPr>
              <w:t xml:space="preserve"> </w:t>
            </w:r>
            <w:r>
              <w:rPr>
                <w:spacing w:val="2"/>
              </w:rPr>
              <w:t>能力改进</w:t>
            </w:r>
          </w:p>
          <w:p>
            <w:pPr>
              <w:pStyle w:val="TableText"/>
              <w:spacing w:before="27" w:line="216" w:lineRule="auto"/>
              <w:ind w:left="30" w:right="223" w:hanging="3"/>
            </w:pPr>
            <w:r>
              <w:rPr>
                <w:spacing w:val="8"/>
              </w:rPr>
              <w:t>在基本级能力要求的基础上，还应满</w:t>
            </w:r>
            <w:r>
              <w:rPr>
                <w:spacing w:val="-1"/>
              </w:rPr>
              <w:t>足：</w:t>
            </w:r>
          </w:p>
          <w:p>
            <w:pPr>
              <w:pStyle w:val="TableText"/>
              <w:ind w:left="28" w:right="22"/>
            </w:pPr>
            <w:r>
              <w:rPr>
                <w:rFonts w:ascii="Arial" w:eastAsia="Arial" w:hAnsi="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pPr>
              <w:pStyle w:val="TableText"/>
              <w:spacing w:before="2" w:line="239" w:lineRule="auto"/>
              <w:ind w:left="30" w:right="79" w:firstLine="3"/>
            </w:pPr>
            <w:r>
              <w:rPr>
                <w:rFonts w:ascii="Arial" w:eastAsia="Arial" w:hAnsi="Arial" w:cs="Arial"/>
                <w:spacing w:val="5"/>
              </w:rPr>
              <w:t>b)</w:t>
            </w:r>
            <w:r>
              <w:rPr>
                <w:spacing w:val="5"/>
              </w:rPr>
              <w:t>改进计划中明确改进项、改进目标、</w:t>
            </w:r>
            <w:r>
              <w:rPr>
                <w:spacing w:val="8"/>
              </w:rPr>
              <w:t>责任人、时间、改进效果、衡量标准</w:t>
            </w:r>
            <w:r>
              <w:rPr>
                <w:spacing w:val="-1"/>
              </w:rPr>
              <w:t>等；</w:t>
            </w:r>
          </w:p>
          <w:p>
            <w:pPr>
              <w:pStyle w:val="TableText"/>
              <w:spacing w:before="3" w:line="239" w:lineRule="auto"/>
              <w:ind w:left="30" w:right="55" w:hanging="2"/>
            </w:pPr>
            <w:r>
              <w:rPr>
                <w:rFonts w:ascii="Arial" w:eastAsia="Arial" w:hAnsi="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pPr>
              <w:pStyle w:val="TableText"/>
              <w:ind w:left="27" w:right="22"/>
            </w:pPr>
            <w:r>
              <w:rPr>
                <w:rFonts w:ascii="Arial" w:eastAsia="Arial" w:hAnsi="Arial" w:cs="Arial"/>
                <w:spacing w:val="8"/>
              </w:rPr>
              <w:t>d)</w:t>
            </w:r>
            <w:r>
              <w:rPr>
                <w:spacing w:val="8"/>
              </w:rPr>
              <w:t>保留运维服务能力管理改进过程相关记录，对不符合策划要求的内容进行总</w:t>
            </w:r>
            <w:r>
              <w:rPr>
                <w:spacing w:val="4"/>
              </w:rPr>
              <w:t>结分析；</w:t>
            </w:r>
          </w:p>
          <w:p>
            <w:pPr>
              <w:pStyle w:val="TableText"/>
              <w:spacing w:before="1" w:line="252" w:lineRule="auto"/>
              <w:ind w:left="38" w:right="22" w:hanging="10"/>
            </w:pPr>
            <w:r>
              <w:rPr>
                <w:rFonts w:ascii="Arial" w:eastAsia="Arial" w:hAnsi="Arial" w:cs="Arial"/>
                <w:spacing w:val="7"/>
              </w:rPr>
              <w:t>e)</w:t>
            </w:r>
            <w:r>
              <w:rPr>
                <w:spacing w:val="7"/>
              </w:rPr>
              <w:t>对改进方案的落实情况和效果进行评审，确定改进项是否达到预期效果，保</w:t>
            </w:r>
            <w:r>
              <w:rPr>
                <w:spacing w:val="6"/>
              </w:rPr>
              <w:t>留验证或评审的相关记录；</w:t>
            </w:r>
          </w:p>
          <w:p>
            <w:pPr>
              <w:pStyle w:val="TableText"/>
              <w:spacing w:before="12" w:line="227" w:lineRule="auto"/>
              <w:ind w:left="35"/>
            </w:pPr>
            <w:r>
              <w:rPr>
                <w:spacing w:val="7"/>
              </w:rPr>
              <w:t>改进机制与内审和管理评审相结合。</w:t>
            </w:r>
          </w:p>
        </w:tc>
        <w:tc>
          <w:tcPr>
            <w:tcW w:w="5084"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71" w:lineRule="exact"/>
              <w:ind w:left="85"/>
            </w:pPr>
            <w:r>
              <w:rPr>
                <w:rFonts w:ascii="Arial" w:eastAsia="Arial" w:hAnsi="Arial" w:cs="Arial"/>
                <w:spacing w:val="7"/>
                <w:position w:val="2"/>
              </w:rPr>
              <w:t>1)</w:t>
            </w:r>
            <w:r>
              <w:rPr>
                <w:spacing w:val="7"/>
                <w:position w:val="2"/>
              </w:rPr>
              <w:t>查看服务能力管理改进相关制度文件（可包含在服务能</w:t>
            </w:r>
          </w:p>
          <w:p>
            <w:pPr>
              <w:pStyle w:val="TableText"/>
              <w:spacing w:before="26" w:line="228" w:lineRule="auto"/>
              <w:ind w:left="62"/>
            </w:pPr>
            <w:r>
              <w:rPr>
                <w:spacing w:val="8"/>
              </w:rPr>
              <w:t>力管理制度中</w:t>
            </w:r>
            <w:r>
              <w:rPr>
                <w:spacing w:val="17"/>
              </w:rPr>
              <w:t>），</w:t>
            </w:r>
            <w:r>
              <w:rPr>
                <w:spacing w:val="8"/>
              </w:rPr>
              <w:t>判断是否包含改进程序、改进策略、改</w:t>
            </w:r>
          </w:p>
          <w:p>
            <w:pPr>
              <w:pStyle w:val="TableText"/>
              <w:spacing w:before="12" w:line="192" w:lineRule="auto"/>
              <w:ind w:left="256"/>
            </w:pPr>
            <w:r>
              <w:rPr>
                <w:spacing w:val="8"/>
              </w:rPr>
              <w:t>进项级别、执行标准、改进效果评审和记录等内容；</w:t>
            </w:r>
          </w:p>
          <w:p>
            <w:pPr>
              <w:pStyle w:val="TableText"/>
              <w:spacing w:line="270" w:lineRule="exact"/>
              <w:ind w:left="69"/>
            </w:pPr>
            <w:r>
              <w:rPr>
                <w:rFonts w:ascii="Arial" w:eastAsia="Arial" w:hAnsi="Arial" w:cs="Arial"/>
                <w:spacing w:val="8"/>
                <w:position w:val="2"/>
              </w:rPr>
              <w:t>2)</w:t>
            </w:r>
            <w:r>
              <w:rPr>
                <w:spacing w:val="8"/>
                <w:position w:val="2"/>
              </w:rPr>
              <w:t>查看运维服务能力改进计划，判断是否满足能力改进相</w:t>
            </w:r>
          </w:p>
          <w:p>
            <w:pPr>
              <w:pStyle w:val="TableText"/>
              <w:spacing w:before="26" w:line="228" w:lineRule="auto"/>
              <w:ind w:left="62"/>
            </w:pPr>
            <w:r>
              <w:rPr>
                <w:spacing w:val="8"/>
              </w:rPr>
              <w:t>关管理制度要求；判断改进计划是否包含了内审、管理评</w:t>
            </w:r>
          </w:p>
          <w:p>
            <w:pPr>
              <w:pStyle w:val="TableText"/>
              <w:spacing w:before="12" w:line="228" w:lineRule="auto"/>
              <w:ind w:left="69"/>
            </w:pPr>
            <w:r>
              <w:rPr>
                <w:spacing w:val="8"/>
              </w:rPr>
              <w:t>审相关内容；判断改进计划是否有明确的改进项、改进目</w:t>
            </w:r>
          </w:p>
          <w:p>
            <w:pPr>
              <w:pStyle w:val="TableText"/>
              <w:spacing w:before="13" w:line="191" w:lineRule="auto"/>
              <w:ind w:left="458"/>
            </w:pPr>
            <w:r>
              <w:rPr>
                <w:spacing w:val="8"/>
              </w:rPr>
              <w:t>标、责任人、事件、改进效果和衡量指标内容；</w:t>
            </w:r>
          </w:p>
          <w:p>
            <w:pPr>
              <w:pStyle w:val="TableText"/>
              <w:spacing w:before="2" w:line="255" w:lineRule="auto"/>
              <w:ind w:left="59" w:right="37" w:firstLine="12"/>
              <w:jc w:val="both"/>
            </w:pPr>
            <w:r>
              <w:rPr>
                <w:rFonts w:ascii="Arial" w:eastAsia="Arial" w:hAnsi="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pPr>
              <w:pStyle w:val="TableText"/>
              <w:spacing w:line="228" w:lineRule="auto"/>
              <w:ind w:left="156"/>
            </w:pPr>
            <w:r>
              <w:rPr>
                <w:spacing w:val="8"/>
              </w:rPr>
              <w:t>抽查改进方案的执行记录，判断改进方案是否得到了落</w:t>
            </w:r>
          </w:p>
          <w:p>
            <w:pPr>
              <w:pStyle w:val="TableText"/>
              <w:spacing w:before="13" w:line="228" w:lineRule="auto"/>
              <w:ind w:left="762"/>
            </w:pPr>
            <w:r>
              <w:rPr>
                <w:spacing w:val="7"/>
              </w:rPr>
              <w:t>实；是否对改进效果进行了评审或验证；</w:t>
            </w:r>
          </w:p>
        </w:tc>
        <w:tc>
          <w:tcPr>
            <w:tcW w:w="2813" w:type="dxa"/>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
          <w:p>
            <w:r>
              <w:t>运维服务质量管理制度</w:t>
            </w:r>
          </w:p>
          <w:p>
            <w:pPr>
              <w:rPr>
                <w:rFonts w:hint="default"/>
                <w:lang w:val="en-US" w:eastAsia="zh-CN"/>
              </w:rPr>
            </w:pPr>
            <w:r>
              <w:t>客户满意度调查</w:t>
            </w:r>
            <w:r>
              <w:rPr>
                <w:rFonts w:hint="eastAsia"/>
                <w:lang w:val="en-US" w:eastAsia="zh-CN"/>
              </w:rPr>
              <w:t>管理制度</w:t>
            </w:r>
          </w:p>
          <w:p>
            <w:pPr>
              <w:rPr>
                <w:rFonts w:eastAsia="宋体" w:hint="eastAsia"/>
                <w:lang w:val="en-US" w:eastAsia="zh-CN"/>
              </w:rPr>
            </w:pPr>
            <w:r>
              <w:rPr>
                <w:rFonts w:hint="eastAsia"/>
                <w:lang w:eastAsia="zh-CN"/>
              </w:rPr>
              <w:t>运维服务投诉管理制度</w:t>
            </w:r>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tc>
        <w:tc>
          <w:tcPr>
            <w:tcW w:w="1899" w:type="dxa"/>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运维部经理:程方</w:t>
            </w:r>
          </w:p>
          <w:p>
            <w:pPr>
              <w:pStyle w:val="TableText"/>
              <w:spacing w:before="1" w:line="241" w:lineRule="auto"/>
              <w:ind w:right="126"/>
              <w:rPr>
                <w:rFonts w:hint="eastAsia"/>
                <w:spacing w:val="-1"/>
                <w:lang w:eastAsia="zh-CN"/>
              </w:rPr>
            </w:pPr>
            <w:r>
              <w:rPr>
                <w:rFonts w:hint="eastAsia"/>
                <w:spacing w:val="-1"/>
                <w:lang w:eastAsia="zh-CN"/>
              </w:rPr>
              <w:t>质量管理部经理：沈晓晖</w:t>
            </w:r>
          </w:p>
          <w:p>
            <w:pPr>
              <w:pStyle w:val="TableText"/>
              <w:spacing w:before="1" w:line="241" w:lineRule="auto"/>
              <w:ind w:left="45" w:right="126"/>
              <w:rPr>
                <w:rFonts w:eastAsia="宋体" w:hint="eastAsia"/>
                <w:lang w:eastAsia="zh-CN"/>
              </w:rPr>
            </w:pPr>
          </w:p>
        </w:tc>
        <w:tc>
          <w:tcPr>
            <w:tcW w:w="662"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46"/>
            </w:pPr>
            <w:r>
              <w:rPr>
                <w:spacing w:val="3"/>
              </w:rPr>
              <w:t>符合</w:t>
            </w:r>
          </w:p>
        </w:tc>
        <w:tc>
          <w:tcPr>
            <w:tcW w:w="799"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51"/>
            </w:pPr>
            <w:r>
              <w:rPr>
                <w:rFonts w:hint="eastAsia"/>
                <w:lang w:val="en-US" w:eastAsia="zh-CN"/>
              </w:rPr>
              <w:t>平湾</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591"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72"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306"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54" w:line="204" w:lineRule="auto"/>
              <w:ind w:left="211"/>
              <w:rPr>
                <w:rFonts w:ascii="Arial" w:eastAsia="Arial" w:hAnsi="Arial" w:cs="Arial"/>
                <w:sz w:val="19"/>
                <w:szCs w:val="19"/>
              </w:rPr>
            </w:pPr>
            <w:r>
              <w:rPr>
                <w:rFonts w:ascii="Arial" w:eastAsia="Arial" w:hAnsi="Arial" w:cs="Arial"/>
                <w:sz w:val="19"/>
                <w:szCs w:val="19"/>
              </w:rPr>
              <w:t>7.2</w:t>
            </w:r>
          </w:p>
          <w:p>
            <w:pPr>
              <w:pStyle w:val="TableText"/>
              <w:spacing w:before="50" w:line="228" w:lineRule="auto"/>
              <w:ind w:left="50"/>
            </w:pPr>
            <w:r>
              <w:rPr>
                <w:spacing w:val="6"/>
              </w:rPr>
              <w:t>质量管</w:t>
            </w:r>
            <w:r>
              <w:t>理</w:t>
            </w:r>
          </w:p>
        </w:tc>
        <w:tc>
          <w:tcPr>
            <w:tcW w:w="372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TableText"/>
              <w:spacing w:before="62" w:line="229" w:lineRule="auto"/>
              <w:ind w:left="32"/>
            </w:pPr>
            <w:r>
              <w:rPr>
                <w:rFonts w:ascii="Arial" w:eastAsia="Arial" w:hAnsi="Arial" w:cs="Arial"/>
                <w:spacing w:val="4"/>
              </w:rPr>
              <w:t xml:space="preserve">7.2.1 </w:t>
            </w:r>
            <w:r>
              <w:rPr>
                <w:spacing w:val="4"/>
              </w:rPr>
              <w:t>质量策划</w:t>
            </w:r>
          </w:p>
          <w:p>
            <w:pPr>
              <w:pStyle w:val="TableText"/>
              <w:spacing w:before="26" w:line="216" w:lineRule="auto"/>
              <w:ind w:left="68" w:right="98" w:hanging="35"/>
            </w:pPr>
            <w:r>
              <w:rPr>
                <w:spacing w:val="8"/>
              </w:rPr>
              <w:t>组织建立了与运维业务相适应的质量管理</w:t>
            </w:r>
            <w:r>
              <w:rPr>
                <w:spacing w:val="4"/>
              </w:rPr>
              <w:t>目标、制度和方法，应满足：</w:t>
            </w:r>
          </w:p>
          <w:p>
            <w:pPr>
              <w:pStyle w:val="TableText"/>
              <w:ind w:left="35" w:right="122" w:hanging="5"/>
            </w:pPr>
            <w:r>
              <w:rPr>
                <w:rFonts w:ascii="Arial" w:eastAsia="Arial" w:hAnsi="Arial" w:cs="Arial"/>
                <w:spacing w:val="8"/>
              </w:rPr>
              <w:t>a)</w:t>
            </w:r>
            <w:r>
              <w:rPr>
                <w:spacing w:val="8"/>
              </w:rPr>
              <w:t>建立质量目标，并在组织内和相关方得</w:t>
            </w:r>
            <w:r>
              <w:rPr>
                <w:spacing w:val="6"/>
              </w:rPr>
              <w:t>到沟通、理解和应用；</w:t>
            </w:r>
          </w:p>
          <w:p>
            <w:pPr>
              <w:pStyle w:val="TableText"/>
              <w:spacing w:before="2" w:line="239" w:lineRule="auto"/>
              <w:ind w:left="34" w:right="98" w:firstLine="1"/>
            </w:pPr>
            <w:r>
              <w:rPr>
                <w:rFonts w:ascii="Arial" w:eastAsia="Arial" w:hAnsi="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pPr>
              <w:pStyle w:val="TableText"/>
              <w:spacing w:before="1" w:line="239" w:lineRule="auto"/>
              <w:ind w:left="30" w:right="130"/>
            </w:pPr>
            <w:r>
              <w:rPr>
                <w:rFonts w:ascii="Arial" w:eastAsia="Arial" w:hAnsi="Arial" w:cs="Arial"/>
                <w:spacing w:val="8"/>
              </w:rPr>
              <w:t>c)</w:t>
            </w:r>
            <w:r>
              <w:rPr>
                <w:spacing w:val="8"/>
              </w:rPr>
              <w:t>建立内审、管理评审、满意度调查和质</w:t>
            </w:r>
            <w:r>
              <w:rPr>
                <w:spacing w:val="7"/>
              </w:rPr>
              <w:t>量改进等制度，并得到应用；</w:t>
            </w:r>
          </w:p>
          <w:p>
            <w:pPr>
              <w:pStyle w:val="TableText"/>
              <w:ind w:left="30" w:right="122" w:hanging="1"/>
            </w:pPr>
            <w:r>
              <w:rPr>
                <w:rFonts w:ascii="Arial" w:eastAsia="Arial" w:hAnsi="Arial" w:cs="Arial"/>
                <w:spacing w:val="8"/>
              </w:rPr>
              <w:t>d)</w:t>
            </w:r>
            <w:r>
              <w:rPr>
                <w:spacing w:val="8"/>
              </w:rPr>
              <w:t>依据项目要求，建立项目检查机制，评</w:t>
            </w:r>
            <w:r>
              <w:rPr>
                <w:spacing w:val="6"/>
              </w:rPr>
              <w:t>价项目执行情况；</w:t>
            </w:r>
          </w:p>
          <w:p>
            <w:pPr>
              <w:pStyle w:val="TableText"/>
              <w:spacing w:before="1" w:line="257" w:lineRule="auto"/>
              <w:ind w:left="31" w:right="122" w:hanging="1"/>
            </w:pPr>
            <w:r>
              <w:rPr>
                <w:rFonts w:ascii="Arial" w:eastAsia="Arial" w:hAnsi="Arial" w:cs="Arial"/>
                <w:spacing w:val="8"/>
              </w:rPr>
              <w:t>e)</w:t>
            </w:r>
            <w:r>
              <w:rPr>
                <w:spacing w:val="8"/>
              </w:rPr>
              <w:t>建立与运维服务业务相适应的运维服务</w:t>
            </w:r>
            <w:r>
              <w:rPr>
                <w:spacing w:val="6"/>
              </w:rPr>
              <w:t>质量评价指标体系。</w:t>
            </w:r>
          </w:p>
        </w:tc>
        <w:tc>
          <w:tcPr>
            <w:tcW w:w="4591" w:type="dxa"/>
          </w:tcPr>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41" w:lineRule="auto"/>
              <w:ind w:left="37" w:right="167" w:firstLine="11"/>
            </w:pPr>
            <w:r>
              <w:rPr>
                <w:rFonts w:ascii="Arial" w:eastAsia="Arial" w:hAnsi="Arial" w:cs="Arial"/>
                <w:spacing w:val="7"/>
              </w:rPr>
              <w:t>1)</w:t>
            </w:r>
            <w:r>
              <w:rPr>
                <w:spacing w:val="7"/>
              </w:rPr>
              <w:t>查看服务质量管理相关制度（应包括内部审核、管理评审、满意度管理、投诉管理和质量改进等内容）</w:t>
            </w:r>
          </w:p>
          <w:p>
            <w:pPr>
              <w:pStyle w:val="TableText"/>
              <w:ind w:left="34" w:right="151" w:hanging="1"/>
            </w:pPr>
            <w:r>
              <w:rPr>
                <w:rFonts w:ascii="Arial" w:eastAsia="Arial" w:hAnsi="Arial" w:cs="Arial"/>
                <w:spacing w:val="8"/>
              </w:rPr>
              <w:t>2)</w:t>
            </w:r>
            <w:r>
              <w:rPr>
                <w:spacing w:val="8"/>
              </w:rPr>
              <w:t>查看服务质量管理计划，确认内容是否包括年度的服务质量管理目标、内审、管理评审、项目质量检查等活动，确认是否提供了必要的资源保障；</w:t>
            </w:r>
          </w:p>
          <w:p>
            <w:pPr>
              <w:pStyle w:val="TableText"/>
              <w:spacing w:before="1" w:line="239" w:lineRule="auto"/>
              <w:ind w:left="73" w:right="173" w:hanging="37"/>
            </w:pPr>
            <w:r>
              <w:rPr>
                <w:rFonts w:ascii="Arial" w:eastAsia="Arial" w:hAnsi="Arial" w:cs="Arial"/>
                <w:spacing w:val="8"/>
              </w:rPr>
              <w:t>3)</w:t>
            </w:r>
            <w:r>
              <w:rPr>
                <w:spacing w:val="8"/>
              </w:rPr>
              <w:t>查看组织是否建立与运维服务业务相适应的运维项</w:t>
            </w:r>
            <w:r>
              <w:rPr>
                <w:spacing w:val="4"/>
              </w:rPr>
              <w:t>目服务质量评价指标体系</w:t>
            </w:r>
          </w:p>
          <w:p>
            <w:pPr>
              <w:pStyle w:val="TableText"/>
              <w:spacing w:before="1" w:line="258" w:lineRule="auto"/>
              <w:ind w:left="59" w:right="171" w:hanging="29"/>
            </w:pPr>
            <w:r>
              <w:rPr>
                <w:rFonts w:ascii="Arial" w:eastAsia="Arial" w:hAnsi="Arial" w:cs="Arial"/>
                <w:spacing w:val="8"/>
              </w:rPr>
              <w:t>4)</w:t>
            </w:r>
            <w:r>
              <w:rPr>
                <w:spacing w:val="8"/>
              </w:rPr>
              <w:t>访谈运维相关人员，确认质量目标是否得到了组织</w:t>
            </w:r>
            <w:r>
              <w:rPr>
                <w:spacing w:val="6"/>
              </w:rPr>
              <w:t>内和相关方得到沟通、理解和应用。</w:t>
            </w:r>
          </w:p>
        </w:tc>
        <w:tc>
          <w:tcPr>
            <w:tcW w:w="2772" w:type="dxa"/>
          </w:tcPr>
          <w:p>
            <w:pPr>
              <w:spacing w:line="287" w:lineRule="auto"/>
              <w:rPr>
                <w:rFonts w:ascii="Arial"/>
                <w:sz w:val="21"/>
              </w:rPr>
            </w:pPr>
          </w:p>
          <w:p>
            <w:pPr>
              <w:spacing w:line="288" w:lineRule="auto"/>
              <w:rPr>
                <w:rFonts w:ascii="Arial"/>
                <w:sz w:val="21"/>
              </w:rPr>
            </w:pPr>
          </w:p>
          <w:p>
            <w:r>
              <w:t>运维服务质量管理制度</w:t>
            </w:r>
          </w:p>
          <w:p>
            <w:r>
              <w:rPr>
                <w:rFonts w:hint="eastAsia"/>
                <w:lang w:val="en-US" w:eastAsia="zh-CN"/>
              </w:rPr>
              <w:t>2025年度</w:t>
            </w:r>
            <w:r>
              <w:t>运维服务质量管理计划</w:t>
            </w:r>
          </w:p>
          <w:p>
            <w:r>
              <w:rPr>
                <w:rFonts w:hint="eastAsia"/>
                <w:lang w:val="en-US" w:eastAsia="zh-CN"/>
              </w:rPr>
              <w:t>2025年度</w:t>
            </w:r>
            <w:r>
              <w:t>运维服务质量管理报告</w:t>
            </w:r>
          </w:p>
          <w:p>
            <w:pPr>
              <w:rPr>
                <w:rFonts w:hint="eastAsia"/>
                <w:lang w:val="en-US" w:eastAsia="zh-CN"/>
              </w:rPr>
            </w:pPr>
            <w:r>
              <w:rPr>
                <w:rFonts w:hint="eastAsia"/>
                <w:lang w:val="en-US" w:eastAsia="zh-CN"/>
              </w:rPr>
              <w:t>运维服务内审管理制度</w:t>
            </w:r>
          </w:p>
          <w:p>
            <w:pPr>
              <w:rPr>
                <w:rFonts w:eastAsia="宋体" w:hint="eastAsia"/>
                <w:lang w:eastAsia="zh-CN"/>
              </w:rPr>
            </w:pPr>
            <w:r>
              <w:rPr>
                <w:rFonts w:hint="eastAsia"/>
                <w:lang w:val="en-US" w:eastAsia="zh-CN"/>
              </w:rPr>
              <w:t>2025年度</w:t>
            </w:r>
            <w:r>
              <w:rPr>
                <w:rFonts w:hint="eastAsia"/>
                <w:lang w:eastAsia="zh-CN"/>
              </w:rPr>
              <w:t>运维服务质量管理内审计划</w:t>
            </w:r>
          </w:p>
          <w:p>
            <w:pPr>
              <w:rPr>
                <w:rFonts w:eastAsia="宋体" w:hint="eastAsia"/>
                <w:lang w:eastAsia="zh-CN"/>
              </w:rPr>
            </w:pPr>
            <w:r>
              <w:rPr>
                <w:rFonts w:hint="eastAsia"/>
                <w:lang w:val="en-US" w:eastAsia="zh-CN"/>
              </w:rPr>
              <w:t>2025年度</w:t>
            </w:r>
            <w:r>
              <w:rPr>
                <w:rFonts w:hint="eastAsia"/>
                <w:lang w:eastAsia="zh-CN"/>
              </w:rPr>
              <w:t>运维服务质量管理内审检查表</w:t>
            </w:r>
          </w:p>
          <w:p>
            <w:pPr>
              <w:rPr>
                <w:rFonts w:eastAsia="宋体" w:hint="eastAsia"/>
                <w:lang w:eastAsia="zh-CN"/>
              </w:rPr>
            </w:pPr>
            <w:r>
              <w:rPr>
                <w:rFonts w:hint="eastAsia"/>
                <w:lang w:val="en-US" w:eastAsia="zh-CN"/>
              </w:rPr>
              <w:t>2025年度</w:t>
            </w:r>
            <w:r>
              <w:rPr>
                <w:rFonts w:hint="eastAsia"/>
                <w:lang w:eastAsia="zh-CN"/>
              </w:rPr>
              <w:t>运维服务质量管理内审报告</w:t>
            </w:r>
          </w:p>
          <w:p>
            <w:pPr>
              <w:rPr>
                <w:rFonts w:eastAsia="宋体" w:hint="eastAsia"/>
                <w:lang w:eastAsia="zh-CN"/>
              </w:rPr>
            </w:pPr>
            <w:r>
              <w:rPr>
                <w:rFonts w:hint="eastAsia"/>
                <w:lang w:val="en-US" w:eastAsia="zh-CN"/>
              </w:rPr>
              <w:t>2025年度</w:t>
            </w:r>
            <w:r>
              <w:rPr>
                <w:rFonts w:hint="eastAsia"/>
                <w:lang w:eastAsia="zh-CN"/>
              </w:rPr>
              <w:t>运维服务质量管理内审不符合报告</w:t>
            </w:r>
          </w:p>
          <w:p>
            <w:pPr>
              <w:rPr>
                <w:rFonts w:eastAsia="宋体" w:hint="eastAsia"/>
                <w:lang w:val="en-US" w:eastAsia="zh-CN"/>
              </w:rPr>
            </w:pPr>
            <w:r>
              <w:rPr>
                <w:rFonts w:hint="eastAsia"/>
                <w:lang w:eastAsia="zh-CN"/>
              </w:rPr>
              <w:t>运维服务管评管理制度</w:t>
            </w:r>
          </w:p>
          <w:p>
            <w:pPr>
              <w:rPr>
                <w:rFonts w:eastAsia="宋体" w:hint="eastAsia"/>
                <w:lang w:eastAsia="zh-CN"/>
              </w:rPr>
            </w:pPr>
            <w:r>
              <w:rPr>
                <w:rFonts w:hint="eastAsia"/>
                <w:lang w:val="en-US" w:eastAsia="zh-CN"/>
              </w:rPr>
              <w:t>2025年度</w:t>
            </w:r>
            <w:r>
              <w:rPr>
                <w:rFonts w:hint="eastAsia"/>
                <w:lang w:eastAsia="zh-CN"/>
              </w:rPr>
              <w:t>运维服务质量管理管理评审计划</w:t>
            </w:r>
          </w:p>
          <w:p>
            <w:pPr>
              <w:pStyle w:val="TableText"/>
              <w:spacing w:before="1" w:line="238" w:lineRule="auto"/>
              <w:ind w:left="44" w:right="55" w:hanging="2"/>
            </w:pPr>
          </w:p>
        </w:tc>
        <w:tc>
          <w:tcPr>
            <w:tcW w:w="1306"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运维部经理:程方</w:t>
            </w:r>
          </w:p>
          <w:p>
            <w:pPr>
              <w:pStyle w:val="TableText"/>
              <w:spacing w:before="1" w:line="241" w:lineRule="auto"/>
              <w:ind w:right="126"/>
              <w:rPr>
                <w:rFonts w:hint="eastAsia"/>
                <w:spacing w:val="-1"/>
                <w:lang w:eastAsia="zh-CN"/>
              </w:rPr>
            </w:pPr>
            <w:r>
              <w:rPr>
                <w:rFonts w:hint="eastAsia"/>
                <w:spacing w:val="-1"/>
                <w:lang w:eastAsia="zh-CN"/>
              </w:rPr>
              <w:t>质量管理部经理：沈晓晖</w:t>
            </w:r>
          </w:p>
          <w:p>
            <w:pPr>
              <w:pStyle w:val="TableText"/>
              <w:spacing w:before="12" w:line="228" w:lineRule="auto"/>
              <w:ind w:left="47"/>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pPr>
            <w:r>
              <w:rPr>
                <w:rFonts w:hint="eastAsia"/>
                <w:lang w:val="en-US" w:eastAsia="zh-CN"/>
              </w:rPr>
              <w:t>平湾</w:t>
            </w:r>
          </w:p>
        </w:tc>
      </w:tr>
      <w:tr>
        <w:tblPrEx>
          <w:tblW w:w="15632" w:type="dxa"/>
          <w:tblInd w:w="10" w:type="dxa"/>
          <w:tblLayout w:type="fixed"/>
          <w:tblCellMar>
            <w:top w:w="0" w:type="dxa"/>
            <w:left w:w="0" w:type="dxa"/>
            <w:bottom w:w="0" w:type="dxa"/>
            <w:right w:w="0" w:type="dxa"/>
          </w:tblCellMar>
        </w:tblPrEx>
        <w:trPr>
          <w:trHeight w:val="2775"/>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176" w:line="229" w:lineRule="auto"/>
              <w:ind w:left="32"/>
            </w:pPr>
            <w:r>
              <w:rPr>
                <w:rFonts w:ascii="Arial" w:eastAsia="Arial" w:hAnsi="Arial" w:cs="Arial"/>
                <w:spacing w:val="4"/>
              </w:rPr>
              <w:t xml:space="preserve">7.2.2 </w:t>
            </w:r>
            <w:r>
              <w:rPr>
                <w:spacing w:val="4"/>
              </w:rPr>
              <w:t>质量评测</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依据质量计划，对运维服务活动进行质</w:t>
            </w:r>
            <w:r>
              <w:rPr>
                <w:spacing w:val="7"/>
              </w:rPr>
              <w:t>量分析，形成报告；</w:t>
            </w:r>
          </w:p>
          <w:p>
            <w:pPr>
              <w:pStyle w:val="TableText"/>
              <w:ind w:left="31" w:right="122" w:firstLine="4"/>
            </w:pPr>
            <w:r>
              <w:rPr>
                <w:rFonts w:ascii="Arial" w:eastAsia="Arial" w:hAnsi="Arial" w:cs="Arial"/>
                <w:spacing w:val="7"/>
              </w:rPr>
              <w:t>b)</w:t>
            </w:r>
            <w:r>
              <w:rPr>
                <w:spacing w:val="7"/>
              </w:rPr>
              <w:t>满意度调查活动覆盖关键客户和服务目</w:t>
            </w:r>
            <w:r>
              <w:t>录；</w:t>
            </w:r>
          </w:p>
          <w:p>
            <w:pPr>
              <w:pStyle w:val="TableText"/>
              <w:ind w:left="31" w:right="129" w:hanging="1"/>
            </w:pPr>
            <w:r>
              <w:rPr>
                <w:rFonts w:ascii="Arial" w:eastAsia="Arial" w:hAnsi="Arial" w:cs="Arial"/>
                <w:spacing w:val="8"/>
              </w:rPr>
              <w:t>c)</w:t>
            </w:r>
            <w:r>
              <w:rPr>
                <w:spacing w:val="8"/>
              </w:rPr>
              <w:t>满意度调查结果包括对关键能力项的分</w:t>
            </w:r>
            <w:r>
              <w:rPr>
                <w:spacing w:val="6"/>
              </w:rPr>
              <w:t>析，并形成调查报告；</w:t>
            </w:r>
          </w:p>
          <w:p>
            <w:pPr>
              <w:pStyle w:val="TableText"/>
              <w:spacing w:line="258" w:lineRule="auto"/>
              <w:ind w:left="34" w:right="122" w:hanging="5"/>
            </w:pPr>
            <w:r>
              <w:rPr>
                <w:rFonts w:ascii="Arial" w:eastAsia="Arial" w:hAnsi="Arial" w:cs="Arial"/>
                <w:spacing w:val="8"/>
              </w:rPr>
              <w:t>d)</w:t>
            </w:r>
            <w:r>
              <w:rPr>
                <w:spacing w:val="8"/>
              </w:rPr>
              <w:t>定期开展运维服务质量评价，记录评价</w:t>
            </w:r>
            <w:r>
              <w:rPr>
                <w:spacing w:val="6"/>
              </w:rPr>
              <w:t>结果并进行应用。</w:t>
            </w:r>
          </w:p>
        </w:tc>
        <w:tc>
          <w:tcPr>
            <w:tcW w:w="4591" w:type="dxa"/>
          </w:tcPr>
          <w:p>
            <w:pPr>
              <w:pStyle w:val="TableText"/>
              <w:spacing w:before="18"/>
              <w:ind w:left="35" w:right="151" w:firstLine="13"/>
            </w:pPr>
            <w:r>
              <w:rPr>
                <w:rFonts w:ascii="Arial" w:eastAsia="Arial" w:hAnsi="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pPr>
              <w:pStyle w:val="TableText"/>
              <w:spacing w:before="2" w:line="239" w:lineRule="auto"/>
              <w:ind w:left="37" w:right="151" w:hanging="4"/>
            </w:pPr>
            <w:r>
              <w:rPr>
                <w:rFonts w:ascii="Arial" w:eastAsia="Arial" w:hAnsi="Arial" w:cs="Arial"/>
                <w:spacing w:val="8"/>
              </w:rPr>
              <w:t>2)</w:t>
            </w:r>
            <w:r>
              <w:rPr>
                <w:spacing w:val="8"/>
              </w:rPr>
              <w:t>查看满意度调查记录，判断是否覆盖了服务目录和关键客户，是否对满意度调查结果进行分析并形成调</w:t>
            </w:r>
            <w:r>
              <w:rPr>
                <w:spacing w:val="4"/>
              </w:rPr>
              <w:t>查报告；</w:t>
            </w:r>
          </w:p>
          <w:p>
            <w:pPr>
              <w:pStyle w:val="TableText"/>
              <w:ind w:left="36" w:right="173"/>
            </w:pPr>
            <w:r>
              <w:rPr>
                <w:rFonts w:ascii="Arial" w:eastAsia="Arial" w:hAnsi="Arial" w:cs="Arial"/>
                <w:spacing w:val="8"/>
              </w:rPr>
              <w:t>3)</w:t>
            </w:r>
            <w:r>
              <w:rPr>
                <w:spacing w:val="8"/>
              </w:rPr>
              <w:t>抽查运维服务项目检查记录，是否及时进行纠正与</w:t>
            </w:r>
            <w:r>
              <w:rPr>
                <w:spacing w:val="3"/>
              </w:rPr>
              <w:t>整改；</w:t>
            </w:r>
          </w:p>
          <w:p>
            <w:pPr>
              <w:pStyle w:val="TableText"/>
              <w:spacing w:before="1" w:line="249" w:lineRule="auto"/>
              <w:ind w:left="35" w:right="151" w:hanging="5"/>
            </w:pPr>
            <w:r>
              <w:rPr>
                <w:rFonts w:ascii="Arial" w:eastAsia="Arial" w:hAnsi="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pPr>
              <w:spacing w:line="288" w:lineRule="auto"/>
              <w:rPr>
                <w:rFonts w:ascii="Arial"/>
                <w:sz w:val="21"/>
              </w:rPr>
            </w:pPr>
          </w:p>
          <w:p>
            <w:pPr>
              <w:spacing w:line="288" w:lineRule="auto"/>
              <w:rPr>
                <w:rFonts w:ascii="Arial"/>
                <w:sz w:val="21"/>
              </w:rPr>
            </w:pPr>
          </w:p>
          <w:p>
            <w:pPr>
              <w:spacing w:line="289" w:lineRule="auto"/>
              <w:rPr>
                <w:rFonts w:ascii="Arial"/>
                <w:sz w:val="21"/>
              </w:rPr>
            </w:pPr>
          </w:p>
          <w:p>
            <w:pPr>
              <w:pStyle w:val="TableText"/>
              <w:spacing w:before="62" w:line="228" w:lineRule="auto"/>
              <w:ind w:left="41"/>
              <w:rPr>
                <w:rFonts w:eastAsia="宋体" w:hint="default"/>
                <w:lang w:val="en-US" w:eastAsia="zh-CN"/>
              </w:rPr>
            </w:pPr>
            <w:r>
              <w:rPr>
                <w:spacing w:val="7"/>
              </w:rPr>
              <w:t>客户满意度调查</w:t>
            </w:r>
            <w:r>
              <w:rPr>
                <w:rFonts w:hint="eastAsia"/>
                <w:spacing w:val="7"/>
                <w:lang w:val="en-US" w:eastAsia="zh-CN"/>
              </w:rPr>
              <w:t>管理制度</w:t>
            </w:r>
          </w:p>
          <w:p>
            <w:pPr>
              <w:pStyle w:val="TableText"/>
              <w:spacing w:before="11" w:line="241" w:lineRule="auto"/>
              <w:ind w:left="41" w:right="55"/>
              <w:jc w:val="both"/>
              <w:rPr>
                <w:rFonts w:hint="eastAsia"/>
                <w:spacing w:val="7"/>
                <w:lang w:eastAsia="zh-CN"/>
              </w:rPr>
            </w:pPr>
            <w:r>
              <w:rPr>
                <w:rFonts w:hint="eastAsia"/>
                <w:spacing w:val="7"/>
                <w:lang w:eastAsia="zh-CN"/>
              </w:rPr>
              <w:t>2025年</w:t>
            </w:r>
            <w:r>
              <w:rPr>
                <w:rFonts w:hint="eastAsia"/>
                <w:spacing w:val="7"/>
                <w:lang w:val="en-US" w:eastAsia="zh-CN"/>
              </w:rPr>
              <w:t>6</w:t>
            </w:r>
            <w:r>
              <w:rPr>
                <w:rFonts w:hint="eastAsia"/>
                <w:spacing w:val="7"/>
                <w:lang w:eastAsia="zh-CN"/>
              </w:rPr>
              <w:t>月满意度调查报告</w:t>
            </w:r>
          </w:p>
          <w:p>
            <w:pPr>
              <w:pStyle w:val="TableText"/>
              <w:spacing w:before="11" w:line="241" w:lineRule="auto"/>
              <w:ind w:left="41" w:right="55"/>
              <w:jc w:val="both"/>
              <w:rPr>
                <w:rFonts w:hint="eastAsia"/>
                <w:spacing w:val="7"/>
                <w:lang w:eastAsia="zh-CN"/>
              </w:rPr>
            </w:pPr>
            <w:r>
              <w:rPr>
                <w:rFonts w:hint="eastAsia"/>
                <w:spacing w:val="7"/>
                <w:lang w:eastAsia="zh-CN"/>
              </w:rPr>
              <w:t>2025年</w:t>
            </w:r>
            <w:r>
              <w:rPr>
                <w:rFonts w:hint="eastAsia"/>
                <w:spacing w:val="7"/>
                <w:lang w:val="en-US" w:eastAsia="zh-CN"/>
              </w:rPr>
              <w:t>12</w:t>
            </w:r>
            <w:r>
              <w:rPr>
                <w:rFonts w:hint="eastAsia"/>
                <w:spacing w:val="7"/>
                <w:lang w:eastAsia="zh-CN"/>
              </w:rPr>
              <w:t>月满意度调查报告</w:t>
            </w:r>
          </w:p>
        </w:tc>
        <w:tc>
          <w:tcPr>
            <w:tcW w:w="1306" w:type="dxa"/>
          </w:tcPr>
          <w:p>
            <w:pPr>
              <w:spacing w:line="277" w:lineRule="auto"/>
              <w:rPr>
                <w:rFonts w:ascii="Arial"/>
                <w:sz w:val="21"/>
              </w:rPr>
            </w:pPr>
          </w:p>
          <w:p>
            <w:pPr>
              <w:spacing w:line="278" w:lineRule="auto"/>
              <w:rPr>
                <w:rFonts w:ascii="Arial"/>
                <w:sz w:val="21"/>
              </w:rPr>
            </w:pPr>
          </w:p>
          <w:p>
            <w:pPr>
              <w:spacing w:line="278" w:lineRule="auto"/>
              <w:rPr>
                <w:rFonts w:ascii="Arial"/>
                <w:sz w:val="21"/>
              </w:rPr>
            </w:pPr>
          </w:p>
          <w:p>
            <w:pPr>
              <w:spacing w:line="27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运维部经理:程方</w:t>
            </w:r>
          </w:p>
          <w:p>
            <w:pPr>
              <w:pStyle w:val="TableText"/>
              <w:spacing w:before="1" w:line="241" w:lineRule="auto"/>
              <w:ind w:right="126"/>
              <w:rPr>
                <w:rFonts w:hint="eastAsia"/>
                <w:spacing w:val="-1"/>
                <w:lang w:eastAsia="zh-CN"/>
              </w:rPr>
            </w:pPr>
            <w:r>
              <w:rPr>
                <w:rFonts w:hint="eastAsia"/>
                <w:spacing w:val="-1"/>
                <w:lang w:eastAsia="zh-CN"/>
              </w:rPr>
              <w:t>质量管理部经理：沈晓晖</w:t>
            </w:r>
          </w:p>
          <w:p>
            <w:pPr>
              <w:pStyle w:val="TableText"/>
              <w:spacing w:before="12" w:line="228" w:lineRule="auto"/>
              <w:ind w:left="47"/>
              <w:rPr>
                <w:rFonts w:eastAsia="宋体" w:hint="eastAsia"/>
                <w:lang w:eastAsia="zh-CN"/>
              </w:rPr>
            </w:pPr>
          </w:p>
        </w:tc>
        <w:tc>
          <w:tcPr>
            <w:tcW w:w="94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pPr>
            <w:r>
              <w:rPr>
                <w:rFonts w:hint="eastAsia"/>
                <w:lang w:val="en-US" w:eastAsia="zh-CN"/>
              </w:rPr>
              <w:t>平湾</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tcPr>
          <w:p>
            <w:pPr>
              <w:rPr>
                <w:rFonts w:ascii="Arial"/>
                <w:sz w:val="21"/>
              </w:rPr>
            </w:pPr>
          </w:p>
        </w:tc>
        <w:tc>
          <w:tcPr>
            <w:tcW w:w="3725" w:type="dxa"/>
          </w:tcPr>
          <w:p>
            <w:pPr>
              <w:pStyle w:val="TableText"/>
              <w:spacing w:before="4" w:line="271" w:lineRule="exact"/>
              <w:ind w:left="32"/>
            </w:pPr>
            <w:r>
              <w:rPr>
                <w:rFonts w:ascii="Arial" w:eastAsia="Arial" w:hAnsi="Arial" w:cs="Arial"/>
                <w:spacing w:val="4"/>
                <w:position w:val="1"/>
              </w:rPr>
              <w:t xml:space="preserve">7.2.3 </w:t>
            </w:r>
            <w:r>
              <w:rPr>
                <w:spacing w:val="4"/>
                <w:position w:val="1"/>
              </w:rPr>
              <w:t>质量改进</w:t>
            </w:r>
          </w:p>
          <w:p>
            <w:pPr>
              <w:pStyle w:val="TableText"/>
              <w:spacing w:before="26" w:line="216" w:lineRule="auto"/>
              <w:ind w:left="31" w:right="98" w:firstLine="1"/>
            </w:pPr>
            <w:r>
              <w:rPr>
                <w:spacing w:val="8"/>
              </w:rPr>
              <w:t>组织基于质量改进制度，执行质量改进活</w:t>
            </w:r>
            <w:r>
              <w:rPr>
                <w:spacing w:val="5"/>
              </w:rPr>
              <w:t>动，应满足：</w:t>
            </w:r>
          </w:p>
          <w:p>
            <w:pPr>
              <w:pStyle w:val="TableText"/>
              <w:spacing w:before="2" w:line="239" w:lineRule="auto"/>
              <w:ind w:left="33" w:right="122" w:hanging="3"/>
            </w:pPr>
            <w:r>
              <w:rPr>
                <w:rFonts w:ascii="Arial" w:eastAsia="Arial" w:hAnsi="Arial" w:cs="Arial"/>
                <w:spacing w:val="8"/>
              </w:rPr>
              <w:t>a)</w:t>
            </w:r>
            <w:r>
              <w:rPr>
                <w:spacing w:val="8"/>
              </w:rPr>
              <w:t>识别质量活动中的不符合，与相关方对不符合情况进行沟通和确认，确定改进</w:t>
            </w:r>
            <w:r>
              <w:rPr>
                <w:spacing w:val="-1"/>
              </w:rPr>
              <w:t>项；</w:t>
            </w:r>
          </w:p>
          <w:p>
            <w:pPr>
              <w:pStyle w:val="TableText"/>
              <w:ind w:left="31" w:right="171" w:firstLine="4"/>
            </w:pPr>
            <w:r>
              <w:rPr>
                <w:rFonts w:ascii="Arial" w:eastAsia="Arial" w:hAnsi="Arial" w:cs="Arial"/>
                <w:spacing w:val="5"/>
              </w:rPr>
              <w:t>b)</w:t>
            </w:r>
            <w:r>
              <w:rPr>
                <w:spacing w:val="5"/>
              </w:rPr>
              <w:t>根据对改进项的分析，确定改进措施，</w:t>
            </w:r>
            <w:r>
              <w:rPr>
                <w:spacing w:val="6"/>
              </w:rPr>
              <w:t>制定改进计划；</w:t>
            </w:r>
          </w:p>
          <w:p>
            <w:pPr>
              <w:pStyle w:val="TableText"/>
              <w:spacing w:line="252" w:lineRule="auto"/>
              <w:ind w:left="34" w:right="171" w:hanging="5"/>
            </w:pPr>
            <w:r>
              <w:rPr>
                <w:rFonts w:ascii="Arial" w:eastAsia="Arial" w:hAnsi="Arial" w:cs="Arial"/>
                <w:spacing w:val="5"/>
              </w:rPr>
              <w:t>d)</w:t>
            </w:r>
            <w:r>
              <w:rPr>
                <w:spacing w:val="5"/>
              </w:rPr>
              <w:t>实施改进计划，对改进效果进行评估，</w:t>
            </w:r>
            <w:r>
              <w:rPr>
                <w:spacing w:val="6"/>
              </w:rPr>
              <w:t>并保留相关记录。</w:t>
            </w:r>
          </w:p>
        </w:tc>
        <w:tc>
          <w:tcPr>
            <w:tcW w:w="4774" w:type="dxa"/>
          </w:tcPr>
          <w:p>
            <w:pPr>
              <w:spacing w:line="312" w:lineRule="auto"/>
              <w:rPr>
                <w:rFonts w:ascii="Arial"/>
                <w:sz w:val="21"/>
              </w:rPr>
            </w:pPr>
          </w:p>
          <w:p>
            <w:pPr>
              <w:pStyle w:val="TableText"/>
              <w:spacing w:before="62"/>
              <w:ind w:left="52" w:right="173" w:hanging="3"/>
            </w:pPr>
            <w:r>
              <w:rPr>
                <w:rFonts w:ascii="Arial" w:eastAsia="Arial" w:hAnsi="Arial" w:cs="Arial"/>
                <w:spacing w:val="7"/>
              </w:rPr>
              <w:t>1)</w:t>
            </w:r>
            <w:r>
              <w:rPr>
                <w:spacing w:val="7"/>
              </w:rPr>
              <w:t>抽查质量改进项相关记录，判断是否与相关方进行</w:t>
            </w:r>
            <w:r>
              <w:rPr>
                <w:spacing w:val="4"/>
              </w:rPr>
              <w:t>了沟通和确认；</w:t>
            </w:r>
          </w:p>
          <w:p>
            <w:pPr>
              <w:pStyle w:val="TableText"/>
              <w:ind w:left="38" w:right="173" w:hanging="5"/>
            </w:pPr>
            <w:r>
              <w:rPr>
                <w:rFonts w:ascii="Arial" w:eastAsia="Arial" w:hAnsi="Arial" w:cs="Arial"/>
                <w:spacing w:val="8"/>
              </w:rPr>
              <w:t>2)</w:t>
            </w:r>
            <w:r>
              <w:rPr>
                <w:spacing w:val="8"/>
              </w:rPr>
              <w:t>查看质量改进计划是否完整，是否与相关质量活动</w:t>
            </w:r>
            <w:r>
              <w:rPr>
                <w:spacing w:val="7"/>
              </w:rPr>
              <w:t>与质量分析报告保持一致；</w:t>
            </w:r>
          </w:p>
          <w:p>
            <w:pPr>
              <w:pStyle w:val="TableText"/>
              <w:spacing w:before="3" w:line="251" w:lineRule="auto"/>
              <w:ind w:left="36" w:right="151"/>
            </w:pPr>
            <w:r>
              <w:rPr>
                <w:rFonts w:ascii="Arial" w:eastAsia="Arial" w:hAnsi="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pPr>
              <w:spacing w:line="243" w:lineRule="auto"/>
              <w:rPr>
                <w:rFonts w:ascii="Arial"/>
                <w:sz w:val="21"/>
              </w:rPr>
            </w:pPr>
          </w:p>
          <w:p>
            <w:pPr>
              <w:spacing w:line="243" w:lineRule="auto"/>
              <w:rPr>
                <w:rFonts w:ascii="Arial"/>
                <w:sz w:val="21"/>
              </w:rPr>
            </w:pPr>
          </w:p>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p>
            <w:pPr>
              <w:rPr>
                <w:rFonts w:eastAsia="宋体" w:hint="eastAsia"/>
                <w:lang w:eastAsia="zh-CN"/>
              </w:rPr>
            </w:pPr>
            <w:r>
              <w:rPr>
                <w:rFonts w:hint="eastAsia"/>
                <w:lang w:eastAsia="zh-CN"/>
              </w:rPr>
              <w:t>运维服务验收管理制度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运维部经理:程方</w:t>
            </w:r>
          </w:p>
          <w:p>
            <w:pPr>
              <w:pStyle w:val="TableText"/>
              <w:spacing w:before="1" w:line="241" w:lineRule="auto"/>
              <w:ind w:right="126"/>
              <w:rPr>
                <w:rFonts w:hint="eastAsia"/>
                <w:spacing w:val="-1"/>
                <w:lang w:eastAsia="zh-CN"/>
              </w:rPr>
            </w:pPr>
            <w:r>
              <w:rPr>
                <w:rFonts w:hint="eastAsia"/>
                <w:spacing w:val="-1"/>
                <w:lang w:eastAsia="zh-CN"/>
              </w:rPr>
              <w:t>质量管理部经理：沈晓晖</w:t>
            </w:r>
          </w:p>
          <w:p>
            <w:pPr>
              <w:pStyle w:val="TableText"/>
              <w:spacing w:before="12" w:line="228" w:lineRule="auto"/>
              <w:ind w:left="47"/>
              <w:rPr>
                <w:rFonts w:eastAsia="宋体" w:hint="eastAsia"/>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51"/>
            </w:pPr>
            <w:r>
              <w:rPr>
                <w:rFonts w:hint="eastAsia"/>
                <w:lang w:val="en-US" w:eastAsia="zh-CN"/>
              </w:rPr>
              <w:t>平湾</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3"/>
              </w:rPr>
              <w:t>7.7.1</w:t>
            </w:r>
            <w:r>
              <w:rPr>
                <w:rFonts w:ascii="Arial" w:eastAsia="Arial" w:hAnsi="Arial" w:cs="Arial"/>
                <w:spacing w:val="18"/>
              </w:rPr>
              <w:t xml:space="preserve"> </w:t>
            </w:r>
            <w:r>
              <w:rPr>
                <w:spacing w:val="3"/>
              </w:rPr>
              <w:t>交付策划</w:t>
            </w:r>
          </w:p>
          <w:p>
            <w:pPr>
              <w:pStyle w:val="TableText"/>
              <w:spacing w:before="30"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根据项目服务级别协议要求，策划交付</w:t>
            </w:r>
            <w:r>
              <w:rPr>
                <w:spacing w:val="3"/>
              </w:rPr>
              <w:t>方案；</w:t>
            </w:r>
          </w:p>
          <w:p>
            <w:pPr>
              <w:pStyle w:val="TableText"/>
              <w:spacing w:before="12" w:line="238" w:lineRule="auto"/>
              <w:ind w:left="34" w:right="101" w:hanging="1"/>
            </w:pPr>
            <w:r>
              <w:rPr>
                <w:spacing w:val="8"/>
              </w:rPr>
              <w:t>形成交付策划报告或项目交付方案。</w:t>
            </w:r>
          </w:p>
        </w:tc>
        <w:tc>
          <w:tcPr>
            <w:tcW w:w="4774"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p/>
          <w:p/>
          <w:p/>
          <w:p/>
          <w:p/>
          <w:p/>
          <w:p>
            <w:pPr>
              <w:rPr>
                <w:rFonts w:eastAsia="宋体" w:hint="eastAsia"/>
                <w:lang w:eastAsia="zh-CN"/>
              </w:rPr>
            </w:pPr>
            <w:r>
              <w:rPr>
                <w:rFonts w:hint="eastAsia"/>
                <w:lang w:eastAsia="zh-CN"/>
              </w:rPr>
              <w:t>组织级运维服务目录</w:t>
            </w:r>
          </w:p>
          <w:p>
            <w:pPr>
              <w:rPr>
                <w:rFonts w:hint="eastAsia"/>
                <w:lang w:val="en-US" w:eastAsia="zh-CN"/>
              </w:rPr>
            </w:pPr>
            <w:r>
              <w:rPr>
                <w:rFonts w:hint="eastAsia"/>
                <w:lang w:val="en-US" w:eastAsia="zh-CN"/>
              </w:rPr>
              <w:t>公安视频监控项目运维项目-实施方案</w:t>
            </w:r>
          </w:p>
          <w:p>
            <w:pPr>
              <w:rPr>
                <w:rFonts w:eastAsia="宋体" w:hint="eastAsia"/>
                <w:lang w:eastAsia="zh-CN"/>
              </w:rPr>
            </w:pPr>
            <w:r>
              <w:rPr>
                <w:rFonts w:hint="eastAsia"/>
                <w:lang w:eastAsia="zh-CN"/>
              </w:rPr>
              <w:t>运维交付管理制度</w:t>
            </w:r>
          </w:p>
          <w:p>
            <w:pPr>
              <w:rPr>
                <w:rFonts w:eastAsia="宋体" w:hint="eastAsia"/>
                <w:lang w:eastAsia="zh-CN"/>
              </w:rPr>
            </w:pPr>
            <w:r>
              <w:rPr>
                <w:rFonts w:hint="eastAsia"/>
                <w:lang w:eastAsia="zh-CN"/>
              </w:rPr>
              <w:t>公安视频监控项目运维项目-总结报告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05" w:lineRule="auto"/>
              <w:rPr>
                <w:rFonts w:ascii="Arial"/>
                <w:sz w:val="21"/>
              </w:rPr>
            </w:pPr>
          </w:p>
          <w:p>
            <w:pPr>
              <w:spacing w:line="305" w:lineRule="auto"/>
              <w:rPr>
                <w:rFonts w:ascii="Arial"/>
                <w:sz w:val="21"/>
              </w:rPr>
            </w:pPr>
          </w:p>
          <w:p>
            <w:pPr>
              <w:pStyle w:val="TableText"/>
              <w:spacing w:before="62" w:line="228" w:lineRule="auto"/>
              <w:ind w:left="32"/>
            </w:pPr>
            <w:r>
              <w:rPr>
                <w:rFonts w:ascii="Arial" w:eastAsia="Arial" w:hAnsi="Arial" w:cs="Arial"/>
                <w:spacing w:val="3"/>
              </w:rPr>
              <w:t>7.7.2</w:t>
            </w:r>
            <w:r>
              <w:rPr>
                <w:rFonts w:ascii="Arial" w:eastAsia="Arial" w:hAnsi="Arial" w:cs="Arial"/>
                <w:spacing w:val="18"/>
              </w:rPr>
              <w:t xml:space="preserve"> </w:t>
            </w:r>
            <w:r>
              <w:rPr>
                <w:spacing w:val="3"/>
              </w:rPr>
              <w:t>交付实施</w:t>
            </w:r>
          </w:p>
          <w:p>
            <w:pPr>
              <w:pStyle w:val="TableText"/>
              <w:spacing w:before="28"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根据项目交付方案的要求，完成交付实</w:t>
            </w:r>
            <w:r>
              <w:rPr>
                <w:spacing w:val="5"/>
              </w:rPr>
              <w:t>施工作；</w:t>
            </w:r>
          </w:p>
          <w:p>
            <w:pPr>
              <w:pStyle w:val="TableText"/>
              <w:spacing w:before="11" w:line="227" w:lineRule="auto"/>
              <w:ind w:left="33"/>
            </w:pPr>
            <w:r>
              <w:rPr>
                <w:spacing w:val="7"/>
              </w:rPr>
              <w:t>形成交付实施工作报告。</w:t>
            </w:r>
          </w:p>
        </w:tc>
        <w:tc>
          <w:tcPr>
            <w:tcW w:w="477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pPr>
              <w:rPr>
                <w:rFonts w:hint="eastAsia"/>
              </w:rPr>
            </w:pPr>
            <w:r>
              <w:rPr>
                <w:rFonts w:hint="eastAsia"/>
              </w:rPr>
              <w:t>公安视频监控项目运维项目-实施方案</w:t>
            </w:r>
          </w:p>
          <w:p>
            <w:pPr>
              <w:rPr>
                <w:rFonts w:hint="eastAsia"/>
              </w:rPr>
            </w:pPr>
            <w:r>
              <w:rPr>
                <w:rFonts w:hint="eastAsia"/>
              </w:rPr>
              <w:t>公安视频监控项目运维项目-总结报告</w:t>
            </w:r>
          </w:p>
          <w:p>
            <w:pPr>
              <w:rPr>
                <w:rFonts w:eastAsia="宋体" w:hint="eastAsia"/>
                <w:lang w:eastAsia="zh-CN"/>
              </w:rPr>
            </w:pPr>
            <w:r>
              <w:rPr>
                <w:rFonts w:hint="eastAsia"/>
                <w:lang w:eastAsia="zh-CN"/>
              </w:rPr>
              <w:t>运维交付管理制度</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rPr>
                <w:rFonts w:hint="eastAsia"/>
                <w:vertAlign w:val="baseline"/>
                <w:lang w:val="en-US" w:eastAsia="zh-CN"/>
              </w:rPr>
              <w:t>吴桀</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05"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190"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337" w:lineRule="auto"/>
              <w:rPr>
                <w:rFonts w:ascii="Arial"/>
                <w:sz w:val="21"/>
              </w:rPr>
            </w:pPr>
          </w:p>
          <w:p>
            <w:pPr>
              <w:spacing w:line="337"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pStyle w:val="TableText"/>
              <w:spacing w:before="48" w:line="278" w:lineRule="auto"/>
              <w:ind w:left="151" w:right="141" w:firstLine="60"/>
            </w:pPr>
            <w:r>
              <w:rPr>
                <w:rFonts w:ascii="Arial" w:eastAsia="Arial" w:hAnsi="Arial" w:cs="Arial"/>
              </w:rPr>
              <w:t>7.7</w:t>
            </w:r>
            <w:r>
              <w:rPr>
                <w:spacing w:val="3"/>
              </w:rPr>
              <w:t>交付</w:t>
            </w:r>
          </w:p>
        </w:tc>
        <w:tc>
          <w:tcPr>
            <w:tcW w:w="3725" w:type="dxa"/>
          </w:tcPr>
          <w:p>
            <w:pPr>
              <w:pStyle w:val="TableText"/>
              <w:spacing w:line="263" w:lineRule="exact"/>
              <w:ind w:left="32"/>
            </w:pPr>
            <w:r>
              <w:rPr>
                <w:rFonts w:ascii="Arial" w:eastAsia="Arial" w:hAnsi="Arial" w:cs="Arial"/>
                <w:spacing w:val="3"/>
                <w:position w:val="1"/>
              </w:rPr>
              <w:t>7.7.3</w:t>
            </w:r>
            <w:r>
              <w:rPr>
                <w:rFonts w:ascii="Arial" w:eastAsia="Arial" w:hAnsi="Arial" w:cs="Arial"/>
                <w:spacing w:val="18"/>
                <w:position w:val="1"/>
              </w:rPr>
              <w:t xml:space="preserve"> </w:t>
            </w:r>
            <w:r>
              <w:rPr>
                <w:spacing w:val="3"/>
                <w:position w:val="1"/>
              </w:rPr>
              <w:t>交付检查</w:t>
            </w:r>
          </w:p>
          <w:p>
            <w:pPr>
              <w:pStyle w:val="TableText"/>
              <w:spacing w:before="25"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根据项目交付方案的要求，进行交付检查，包括服务级别协议达成和客户满意度</w:t>
            </w:r>
            <w:r>
              <w:rPr>
                <w:spacing w:val="5"/>
              </w:rPr>
              <w:t>等情况；</w:t>
            </w:r>
          </w:p>
          <w:p>
            <w:pPr>
              <w:pStyle w:val="TableText"/>
              <w:spacing w:line="249" w:lineRule="auto"/>
              <w:ind w:left="33" w:right="572" w:firstLine="2"/>
            </w:pPr>
            <w:r>
              <w:rPr>
                <w:rFonts w:ascii="Arial" w:eastAsia="Arial" w:hAnsi="Arial" w:cs="Arial"/>
                <w:spacing w:val="4"/>
              </w:rPr>
              <w:t>b)</w:t>
            </w:r>
            <w:r>
              <w:rPr>
                <w:spacing w:val="4"/>
              </w:rPr>
              <w:t>发现交付实施过程中存在的问题；</w:t>
            </w:r>
            <w:r>
              <w:rPr>
                <w:spacing w:val="7"/>
              </w:rPr>
              <w:t>形成交付检查工作报告。</w:t>
            </w:r>
          </w:p>
        </w:tc>
        <w:tc>
          <w:tcPr>
            <w:tcW w:w="4774" w:type="dxa"/>
          </w:tcPr>
          <w:p>
            <w:pPr>
              <w:spacing w:line="421" w:lineRule="auto"/>
              <w:rPr>
                <w:rFonts w:ascii="Arial"/>
                <w:sz w:val="21"/>
              </w:rPr>
            </w:pPr>
          </w:p>
          <w:p>
            <w:pPr>
              <w:pStyle w:val="TableText"/>
              <w:spacing w:before="62" w:line="258" w:lineRule="auto"/>
              <w:ind w:left="36" w:right="149" w:firstLine="13"/>
              <w:jc w:val="both"/>
            </w:pPr>
            <w:r>
              <w:rPr>
                <w:rFonts w:ascii="Arial" w:eastAsia="Arial" w:hAnsi="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pPr>
              <w:spacing w:line="470" w:lineRule="auto"/>
              <w:rPr>
                <w:rFonts w:ascii="Arial"/>
                <w:sz w:val="21"/>
              </w:rPr>
            </w:pPr>
          </w:p>
          <w:p>
            <w:pPr>
              <w:pStyle w:val="TableText"/>
              <w:spacing w:before="62" w:line="241" w:lineRule="auto"/>
              <w:ind w:left="41" w:right="63" w:hanging="2"/>
              <w:jc w:val="both"/>
              <w:rPr>
                <w:rFonts w:eastAsia="宋体" w:hint="eastAsia"/>
                <w:spacing w:val="8"/>
                <w:lang w:eastAsia="zh-CN"/>
              </w:rPr>
            </w:pPr>
            <w:r>
              <w:rPr>
                <w:spacing w:val="8"/>
              </w:rPr>
              <w:t>运维服务质量管理制度</w:t>
            </w:r>
          </w:p>
          <w:p>
            <w:pPr>
              <w:pStyle w:val="TableText"/>
              <w:spacing w:before="62" w:line="241" w:lineRule="auto"/>
              <w:ind w:left="41" w:right="63" w:hanging="2"/>
              <w:jc w:val="both"/>
            </w:pPr>
            <w:r>
              <w:rPr>
                <w:rFonts w:hint="eastAsia"/>
                <w:spacing w:val="8"/>
                <w:lang w:val="en-US" w:eastAsia="zh-CN"/>
              </w:rPr>
              <w:t>2025年度</w:t>
            </w:r>
            <w:r>
              <w:rPr>
                <w:rFonts w:hint="eastAsia"/>
                <w:spacing w:val="8"/>
              </w:rPr>
              <w:t>运维服务质量管理报告</w:t>
            </w:r>
          </w:p>
        </w:tc>
        <w:tc>
          <w:tcPr>
            <w:tcW w:w="1190"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30" w:line="228" w:lineRule="auto"/>
              <w:ind w:left="32"/>
            </w:pPr>
            <w:r>
              <w:rPr>
                <w:rFonts w:ascii="Arial" w:eastAsia="Arial" w:hAnsi="Arial" w:cs="Arial"/>
                <w:spacing w:val="3"/>
              </w:rPr>
              <w:t>7.7.4</w:t>
            </w:r>
            <w:r>
              <w:rPr>
                <w:rFonts w:ascii="Arial" w:eastAsia="Arial" w:hAnsi="Arial" w:cs="Arial"/>
                <w:spacing w:val="18"/>
              </w:rPr>
              <w:t xml:space="preserve"> </w:t>
            </w:r>
            <w:r>
              <w:rPr>
                <w:spacing w:val="3"/>
              </w:rPr>
              <w:t>交付改进</w:t>
            </w:r>
          </w:p>
          <w:p>
            <w:pPr>
              <w:pStyle w:val="TableText"/>
              <w:spacing w:before="28" w:line="228" w:lineRule="auto"/>
              <w:ind w:left="29"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根据项目交付方案的要求，开展交付改进工作，对交付中存在的问题提出改进建</w:t>
            </w:r>
            <w:r>
              <w:rPr>
                <w:spacing w:val="1"/>
              </w:rPr>
              <w:t>议；</w:t>
            </w:r>
          </w:p>
          <w:p>
            <w:pPr>
              <w:pStyle w:val="TableText"/>
              <w:spacing w:before="1" w:line="247" w:lineRule="auto"/>
              <w:ind w:left="33" w:right="771" w:firstLine="2"/>
            </w:pPr>
            <w:r>
              <w:rPr>
                <w:rFonts w:ascii="Arial" w:eastAsia="Arial" w:hAnsi="Arial" w:cs="Arial"/>
                <w:spacing w:val="4"/>
              </w:rPr>
              <w:t>b)</w:t>
            </w:r>
            <w:r>
              <w:rPr>
                <w:spacing w:val="4"/>
              </w:rPr>
              <w:t>跟踪改进过程，评估改进效果；</w:t>
            </w:r>
            <w:r>
              <w:rPr>
                <w:spacing w:val="7"/>
              </w:rPr>
              <w:t>形成交付改进工作报告。</w:t>
            </w:r>
          </w:p>
        </w:tc>
        <w:tc>
          <w:tcPr>
            <w:tcW w:w="4774" w:type="dxa"/>
          </w:tcPr>
          <w:p>
            <w:pPr>
              <w:spacing w:line="428" w:lineRule="auto"/>
              <w:rPr>
                <w:rFonts w:ascii="Arial"/>
                <w:sz w:val="21"/>
              </w:rPr>
            </w:pPr>
          </w:p>
          <w:p>
            <w:pPr>
              <w:pStyle w:val="TableText"/>
              <w:spacing w:before="62" w:line="257" w:lineRule="auto"/>
              <w:ind w:left="34" w:right="151" w:firstLine="14"/>
              <w:jc w:val="both"/>
            </w:pPr>
            <w:r>
              <w:rPr>
                <w:rFonts w:ascii="Arial" w:eastAsia="Arial" w:hAnsi="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pPr>
              <w:rPr>
                <w:rFonts w:hint="eastAsia"/>
                <w:lang w:val="en-US" w:eastAsia="zh-CN"/>
              </w:rPr>
            </w:pPr>
            <w:r>
              <w:rPr>
                <w:rFonts w:hint="eastAsia"/>
                <w:lang w:val="en-US" w:eastAsia="zh-CN"/>
              </w:rPr>
              <w:t>公安视频监控项目运维项目-实施方案</w:t>
            </w:r>
          </w:p>
          <w:p>
            <w:pPr>
              <w:pStyle w:val="TableText"/>
              <w:spacing w:before="61"/>
              <w:ind w:left="40" w:right="63" w:firstLine="23"/>
              <w:jc w:val="both"/>
              <w:rPr>
                <w:rFonts w:eastAsia="宋体" w:hint="eastAsia"/>
                <w:spacing w:val="5"/>
                <w:lang w:eastAsia="zh-CN"/>
              </w:rPr>
            </w:pPr>
            <w:r>
              <w:rPr>
                <w:rFonts w:hint="eastAsia"/>
                <w:spacing w:val="5"/>
                <w:lang w:eastAsia="zh-CN"/>
              </w:rPr>
              <w:t>公安视频监控项目运维项目-巡检报告</w:t>
            </w:r>
          </w:p>
          <w:p>
            <w:pPr>
              <w:pStyle w:val="TableText"/>
              <w:spacing w:before="61"/>
              <w:ind w:left="40" w:right="63" w:firstLine="23"/>
              <w:jc w:val="both"/>
              <w:rPr>
                <w:rFonts w:eastAsia="宋体" w:hint="eastAsia"/>
                <w:spacing w:val="5"/>
                <w:lang w:eastAsia="zh-CN"/>
              </w:rPr>
            </w:pPr>
            <w:r>
              <w:rPr>
                <w:rFonts w:hint="eastAsia"/>
                <w:spacing w:val="5"/>
                <w:lang w:eastAsia="zh-CN"/>
              </w:rPr>
              <w:t>公安视频监控项目运维项目-总结报告</w:t>
            </w:r>
          </w:p>
        </w:tc>
        <w:tc>
          <w:tcPr>
            <w:tcW w:w="1190"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2" w:line="228" w:lineRule="auto"/>
              <w:ind w:left="46"/>
            </w:pPr>
            <w:r>
              <w:rPr>
                <w:spacing w:val="4"/>
              </w:rPr>
              <w:t>符合</w:t>
            </w:r>
          </w:p>
        </w:tc>
        <w:tc>
          <w:tcPr>
            <w:tcW w:w="108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1"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10" w:line="271" w:lineRule="exact"/>
              <w:ind w:left="32"/>
            </w:pPr>
            <w:r>
              <w:rPr>
                <w:rFonts w:ascii="Arial" w:eastAsia="Arial" w:hAnsi="Arial" w:cs="Arial"/>
                <w:spacing w:val="4"/>
                <w:position w:val="1"/>
              </w:rPr>
              <w:t xml:space="preserve">7.7.5 </w:t>
            </w:r>
            <w:r>
              <w:rPr>
                <w:spacing w:val="4"/>
                <w:position w:val="1"/>
              </w:rPr>
              <w:t>例行操作</w:t>
            </w:r>
          </w:p>
          <w:p>
            <w:pPr>
              <w:pStyle w:val="TableText"/>
              <w:spacing w:before="26" w:line="216" w:lineRule="auto"/>
              <w:ind w:left="33" w:right="98"/>
            </w:pPr>
            <w:r>
              <w:rPr>
                <w:spacing w:val="8"/>
              </w:rPr>
              <w:t>组织具备例行操作能力组织开展例行操作</w:t>
            </w:r>
            <w:r>
              <w:rPr>
                <w:spacing w:val="6"/>
              </w:rPr>
              <w:t>工作，应满足：</w:t>
            </w:r>
          </w:p>
          <w:p>
            <w:pPr>
              <w:pStyle w:val="TableText"/>
              <w:spacing w:before="2" w:line="239" w:lineRule="auto"/>
              <w:ind w:left="31" w:right="101" w:hanging="1"/>
            </w:pPr>
            <w:r>
              <w:rPr>
                <w:rFonts w:ascii="Arial" w:eastAsia="Arial" w:hAnsi="Arial" w:cs="Arial"/>
                <w:spacing w:val="8"/>
              </w:rPr>
              <w:t>a)</w:t>
            </w:r>
            <w:r>
              <w:rPr>
                <w:spacing w:val="8"/>
              </w:rPr>
              <w:t>根据项目交付方案的要求，制定例行操作的工作计划，包括交付目标、内容、范</w:t>
            </w:r>
            <w:r>
              <w:rPr>
                <w:spacing w:val="7"/>
              </w:rPr>
              <w:t>围、周期和人员安排等；</w:t>
            </w:r>
          </w:p>
          <w:p>
            <w:pPr>
              <w:pStyle w:val="TableText"/>
              <w:spacing w:before="1" w:line="262" w:lineRule="auto"/>
              <w:ind w:left="34" w:right="122" w:firstLine="1"/>
            </w:pPr>
            <w:r>
              <w:rPr>
                <w:rFonts w:ascii="Arial" w:eastAsia="Arial" w:hAnsi="Arial" w:cs="Arial"/>
                <w:spacing w:val="7"/>
              </w:rPr>
              <w:t>b)</w:t>
            </w:r>
            <w:r>
              <w:rPr>
                <w:spacing w:val="7"/>
              </w:rPr>
              <w:t>按照项目服务级别协议提供客户所需例</w:t>
            </w:r>
            <w:r>
              <w:rPr>
                <w:spacing w:val="5"/>
              </w:rPr>
              <w:t>行操作服务；</w:t>
            </w:r>
          </w:p>
          <w:p>
            <w:pPr>
              <w:pStyle w:val="TableText"/>
              <w:spacing w:before="4" w:line="225" w:lineRule="auto"/>
              <w:ind w:left="33" w:right="98" w:hanging="3"/>
            </w:pPr>
            <w:r>
              <w:rPr>
                <w:spacing w:val="8"/>
              </w:rPr>
              <w:t>记录例行操作服务工作，形成例行操作的</w:t>
            </w:r>
            <w:r>
              <w:rPr>
                <w:spacing w:val="7"/>
              </w:rPr>
              <w:t>工作报告或交付成果。</w:t>
            </w:r>
          </w:p>
        </w:tc>
        <w:tc>
          <w:tcPr>
            <w:tcW w:w="4774" w:type="dxa"/>
          </w:tcPr>
          <w:p>
            <w:pPr>
              <w:spacing w:line="281" w:lineRule="auto"/>
              <w:rPr>
                <w:rFonts w:ascii="Arial"/>
                <w:sz w:val="21"/>
              </w:rPr>
            </w:pPr>
          </w:p>
          <w:p>
            <w:pPr>
              <w:spacing w:line="282" w:lineRule="auto"/>
              <w:rPr>
                <w:rFonts w:ascii="Arial"/>
                <w:sz w:val="21"/>
              </w:rPr>
            </w:pPr>
          </w:p>
          <w:p>
            <w:pPr>
              <w:pStyle w:val="TableText"/>
              <w:spacing w:before="62" w:line="252" w:lineRule="auto"/>
              <w:ind w:left="35" w:right="149" w:firstLine="13"/>
              <w:jc w:val="both"/>
            </w:pPr>
            <w:r>
              <w:rPr>
                <w:rFonts w:ascii="Arial" w:eastAsia="Arial" w:hAnsi="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pPr>
              <w:pStyle w:val="TableText"/>
              <w:spacing w:line="226" w:lineRule="auto"/>
              <w:ind w:left="34"/>
            </w:pPr>
            <w:r>
              <w:rPr>
                <w:spacing w:val="8"/>
              </w:rPr>
              <w:t>抽查例行操作工作记录，评估记录是否完整清晰。</w:t>
            </w:r>
          </w:p>
        </w:tc>
        <w:tc>
          <w:tcPr>
            <w:tcW w:w="2705" w:type="dxa"/>
          </w:tcPr>
          <w:p/>
          <w:p/>
          <w:p/>
          <w:p>
            <w:pPr>
              <w:rPr>
                <w:rFonts w:hint="eastAsia"/>
                <w:lang w:val="en-US" w:eastAsia="zh-CN"/>
              </w:rPr>
            </w:pPr>
            <w:r>
              <w:rPr>
                <w:rFonts w:hint="eastAsia"/>
                <w:lang w:val="en-US" w:eastAsia="zh-CN"/>
              </w:rPr>
              <w:t>公安视频监控项目运维项目-实施方案</w:t>
            </w:r>
          </w:p>
          <w:p>
            <w:pPr>
              <w:pStyle w:val="TableText"/>
              <w:spacing w:before="61"/>
              <w:ind w:left="40" w:right="63" w:firstLine="23"/>
              <w:jc w:val="both"/>
              <w:rPr>
                <w:rFonts w:eastAsia="宋体" w:hint="eastAsia"/>
                <w:spacing w:val="5"/>
                <w:lang w:eastAsia="zh-CN"/>
              </w:rPr>
            </w:pPr>
            <w:r>
              <w:rPr>
                <w:rFonts w:hint="eastAsia"/>
                <w:spacing w:val="5"/>
                <w:lang w:eastAsia="zh-CN"/>
              </w:rPr>
              <w:t>公安视频监控项目运维项目-巡检报告</w:t>
            </w:r>
          </w:p>
          <w:p>
            <w:pPr>
              <w:rPr>
                <w:rFonts w:eastAsia="宋体" w:hint="eastAsia"/>
                <w:lang w:eastAsia="zh-CN"/>
              </w:rPr>
            </w:pPr>
            <w:r>
              <w:rPr>
                <w:rFonts w:hint="eastAsia"/>
                <w:spacing w:val="5"/>
                <w:lang w:eastAsia="zh-CN"/>
              </w:rPr>
              <w:t>公安视频监控项目运维项目-总结报告</w:t>
            </w:r>
          </w:p>
        </w:tc>
        <w:tc>
          <w:tcPr>
            <w:tcW w:w="1190"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10" w:line="228" w:lineRule="auto"/>
              <w:ind w:left="47"/>
              <w:rPr>
                <w:rFonts w:hint="eastAsia"/>
                <w:spacing w:val="-1"/>
                <w:lang w:eastAsia="zh-CN"/>
              </w:rPr>
            </w:pPr>
            <w:r>
              <w:rPr>
                <w:rFonts w:hint="eastAsia"/>
                <w:spacing w:val="-1"/>
                <w:lang w:eastAsia="zh-CN"/>
              </w:rPr>
              <w:t>运维部经理:程方</w:t>
            </w:r>
          </w:p>
          <w:p>
            <w:pPr>
              <w:pStyle w:val="TableText"/>
              <w:spacing w:before="10" w:line="228" w:lineRule="auto"/>
              <w:ind w:left="47"/>
              <w:rPr>
                <w:rFonts w:eastAsia="宋体" w:hint="eastAsia"/>
                <w:lang w:eastAsia="zh-CN"/>
              </w:rPr>
            </w:pPr>
            <w:r>
              <w:rPr>
                <w:rFonts w:hint="eastAsia"/>
                <w:lang w:eastAsia="zh-CN"/>
              </w:rPr>
              <w:t>质量管理部经理：沈晓晖</w:t>
            </w:r>
          </w:p>
        </w:tc>
        <w:tc>
          <w:tcPr>
            <w:tcW w:w="94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9" w:line="271" w:lineRule="exact"/>
              <w:ind w:left="32"/>
            </w:pPr>
            <w:r>
              <w:rPr>
                <w:rFonts w:ascii="Arial" w:eastAsia="Arial" w:hAnsi="Arial" w:cs="Arial"/>
                <w:spacing w:val="2"/>
                <w:position w:val="1"/>
              </w:rPr>
              <w:t>7.7.6</w:t>
            </w:r>
            <w:r>
              <w:rPr>
                <w:rFonts w:ascii="Arial" w:eastAsia="Arial" w:hAnsi="Arial" w:cs="Arial"/>
                <w:spacing w:val="27"/>
                <w:position w:val="1"/>
              </w:rPr>
              <w:t xml:space="preserve"> </w:t>
            </w:r>
            <w:r>
              <w:rPr>
                <w:spacing w:val="2"/>
                <w:position w:val="1"/>
              </w:rPr>
              <w:t>响应支持</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根据项目交付方案的要求，确定响应支</w:t>
            </w:r>
            <w:r>
              <w:rPr>
                <w:spacing w:val="7"/>
              </w:rPr>
              <w:t>持的受理渠道及要求；</w:t>
            </w:r>
          </w:p>
          <w:p>
            <w:pPr>
              <w:pStyle w:val="TableText"/>
              <w:spacing w:line="261" w:lineRule="auto"/>
              <w:ind w:left="30" w:right="122" w:firstLine="5"/>
            </w:pPr>
            <w:r>
              <w:rPr>
                <w:rFonts w:ascii="Arial" w:eastAsia="Arial" w:hAnsi="Arial" w:cs="Arial"/>
                <w:spacing w:val="7"/>
              </w:rPr>
              <w:t>b)</w:t>
            </w:r>
            <w:r>
              <w:rPr>
                <w:spacing w:val="7"/>
              </w:rPr>
              <w:t>按照项目服务级别协议提供客户所需响</w:t>
            </w:r>
            <w:r>
              <w:rPr>
                <w:spacing w:val="6"/>
              </w:rPr>
              <w:t>应支持服务；</w:t>
            </w:r>
          </w:p>
          <w:p>
            <w:pPr>
              <w:pStyle w:val="TableText"/>
              <w:spacing w:before="6" w:line="224" w:lineRule="auto"/>
              <w:ind w:left="33" w:right="98" w:hanging="3"/>
            </w:pPr>
            <w:r>
              <w:rPr>
                <w:spacing w:val="8"/>
              </w:rPr>
              <w:t>记录响应支持服务工作，形成响应支持的</w:t>
            </w:r>
            <w:r>
              <w:rPr>
                <w:spacing w:val="7"/>
              </w:rPr>
              <w:t>工作报告或交付成果。</w:t>
            </w:r>
          </w:p>
        </w:tc>
        <w:tc>
          <w:tcPr>
            <w:tcW w:w="4774" w:type="dxa"/>
          </w:tcPr>
          <w:p>
            <w:pPr>
              <w:pStyle w:val="TableText"/>
              <w:spacing w:before="255" w:line="241" w:lineRule="auto"/>
              <w:ind w:left="38" w:right="171" w:firstLine="10"/>
            </w:pPr>
            <w:r>
              <w:rPr>
                <w:rFonts w:ascii="Arial" w:eastAsia="Arial" w:hAnsi="Arial" w:cs="Arial"/>
                <w:spacing w:val="7"/>
              </w:rPr>
              <w:t>1)</w:t>
            </w:r>
            <w:r>
              <w:rPr>
                <w:spacing w:val="7"/>
              </w:rPr>
              <w:t>查看响应支持的受理渠道和要求，判断其是否符合</w:t>
            </w:r>
            <w:r>
              <w:rPr>
                <w:spacing w:val="6"/>
              </w:rPr>
              <w:t>项目交付方案的要求；</w:t>
            </w:r>
          </w:p>
          <w:p>
            <w:pPr>
              <w:pStyle w:val="TableText"/>
              <w:spacing w:line="258" w:lineRule="auto"/>
              <w:ind w:left="35" w:right="171" w:hanging="2"/>
            </w:pPr>
            <w:r>
              <w:rPr>
                <w:rFonts w:ascii="Arial" w:eastAsia="Arial" w:hAnsi="Arial" w:cs="Arial"/>
                <w:spacing w:val="8"/>
              </w:rPr>
              <w:t>2)</w:t>
            </w:r>
            <w:r>
              <w:rPr>
                <w:spacing w:val="8"/>
              </w:rPr>
              <w:t>抽查响应支持活动记录，判断响应支持记录是否完整清晰，判断是否符合项目服务级别协议要求；</w:t>
            </w:r>
          </w:p>
          <w:p>
            <w:pPr>
              <w:pStyle w:val="TableText"/>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p/>
          <w:p>
            <w:pPr>
              <w:rPr>
                <w:rFonts w:eastAsia="宋体" w:hint="eastAsia"/>
                <w:lang w:eastAsia="zh-CN"/>
              </w:rPr>
            </w:pPr>
            <w:r>
              <w:rPr>
                <w:rFonts w:hint="eastAsia"/>
                <w:lang w:eastAsia="zh-CN"/>
              </w:rPr>
              <w:t>运维交付管理制度</w:t>
            </w:r>
          </w:p>
          <w:p>
            <w:pPr>
              <w:rPr>
                <w:rFonts w:eastAsia="宋体" w:hint="eastAsia"/>
                <w:lang w:val="en-US" w:eastAsia="zh-CN"/>
              </w:rPr>
            </w:pPr>
            <w:r>
              <w:rPr>
                <w:rFonts w:hint="eastAsia"/>
                <w:lang w:eastAsia="zh-CN"/>
              </w:rPr>
              <w:t>运维服务沟通管理制度</w:t>
            </w:r>
          </w:p>
          <w:p/>
        </w:tc>
        <w:tc>
          <w:tcPr>
            <w:tcW w:w="1190"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1" w:line="229" w:lineRule="auto"/>
              <w:ind w:left="51"/>
            </w:pPr>
            <w:r>
              <w:rPr>
                <w:rFonts w:hint="eastAsia"/>
                <w:vertAlign w:val="baseline"/>
                <w:lang w:val="en-US" w:eastAsia="zh-CN"/>
              </w:rPr>
              <w:t>吴桀</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06"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189"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before="54"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val="restart"/>
            <w:tcBorders>
              <w:bottom w:val="nil"/>
            </w:tcBorders>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55" w:line="280" w:lineRule="auto"/>
              <w:ind w:left="49" w:right="41" w:firstLine="162"/>
            </w:pPr>
            <w:r>
              <w:rPr>
                <w:rFonts w:ascii="Arial" w:eastAsia="Arial" w:hAnsi="Arial" w:cs="Arial"/>
              </w:rPr>
              <w:t>7.8</w:t>
            </w:r>
            <w:r>
              <w:rPr>
                <w:spacing w:val="6"/>
              </w:rPr>
              <w:t>应急管</w:t>
            </w:r>
          </w:p>
          <w:p>
            <w:pPr>
              <w:pStyle w:val="TableText"/>
              <w:spacing w:before="3" w:line="238" w:lineRule="auto"/>
              <w:ind w:left="250"/>
            </w:pPr>
            <w:r>
              <w:t>理</w:t>
            </w:r>
          </w:p>
        </w:tc>
        <w:tc>
          <w:tcPr>
            <w:tcW w:w="3725" w:type="dxa"/>
          </w:tcPr>
          <w:p>
            <w:pPr>
              <w:pStyle w:val="TableText"/>
              <w:spacing w:line="263" w:lineRule="exact"/>
              <w:ind w:left="32"/>
            </w:pPr>
            <w:r>
              <w:rPr>
                <w:rFonts w:ascii="Arial" w:eastAsia="Arial" w:hAnsi="Arial" w:cs="Arial"/>
                <w:spacing w:val="5"/>
                <w:position w:val="1"/>
              </w:rPr>
              <w:t xml:space="preserve">7.8.1 </w:t>
            </w:r>
            <w:r>
              <w:rPr>
                <w:spacing w:val="5"/>
                <w:position w:val="1"/>
              </w:rPr>
              <w:t>应急组织与制度</w:t>
            </w:r>
          </w:p>
          <w:p>
            <w:pPr>
              <w:pStyle w:val="TableText"/>
              <w:spacing w:before="26" w:line="192" w:lineRule="auto"/>
              <w:ind w:left="30"/>
            </w:pPr>
            <w:r>
              <w:rPr>
                <w:spacing w:val="7"/>
              </w:rPr>
              <w:t>在基本级能力要求的基础上，并应：</w:t>
            </w:r>
          </w:p>
          <w:p>
            <w:pPr>
              <w:pStyle w:val="TableText"/>
              <w:spacing w:before="1" w:line="261" w:lineRule="auto"/>
              <w:ind w:left="29" w:right="122"/>
            </w:pPr>
            <w:r>
              <w:rPr>
                <w:rFonts w:ascii="Arial" w:eastAsia="Arial" w:hAnsi="Arial" w:cs="Arial"/>
                <w:spacing w:val="8"/>
              </w:rPr>
              <w:t>a)</w:t>
            </w:r>
            <w:r>
              <w:rPr>
                <w:spacing w:val="8"/>
              </w:rPr>
              <w:t>建立并完善应急响应管理制度和应急处</w:t>
            </w:r>
            <w:r>
              <w:rPr>
                <w:spacing w:val="6"/>
              </w:rPr>
              <w:t>置过程规范；</w:t>
            </w:r>
          </w:p>
          <w:p>
            <w:pPr>
              <w:pStyle w:val="TableText"/>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pPr>
              <w:pStyle w:val="TableText"/>
              <w:spacing w:before="239"/>
              <w:ind w:left="34" w:right="151" w:firstLine="14"/>
            </w:pPr>
            <w:r>
              <w:rPr>
                <w:rFonts w:ascii="Arial" w:eastAsia="Arial" w:hAnsi="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pPr>
              <w:pStyle w:val="TableText"/>
              <w:spacing w:line="258" w:lineRule="auto"/>
              <w:ind w:left="35" w:right="173" w:hanging="2"/>
            </w:pPr>
            <w:r>
              <w:rPr>
                <w:rFonts w:ascii="Arial" w:eastAsia="Arial" w:hAnsi="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pPr>
              <w:rPr>
                <w:rFonts w:eastAsia="宋体" w:hint="eastAsia"/>
                <w:lang w:eastAsia="zh-CN"/>
              </w:rPr>
            </w:pPr>
            <w:r>
              <w:rPr>
                <w:rFonts w:hint="eastAsia"/>
                <w:lang w:eastAsia="zh-CN"/>
              </w:rPr>
              <w:t>运维应急管理制度</w:t>
            </w:r>
          </w:p>
          <w:p>
            <w:pPr>
              <w:rPr>
                <w:rFonts w:hint="eastAsia"/>
                <w:lang w:val="en-US" w:eastAsia="zh-CN"/>
              </w:rPr>
            </w:pPr>
            <w:r>
              <w:rPr>
                <w:rFonts w:hint="eastAsia"/>
                <w:lang w:val="en-US" w:eastAsia="zh-CN"/>
              </w:rPr>
              <w:t>公安视频监控项目运维项目-应急演练预案</w:t>
            </w:r>
          </w:p>
          <w:p>
            <w:pPr>
              <w:rPr>
                <w:rFonts w:eastAsia="宋体" w:hint="eastAsia"/>
                <w:lang w:eastAsia="zh-CN"/>
              </w:rPr>
            </w:pPr>
            <w:r>
              <w:rPr>
                <w:rFonts w:hint="eastAsia"/>
                <w:lang w:eastAsia="zh-CN"/>
              </w:rPr>
              <w:t>公安视频监控项目运维项目-应急演练报告</w:t>
            </w:r>
          </w:p>
        </w:tc>
        <w:tc>
          <w:tcPr>
            <w:tcW w:w="1189"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1517"/>
        </w:trPr>
        <w:tc>
          <w:tcPr>
            <w:tcW w:w="500" w:type="dxa"/>
          </w:tcPr>
          <w:p>
            <w:pPr>
              <w:spacing w:line="281" w:lineRule="auto"/>
              <w:rPr>
                <w:rFonts w:ascii="Arial"/>
                <w:sz w:val="21"/>
              </w:rPr>
            </w:pPr>
          </w:p>
          <w:p>
            <w:pPr>
              <w:spacing w:line="28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248" w:line="272" w:lineRule="exact"/>
              <w:ind w:left="32"/>
            </w:pPr>
            <w:r>
              <w:rPr>
                <w:rFonts w:ascii="Arial" w:eastAsia="Arial" w:hAnsi="Arial" w:cs="Arial"/>
                <w:spacing w:val="4"/>
                <w:position w:val="1"/>
              </w:rPr>
              <w:t xml:space="preserve">7.8.2 </w:t>
            </w:r>
            <w:r>
              <w:rPr>
                <w:spacing w:val="4"/>
                <w:position w:val="1"/>
              </w:rPr>
              <w:t>应急预案</w:t>
            </w:r>
          </w:p>
          <w:p>
            <w:pPr>
              <w:pStyle w:val="TableText"/>
              <w:spacing w:before="26" w:line="192" w:lineRule="auto"/>
              <w:ind w:left="33"/>
            </w:pPr>
            <w:r>
              <w:rPr>
                <w:spacing w:val="7"/>
              </w:rPr>
              <w:t>组织应制定应急预案：</w:t>
            </w:r>
          </w:p>
          <w:p>
            <w:pPr>
              <w:pStyle w:val="TableText"/>
              <w:spacing w:line="261" w:lineRule="auto"/>
              <w:ind w:left="30" w:right="373"/>
            </w:pPr>
            <w:r>
              <w:rPr>
                <w:rFonts w:ascii="Arial" w:eastAsia="Arial" w:hAnsi="Arial" w:cs="Arial"/>
                <w:spacing w:val="5"/>
              </w:rPr>
              <w:t>a)</w:t>
            </w:r>
            <w:r>
              <w:rPr>
                <w:spacing w:val="5"/>
              </w:rPr>
              <w:t>根据应急响应制度，制定应急预案；</w:t>
            </w:r>
            <w:r>
              <w:rPr>
                <w:spacing w:val="7"/>
              </w:rPr>
              <w:t>检查或检验应急预案的可执行性。</w:t>
            </w:r>
          </w:p>
        </w:tc>
        <w:tc>
          <w:tcPr>
            <w:tcW w:w="4774" w:type="dxa"/>
          </w:tcPr>
          <w:p>
            <w:pPr>
              <w:spacing w:line="359" w:lineRule="auto"/>
              <w:rPr>
                <w:rFonts w:ascii="Arial"/>
                <w:sz w:val="21"/>
              </w:rPr>
            </w:pPr>
          </w:p>
          <w:p>
            <w:pPr>
              <w:pStyle w:val="TableText"/>
              <w:spacing w:before="62" w:line="228" w:lineRule="auto"/>
              <w:ind w:left="104"/>
            </w:pPr>
            <w:r>
              <w:rPr>
                <w:spacing w:val="8"/>
              </w:rPr>
              <w:t>抽查应急预案，判断应急预案的内容是否符合应急制</w:t>
            </w:r>
          </w:p>
          <w:p>
            <w:pPr>
              <w:pStyle w:val="TableText"/>
              <w:spacing w:before="12" w:line="228" w:lineRule="auto"/>
              <w:ind w:left="104"/>
            </w:pPr>
            <w:r>
              <w:rPr>
                <w:spacing w:val="8"/>
              </w:rPr>
              <w:t>度和对应应急场景的要求，并判断应急预案的可执行</w:t>
            </w:r>
          </w:p>
          <w:p>
            <w:pPr>
              <w:pStyle w:val="TableText"/>
              <w:spacing w:before="11" w:line="230" w:lineRule="auto"/>
              <w:ind w:left="2197"/>
            </w:pPr>
            <w:r>
              <w:rPr>
                <w:spacing w:val="-1"/>
              </w:rPr>
              <w:t>性。</w:t>
            </w:r>
          </w:p>
        </w:tc>
        <w:tc>
          <w:tcPr>
            <w:tcW w:w="2706" w:type="dxa"/>
            <w:shd w:val="clear" w:color="auto" w:fill="auto"/>
          </w:tcPr>
          <w:p>
            <w:pPr>
              <w:rPr>
                <w:rFonts w:eastAsia="宋体" w:hint="eastAsia"/>
                <w:lang w:eastAsia="zh-CN"/>
              </w:rPr>
            </w:pPr>
            <w:r>
              <w:rPr>
                <w:rFonts w:hint="eastAsia"/>
                <w:lang w:eastAsia="zh-CN"/>
              </w:rPr>
              <w:t>运维应急管理制度</w:t>
            </w:r>
          </w:p>
          <w:p>
            <w:pPr>
              <w:rPr>
                <w:rFonts w:hint="eastAsia"/>
                <w:lang w:val="en-US" w:eastAsia="zh-CN"/>
              </w:rPr>
            </w:pPr>
            <w:r>
              <w:rPr>
                <w:rFonts w:hint="eastAsia"/>
                <w:lang w:val="en-US" w:eastAsia="zh-CN"/>
              </w:rPr>
              <w:t>公安视频监控项目运维项目-应急演练预案</w:t>
            </w:r>
          </w:p>
          <w:p>
            <w:pPr>
              <w:rPr>
                <w:rFonts w:eastAsia="宋体" w:hint="eastAsia"/>
                <w:lang w:eastAsia="zh-CN"/>
              </w:rPr>
            </w:pPr>
            <w:r>
              <w:rPr>
                <w:rFonts w:hint="eastAsia"/>
                <w:lang w:eastAsia="zh-CN"/>
              </w:rPr>
              <w:t>公安视频监控项目运维项目-应急演练报告</w:t>
            </w:r>
          </w:p>
        </w:tc>
        <w:tc>
          <w:tcPr>
            <w:tcW w:w="1189" w:type="dxa"/>
          </w:tcPr>
          <w:p>
            <w:pPr>
              <w:spacing w:line="302" w:lineRule="auto"/>
              <w:rPr>
                <w:rFonts w:ascii="Arial"/>
                <w:sz w:val="21"/>
              </w:rPr>
            </w:pPr>
          </w:p>
          <w:p>
            <w:pPr>
              <w:spacing w:line="303"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3" w:lineRule="auto"/>
              <w:rPr>
                <w:rFonts w:ascii="Arial"/>
                <w:sz w:val="21"/>
              </w:rPr>
            </w:pPr>
          </w:p>
          <w:p>
            <w:pPr>
              <w:pStyle w:val="TableText"/>
              <w:spacing w:before="62"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003"/>
        </w:trPr>
        <w:tc>
          <w:tcPr>
            <w:tcW w:w="500"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7.8.3 </w:t>
            </w:r>
            <w:r>
              <w:rPr>
                <w:spacing w:val="4"/>
                <w:position w:val="1"/>
              </w:rPr>
              <w:t>应急处置</w:t>
            </w:r>
          </w:p>
          <w:p>
            <w:pPr>
              <w:pStyle w:val="TableText"/>
              <w:spacing w:before="26" w:line="192" w:lineRule="auto"/>
              <w:ind w:left="30"/>
            </w:pPr>
            <w:r>
              <w:rPr>
                <w:spacing w:val="7"/>
              </w:rPr>
              <w:t>在基本级能力要求的基础上，并应：</w:t>
            </w:r>
          </w:p>
          <w:p>
            <w:pPr>
              <w:pStyle w:val="TableText"/>
              <w:ind w:left="35" w:right="321" w:hanging="5"/>
            </w:pPr>
            <w:r>
              <w:rPr>
                <w:rFonts w:ascii="Arial" w:eastAsia="Arial" w:hAnsi="Arial" w:cs="Arial"/>
                <w:spacing w:val="7"/>
              </w:rPr>
              <w:t>a)</w:t>
            </w:r>
            <w:r>
              <w:rPr>
                <w:spacing w:val="7"/>
              </w:rPr>
              <w:t>按照应急响应制度和应急处置过程规</w:t>
            </w:r>
            <w:r>
              <w:rPr>
                <w:spacing w:val="6"/>
              </w:rPr>
              <w:t>范，开展应急调度；</w:t>
            </w:r>
          </w:p>
          <w:p>
            <w:pPr>
              <w:pStyle w:val="TableText"/>
              <w:spacing w:before="1" w:line="261" w:lineRule="auto"/>
              <w:ind w:left="33" w:right="122" w:firstLine="2"/>
            </w:pPr>
            <w:r>
              <w:rPr>
                <w:rFonts w:ascii="Arial" w:eastAsia="Arial" w:hAnsi="Arial" w:cs="Arial"/>
                <w:spacing w:val="7"/>
              </w:rPr>
              <w:t>b)</w:t>
            </w:r>
            <w:r>
              <w:rPr>
                <w:spacing w:val="7"/>
              </w:rPr>
              <w:t>按照应急处置过程规范及时开展应急处</w:t>
            </w:r>
            <w:r>
              <w:rPr>
                <w:spacing w:val="6"/>
              </w:rPr>
              <w:t>理和恢复工作；</w:t>
            </w:r>
          </w:p>
          <w:p>
            <w:pPr>
              <w:pStyle w:val="TableText"/>
              <w:spacing w:before="4" w:line="222" w:lineRule="auto"/>
              <w:ind w:left="34" w:right="190" w:hanging="4"/>
            </w:pPr>
            <w:r>
              <w:rPr>
                <w:spacing w:val="7"/>
              </w:rPr>
              <w:t>基于应急处置过程记录</w:t>
            </w:r>
            <w:r>
              <w:rPr>
                <w:rFonts w:ascii="Arial" w:eastAsia="Arial" w:hAnsi="Arial" w:cs="Arial"/>
                <w:spacing w:val="7"/>
                <w:position w:val="1"/>
              </w:rPr>
              <w:t xml:space="preserve">, </w:t>
            </w:r>
            <w:r>
              <w:rPr>
                <w:spacing w:val="7"/>
              </w:rPr>
              <w:t>形成应急事件报</w:t>
            </w:r>
            <w:r>
              <w:rPr>
                <w:spacing w:val="-2"/>
              </w:rPr>
              <w:t>告。</w:t>
            </w:r>
          </w:p>
        </w:tc>
        <w:tc>
          <w:tcPr>
            <w:tcW w:w="4774" w:type="dxa"/>
          </w:tcPr>
          <w:p>
            <w:pPr>
              <w:spacing w:line="302" w:lineRule="auto"/>
              <w:rPr>
                <w:rFonts w:ascii="Arial"/>
                <w:sz w:val="21"/>
              </w:rPr>
            </w:pPr>
          </w:p>
          <w:p>
            <w:pPr>
              <w:spacing w:line="303" w:lineRule="auto"/>
              <w:rPr>
                <w:rFonts w:ascii="Arial"/>
                <w:sz w:val="21"/>
              </w:rPr>
            </w:pPr>
          </w:p>
          <w:p>
            <w:pPr>
              <w:pStyle w:val="TableText"/>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p>
            <w:pPr>
              <w:rPr>
                <w:rFonts w:hint="eastAsia"/>
                <w:lang w:val="en-US" w:eastAsia="zh-CN"/>
              </w:rPr>
            </w:pPr>
            <w:r>
              <w:rPr>
                <w:rFonts w:hint="eastAsia"/>
                <w:lang w:val="en-US" w:eastAsia="zh-CN"/>
              </w:rPr>
              <w:t>公安视频监控项目运维项目-应急演练预案</w:t>
            </w:r>
          </w:p>
          <w:p>
            <w:pPr>
              <w:rPr>
                <w:rFonts w:hint="default"/>
                <w:lang w:val="en-US" w:eastAsia="zh-CN"/>
              </w:rPr>
            </w:pPr>
          </w:p>
        </w:tc>
        <w:tc>
          <w:tcPr>
            <w:tcW w:w="118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2" w:line="228" w:lineRule="auto"/>
              <w:ind w:left="46"/>
            </w:pPr>
            <w:r>
              <w:rPr>
                <w:spacing w:val="4"/>
              </w:rPr>
              <w:t>符合</w:t>
            </w:r>
          </w:p>
        </w:tc>
        <w:tc>
          <w:tcPr>
            <w:tcW w:w="108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1"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131"/>
        </w:trPr>
        <w:tc>
          <w:tcPr>
            <w:tcW w:w="500" w:type="dxa"/>
          </w:tcPr>
          <w:p>
            <w:pPr>
              <w:spacing w:line="290" w:lineRule="auto"/>
              <w:rPr>
                <w:rFonts w:ascii="Arial"/>
                <w:sz w:val="21"/>
              </w:rPr>
            </w:pPr>
          </w:p>
          <w:p>
            <w:pPr>
              <w:spacing w:line="291" w:lineRule="auto"/>
              <w:rPr>
                <w:rFonts w:ascii="Arial"/>
                <w:sz w:val="21"/>
              </w:rPr>
            </w:pPr>
          </w:p>
          <w:p>
            <w:pPr>
              <w:spacing w:line="291" w:lineRule="auto"/>
              <w:rPr>
                <w:rFonts w:ascii="Arial"/>
                <w:sz w:val="21"/>
              </w:rPr>
            </w:pPr>
          </w:p>
          <w:p>
            <w:pPr>
              <w:spacing w:before="54" w:line="271"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tcBorders>
          </w:tcPr>
          <w:p>
            <w:pPr>
              <w:rPr>
                <w:rFonts w:ascii="Arial"/>
                <w:sz w:val="21"/>
              </w:rPr>
            </w:pPr>
          </w:p>
        </w:tc>
        <w:tc>
          <w:tcPr>
            <w:tcW w:w="3725" w:type="dxa"/>
          </w:tcPr>
          <w:p>
            <w:pPr>
              <w:spacing w:line="251" w:lineRule="auto"/>
              <w:rPr>
                <w:rFonts w:ascii="Arial"/>
                <w:sz w:val="21"/>
              </w:rPr>
            </w:pPr>
          </w:p>
          <w:p>
            <w:pPr>
              <w:pStyle w:val="TableText"/>
              <w:spacing w:before="62" w:line="271" w:lineRule="exact"/>
              <w:ind w:left="32"/>
            </w:pPr>
            <w:r>
              <w:rPr>
                <w:rFonts w:ascii="Arial" w:eastAsia="Arial" w:hAnsi="Arial" w:cs="Arial"/>
                <w:spacing w:val="5"/>
                <w:position w:val="1"/>
              </w:rPr>
              <w:t xml:space="preserve">7.8.4 </w:t>
            </w:r>
            <w:r>
              <w:rPr>
                <w:spacing w:val="5"/>
                <w:position w:val="1"/>
              </w:rPr>
              <w:t>应急总结与改进</w:t>
            </w:r>
          </w:p>
          <w:p>
            <w:pPr>
              <w:pStyle w:val="TableText"/>
              <w:spacing w:before="26" w:line="191" w:lineRule="auto"/>
              <w:ind w:left="33"/>
            </w:pPr>
            <w:r>
              <w:rPr>
                <w:spacing w:val="7"/>
              </w:rPr>
              <w:t>组织应开展应急总结和持续改进工作：</w:t>
            </w:r>
          </w:p>
          <w:p>
            <w:pPr>
              <w:pStyle w:val="TableText"/>
              <w:spacing w:line="262" w:lineRule="auto"/>
              <w:ind w:left="29" w:right="122"/>
            </w:pPr>
            <w:r>
              <w:rPr>
                <w:rFonts w:ascii="Arial" w:eastAsia="Arial" w:hAnsi="Arial" w:cs="Arial"/>
                <w:spacing w:val="8"/>
              </w:rPr>
              <w:t>a)</w:t>
            </w:r>
            <w:r>
              <w:rPr>
                <w:spacing w:val="8"/>
              </w:rPr>
              <w:t>开展应急工作总结，形成应急工作总结</w:t>
            </w:r>
            <w:r>
              <w:rPr>
                <w:spacing w:val="4"/>
              </w:rPr>
              <w:t>报告；</w:t>
            </w:r>
          </w:p>
          <w:p>
            <w:pPr>
              <w:pStyle w:val="TableText"/>
              <w:spacing w:before="5" w:line="239" w:lineRule="auto"/>
              <w:ind w:left="40" w:right="101" w:hanging="10"/>
            </w:pPr>
            <w:r>
              <w:rPr>
                <w:spacing w:val="8"/>
              </w:rPr>
              <w:t>根据应急工作总结发现的问题，进行应急</w:t>
            </w:r>
            <w:r>
              <w:rPr>
                <w:spacing w:val="5"/>
              </w:rPr>
              <w:t>响应持续改进。</w:t>
            </w:r>
          </w:p>
        </w:tc>
        <w:tc>
          <w:tcPr>
            <w:tcW w:w="4774" w:type="dxa"/>
          </w:tcPr>
          <w:p>
            <w:pPr>
              <w:spacing w:line="334" w:lineRule="auto"/>
              <w:rPr>
                <w:rFonts w:ascii="Arial"/>
                <w:sz w:val="21"/>
              </w:rPr>
            </w:pPr>
          </w:p>
          <w:p>
            <w:pPr>
              <w:spacing w:line="334" w:lineRule="auto"/>
              <w:rPr>
                <w:rFonts w:ascii="Arial"/>
                <w:sz w:val="21"/>
              </w:rPr>
            </w:pPr>
          </w:p>
          <w:p>
            <w:pPr>
              <w:pStyle w:val="TableText"/>
              <w:spacing w:before="62" w:line="227" w:lineRule="auto"/>
              <w:ind w:left="104"/>
            </w:pPr>
            <w:r>
              <w:rPr>
                <w:spacing w:val="8"/>
              </w:rPr>
              <w:t>抽查应急工作的总结报告，判断报告内容是否对应当</w:t>
            </w:r>
          </w:p>
          <w:p>
            <w:pPr>
              <w:pStyle w:val="TableText"/>
              <w:spacing w:before="14" w:line="228" w:lineRule="auto"/>
              <w:ind w:left="107"/>
            </w:pPr>
            <w:r>
              <w:rPr>
                <w:spacing w:val="8"/>
              </w:rPr>
              <w:t>期应急工作的活动，是否对发现的问题制定了改进计</w:t>
            </w:r>
          </w:p>
          <w:p>
            <w:pPr>
              <w:pStyle w:val="TableText"/>
              <w:spacing w:before="12" w:line="228" w:lineRule="auto"/>
              <w:ind w:left="1697"/>
            </w:pPr>
            <w:r>
              <w:rPr>
                <w:spacing w:val="6"/>
              </w:rPr>
              <w:t>划并实施改进。</w:t>
            </w:r>
          </w:p>
        </w:tc>
        <w:tc>
          <w:tcPr>
            <w:tcW w:w="2706" w:type="dxa"/>
            <w:shd w:val="clear" w:color="auto" w:fill="auto"/>
          </w:tcPr>
          <w:p>
            <w:pPr>
              <w:spacing w:line="264" w:lineRule="auto"/>
              <w:rPr>
                <w:rFonts w:ascii="Arial"/>
                <w:sz w:val="21"/>
              </w:rPr>
            </w:pPr>
          </w:p>
          <w:p>
            <w:pPr>
              <w:spacing w:line="264"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eastAsia="宋体" w:hint="eastAsia"/>
                <w:lang w:eastAsia="zh-CN"/>
              </w:rPr>
            </w:pPr>
            <w:r>
              <w:rPr>
                <w:rFonts w:ascii="Arial" w:hint="eastAsia"/>
                <w:sz w:val="21"/>
                <w:lang w:eastAsia="zh-CN"/>
              </w:rPr>
              <w:t>公安视频监控项目运维项目-应急演练报告</w:t>
            </w:r>
          </w:p>
        </w:tc>
        <w:tc>
          <w:tcPr>
            <w:tcW w:w="118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运维部经理:程方</w:t>
            </w:r>
          </w:p>
          <w:p>
            <w:pPr>
              <w:pStyle w:val="TableText"/>
              <w:spacing w:before="12" w:line="228" w:lineRule="auto"/>
              <w:ind w:left="47"/>
              <w:rPr>
                <w:rFonts w:eastAsia="宋体" w:hint="eastAsia"/>
                <w:lang w:eastAsia="zh-CN"/>
              </w:rPr>
            </w:pPr>
            <w:r>
              <w:rPr>
                <w:rFonts w:hint="eastAsia"/>
                <w:lang w:eastAsia="zh-CN"/>
              </w:rPr>
              <w:t>质量管理部经理：沈晓晖</w:t>
            </w:r>
          </w:p>
        </w:tc>
        <w:tc>
          <w:tcPr>
            <w:tcW w:w="94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8" w:lineRule="auto"/>
              <w:ind w:left="46"/>
            </w:pPr>
            <w:r>
              <w:rPr>
                <w:spacing w:val="4"/>
              </w:rPr>
              <w:t>符合</w:t>
            </w:r>
          </w:p>
        </w:tc>
        <w:tc>
          <w:tcPr>
            <w:tcW w:w="108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9" w:lineRule="auto"/>
              <w:ind w:left="51"/>
            </w:pPr>
            <w:r>
              <w:rPr>
                <w:rFonts w:hint="eastAsia"/>
                <w:vertAlign w:val="baseline"/>
                <w:lang w:val="en-US" w:eastAsia="zh-CN"/>
              </w:rPr>
              <w:t>吴桀</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4"/>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55" w:line="280" w:lineRule="auto"/>
              <w:ind w:left="148" w:right="141" w:firstLine="63"/>
            </w:pPr>
            <w:r>
              <w:rPr>
                <w:rFonts w:ascii="Arial" w:eastAsia="Arial" w:hAnsi="Arial" w:cs="Arial"/>
              </w:rPr>
              <w:t>7.5</w:t>
            </w:r>
            <w:r>
              <w:rPr>
                <w:spacing w:val="4"/>
              </w:rPr>
              <w:t>技术</w:t>
            </w: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4"/>
                <w:position w:val="1"/>
              </w:rPr>
              <w:t xml:space="preserve">7.5.1 </w:t>
            </w:r>
            <w:r>
              <w:rPr>
                <w:spacing w:val="4"/>
                <w:position w:val="1"/>
              </w:rPr>
              <w:t>技术管理</w:t>
            </w:r>
          </w:p>
          <w:p>
            <w:pPr>
              <w:pStyle w:val="TableText"/>
              <w:spacing w:before="26" w:line="216" w:lineRule="auto"/>
              <w:ind w:left="39" w:right="98" w:hanging="6"/>
            </w:pPr>
            <w:r>
              <w:rPr>
                <w:spacing w:val="8"/>
              </w:rPr>
              <w:t>组织应建立研发管理制度，并配备必要的</w:t>
            </w:r>
            <w:r>
              <w:rPr>
                <w:spacing w:val="6"/>
              </w:rPr>
              <w:t>资源，管理技术研发活动：</w:t>
            </w:r>
          </w:p>
          <w:p>
            <w:pPr>
              <w:pStyle w:val="TableText"/>
              <w:ind w:left="31" w:right="122" w:hanging="1"/>
            </w:pPr>
            <w:r>
              <w:rPr>
                <w:rFonts w:ascii="Arial" w:eastAsia="Arial" w:hAnsi="Arial" w:cs="Arial"/>
                <w:spacing w:val="8"/>
              </w:rPr>
              <w:t>a)</w:t>
            </w:r>
            <w:r>
              <w:rPr>
                <w:spacing w:val="8"/>
              </w:rPr>
              <w:t>根据运维服务需求，建立技术研发管理</w:t>
            </w:r>
            <w:r>
              <w:rPr>
                <w:spacing w:val="3"/>
              </w:rPr>
              <w:t>制度；</w:t>
            </w:r>
          </w:p>
          <w:p>
            <w:pPr>
              <w:pStyle w:val="TableText"/>
              <w:spacing w:before="1" w:line="261" w:lineRule="auto"/>
              <w:ind w:left="31" w:right="322" w:firstLine="4"/>
            </w:pPr>
            <w:r>
              <w:rPr>
                <w:rFonts w:ascii="Arial" w:eastAsia="Arial" w:hAnsi="Arial" w:cs="Arial"/>
                <w:spacing w:val="7"/>
              </w:rPr>
              <w:t>b)</w:t>
            </w:r>
            <w:r>
              <w:rPr>
                <w:spacing w:val="7"/>
              </w:rPr>
              <w:t>确定技术研发范围，管理技术研发活</w:t>
            </w:r>
            <w:r>
              <w:t>动；</w:t>
            </w:r>
          </w:p>
          <w:p>
            <w:pPr>
              <w:pStyle w:val="TableText"/>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62" w:lineRule="auto"/>
              <w:ind w:left="35" w:right="149" w:firstLine="13"/>
            </w:pPr>
            <w:r>
              <w:rPr>
                <w:rFonts w:ascii="Arial" w:eastAsia="Arial" w:hAnsi="Arial" w:cs="Arial"/>
                <w:spacing w:val="7"/>
              </w:rPr>
              <w:t>1)</w:t>
            </w:r>
            <w:r>
              <w:rPr>
                <w:spacing w:val="7"/>
              </w:rPr>
              <w:t>查看技术研发管理制度，判断制度是否与运维业务</w:t>
            </w:r>
            <w:r>
              <w:rPr>
                <w:spacing w:val="8"/>
              </w:rPr>
              <w:t>特征与要求保持一致，判断制度是否定义了运维技术</w:t>
            </w:r>
          </w:p>
          <w:p>
            <w:pPr>
              <w:pStyle w:val="TableText"/>
              <w:spacing w:before="5" w:line="191" w:lineRule="auto"/>
              <w:ind w:left="35"/>
            </w:pPr>
            <w:r>
              <w:rPr>
                <w:spacing w:val="8"/>
              </w:rPr>
              <w:t>研发管理过程活动、研发成果应用相关活动；</w:t>
            </w:r>
          </w:p>
          <w:p>
            <w:pPr>
              <w:pStyle w:val="TableText"/>
              <w:spacing w:before="2" w:line="255" w:lineRule="auto"/>
              <w:ind w:left="34" w:right="151" w:hanging="1"/>
              <w:jc w:val="both"/>
            </w:pPr>
            <w:r>
              <w:rPr>
                <w:rFonts w:ascii="Arial" w:eastAsia="Arial" w:hAnsi="Arial" w:cs="Arial"/>
                <w:spacing w:val="8"/>
              </w:rPr>
              <w:t>2)</w:t>
            </w:r>
            <w:r>
              <w:rPr>
                <w:spacing w:val="8"/>
              </w:rPr>
              <w:t>查看技术研发范围，判断内容是否符合技术研发管理制度和运维服务业务场景要求；抽查技术研发活动记录，判断是否符合技术研发管理制度的要求；</w:t>
            </w:r>
          </w:p>
          <w:p>
            <w:pPr>
              <w:pStyle w:val="TableText"/>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p/>
          <w:p/>
          <w:p/>
          <w:p/>
          <w:p/>
          <w:p/>
          <w:p>
            <w:pPr>
              <w:rPr>
                <w:rFonts w:hint="eastAsia"/>
              </w:rPr>
            </w:pPr>
            <w:r>
              <w:rPr>
                <w:rFonts w:hint="eastAsia"/>
              </w:rPr>
              <w:t>运维服务技术研发管理制度</w:t>
            </w:r>
          </w:p>
          <w:p>
            <w:pPr>
              <w:rPr>
                <w:rFonts w:eastAsia="宋体" w:hint="eastAsia"/>
                <w:lang w:eastAsia="zh-CN"/>
              </w:rPr>
            </w:pPr>
            <w:r>
              <w:rPr>
                <w:rFonts w:hint="eastAsia"/>
                <w:lang w:eastAsia="zh-CN"/>
              </w:rPr>
              <w:t>2025年</w:t>
            </w:r>
            <w:r>
              <w:rPr>
                <w:rFonts w:hint="eastAsia"/>
                <w:lang w:val="en-US" w:eastAsia="zh-CN"/>
              </w:rPr>
              <w:t>度</w:t>
            </w:r>
            <w:r>
              <w:rPr>
                <w:rFonts w:hint="eastAsia"/>
                <w:lang w:eastAsia="zh-CN"/>
              </w:rPr>
              <w:t>运维服务技术研发规划</w:t>
            </w:r>
          </w:p>
          <w:p>
            <w:pPr>
              <w:rPr>
                <w:rFonts w:eastAsia="宋体" w:hint="eastAsia"/>
                <w:lang w:eastAsia="zh-CN"/>
              </w:rPr>
            </w:pPr>
            <w:r>
              <w:rPr>
                <w:rFonts w:hint="eastAsia"/>
                <w:lang w:eastAsia="zh-CN"/>
              </w:rPr>
              <w:t>2025年</w:t>
            </w:r>
            <w:r>
              <w:rPr>
                <w:rFonts w:hint="eastAsia"/>
                <w:lang w:val="en-US" w:eastAsia="zh-CN"/>
              </w:rPr>
              <w:t>度</w:t>
            </w:r>
            <w:r>
              <w:rPr>
                <w:rFonts w:hint="eastAsia"/>
                <w:lang w:eastAsia="zh-CN"/>
              </w:rPr>
              <w:t>运维服务技术研发报告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146"/>
            </w:pPr>
            <w:r>
              <w:rPr>
                <w:rFonts w:hint="eastAsia"/>
                <w:spacing w:val="7"/>
                <w:lang w:eastAsia="zh-CN"/>
              </w:rPr>
              <w:t>研发部经理：吴桀</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程方</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7.5.2 </w:t>
            </w:r>
            <w:r>
              <w:rPr>
                <w:spacing w:val="4"/>
                <w:position w:val="1"/>
              </w:rPr>
              <w:t>技术研发</w:t>
            </w:r>
          </w:p>
          <w:p>
            <w:pPr>
              <w:pStyle w:val="TableText"/>
              <w:spacing w:before="26" w:line="192" w:lineRule="auto"/>
              <w:ind w:left="30"/>
            </w:pPr>
            <w:r>
              <w:rPr>
                <w:spacing w:val="7"/>
              </w:rPr>
              <w:t>在基本级能力要求的基础上，并应：</w:t>
            </w:r>
          </w:p>
          <w:p>
            <w:pPr>
              <w:pStyle w:val="TableText"/>
              <w:spacing w:before="1" w:line="239" w:lineRule="auto"/>
              <w:ind w:left="31" w:right="122" w:hanging="1"/>
            </w:pPr>
            <w:r>
              <w:rPr>
                <w:rFonts w:ascii="Arial" w:eastAsia="Arial" w:hAnsi="Arial" w:cs="Arial"/>
                <w:spacing w:val="8"/>
              </w:rPr>
              <w:t>a)</w:t>
            </w:r>
            <w:r>
              <w:rPr>
                <w:spacing w:val="8"/>
              </w:rPr>
              <w:t>根据运维业务需求，制定运维技术研发</w:t>
            </w:r>
            <w:r>
              <w:rPr>
                <w:spacing w:val="7"/>
              </w:rPr>
              <w:t>规划，明确技术研发实现路径；</w:t>
            </w:r>
          </w:p>
          <w:p>
            <w:pPr>
              <w:pStyle w:val="TableText"/>
              <w:spacing w:line="259" w:lineRule="auto"/>
              <w:ind w:left="31" w:right="122" w:firstLine="4"/>
            </w:pPr>
            <w:r>
              <w:rPr>
                <w:rFonts w:ascii="Arial" w:eastAsia="Arial" w:hAnsi="Arial" w:cs="Arial"/>
                <w:spacing w:val="7"/>
              </w:rPr>
              <w:t>b)</w:t>
            </w:r>
            <w:r>
              <w:rPr>
                <w:spacing w:val="7"/>
              </w:rPr>
              <w:t>确定并选择成熟技术转化为服务能力的</w:t>
            </w:r>
            <w:r>
              <w:rPr>
                <w:spacing w:val="5"/>
              </w:rPr>
              <w:t>方式方法；</w:t>
            </w:r>
          </w:p>
          <w:p>
            <w:pPr>
              <w:pStyle w:val="TableText"/>
              <w:spacing w:before="8" w:line="202" w:lineRule="auto"/>
              <w:ind w:left="30"/>
            </w:pPr>
            <w:r>
              <w:rPr>
                <w:spacing w:val="7"/>
              </w:rPr>
              <w:t>验证、确认和发布技术研发成果。</w:t>
            </w:r>
          </w:p>
        </w:tc>
        <w:tc>
          <w:tcPr>
            <w:tcW w:w="4774" w:type="dxa"/>
          </w:tcPr>
          <w:p>
            <w:pPr>
              <w:pStyle w:val="TableText"/>
              <w:spacing w:before="2" w:line="241" w:lineRule="auto"/>
              <w:ind w:left="36" w:right="171" w:firstLine="13"/>
            </w:pPr>
            <w:r>
              <w:rPr>
                <w:rFonts w:ascii="Arial" w:eastAsia="Arial" w:hAnsi="Arial" w:cs="Arial"/>
                <w:spacing w:val="7"/>
              </w:rPr>
              <w:t>1)</w:t>
            </w:r>
            <w:r>
              <w:rPr>
                <w:spacing w:val="7"/>
              </w:rPr>
              <w:t>查看技术研发规划，验证内容是否与运维业务发展</w:t>
            </w:r>
            <w:r>
              <w:rPr>
                <w:spacing w:val="8"/>
              </w:rPr>
              <w:t>要求保持一致，验证技术研发实现路径的可行性；</w:t>
            </w:r>
          </w:p>
          <w:p>
            <w:pPr>
              <w:pStyle w:val="TableText"/>
              <w:spacing w:line="252" w:lineRule="auto"/>
              <w:ind w:left="33" w:right="151"/>
            </w:pPr>
            <w:r>
              <w:rPr>
                <w:rFonts w:ascii="Arial" w:eastAsia="Arial" w:hAnsi="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pPr>
              <w:pStyle w:val="TableText"/>
              <w:spacing w:before="12" w:line="220" w:lineRule="auto"/>
              <w:ind w:left="34" w:right="149"/>
            </w:pPr>
            <w:r>
              <w:rPr>
                <w:spacing w:val="8"/>
              </w:rPr>
              <w:t>抽查技术研发成果，判断是否对成果进行了验证、确</w:t>
            </w:r>
            <w:r>
              <w:rPr>
                <w:spacing w:val="6"/>
              </w:rPr>
              <w:t>认并正式发布。</w:t>
            </w:r>
          </w:p>
        </w:tc>
        <w:tc>
          <w:tcPr>
            <w:tcW w:w="1908" w:type="dxa"/>
          </w:tcPr>
          <w:p/>
          <w:p/>
          <w:p>
            <w:pPr>
              <w:rPr>
                <w:rFonts w:eastAsia="宋体" w:hint="eastAsia"/>
                <w:lang w:eastAsia="zh-CN"/>
              </w:rPr>
            </w:pPr>
            <w:r>
              <w:rPr>
                <w:rFonts w:hint="eastAsia"/>
                <w:lang w:eastAsia="zh-CN"/>
              </w:rPr>
              <w:t>2025年</w:t>
            </w:r>
            <w:r>
              <w:rPr>
                <w:rFonts w:hint="eastAsia"/>
                <w:lang w:val="en-US" w:eastAsia="zh-CN"/>
              </w:rPr>
              <w:t>度</w:t>
            </w:r>
            <w:r>
              <w:rPr>
                <w:rFonts w:hint="eastAsia"/>
                <w:lang w:eastAsia="zh-CN"/>
              </w:rPr>
              <w:t>运维服务技术研发规划</w:t>
            </w:r>
          </w:p>
          <w:p/>
        </w:tc>
        <w:tc>
          <w:tcPr>
            <w:tcW w:w="1987"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146"/>
            </w:pPr>
            <w:r>
              <w:rPr>
                <w:rFonts w:hint="eastAsia"/>
                <w:spacing w:val="7"/>
                <w:lang w:eastAsia="zh-CN"/>
              </w:rPr>
              <w:t>研发部经理：吴桀</w:t>
            </w:r>
          </w:p>
        </w:tc>
        <w:tc>
          <w:tcPr>
            <w:tcW w:w="94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9" w:lineRule="auto"/>
              <w:ind w:left="51"/>
            </w:pPr>
            <w:r>
              <w:rPr>
                <w:rFonts w:hint="eastAsia"/>
                <w:vertAlign w:val="baseline"/>
                <w:lang w:val="en-US" w:eastAsia="zh-CN"/>
              </w:rPr>
              <w:t>程方</w:t>
            </w:r>
          </w:p>
        </w:tc>
      </w:tr>
      <w:tr>
        <w:tblPrEx>
          <w:tblW w:w="15632" w:type="dxa"/>
          <w:tblInd w:w="10" w:type="dxa"/>
          <w:tblLayout w:type="fixed"/>
          <w:tblCellMar>
            <w:top w:w="0" w:type="dxa"/>
            <w:left w:w="0" w:type="dxa"/>
            <w:bottom w:w="0" w:type="dxa"/>
            <w:right w:w="0" w:type="dxa"/>
          </w:tblCellMar>
        </w:tblPrEx>
        <w:trPr>
          <w:trHeight w:val="1763"/>
        </w:trPr>
        <w:tc>
          <w:tcPr>
            <w:tcW w:w="500" w:type="dxa"/>
          </w:tcPr>
          <w:p>
            <w:pPr>
              <w:spacing w:line="343" w:lineRule="auto"/>
              <w:rPr>
                <w:rFonts w:ascii="Arial"/>
                <w:sz w:val="21"/>
              </w:rPr>
            </w:pPr>
          </w:p>
          <w:p>
            <w:pPr>
              <w:spacing w:line="34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tcBorders>
              <w:top w:val="nil"/>
            </w:tcBorders>
          </w:tcPr>
          <w:p>
            <w:pPr>
              <w:rPr>
                <w:rFonts w:ascii="Arial"/>
                <w:sz w:val="21"/>
              </w:rPr>
            </w:pPr>
          </w:p>
        </w:tc>
        <w:tc>
          <w:tcPr>
            <w:tcW w:w="3725" w:type="dxa"/>
          </w:tcPr>
          <w:p>
            <w:pPr>
              <w:pStyle w:val="TableText"/>
              <w:spacing w:before="129" w:line="271" w:lineRule="exact"/>
              <w:ind w:left="32"/>
            </w:pPr>
            <w:r>
              <w:rPr>
                <w:rFonts w:ascii="Arial" w:eastAsia="Arial" w:hAnsi="Arial" w:cs="Arial"/>
                <w:spacing w:val="4"/>
                <w:position w:val="1"/>
              </w:rPr>
              <w:t xml:space="preserve">7.5.3 </w:t>
            </w:r>
            <w:r>
              <w:rPr>
                <w:spacing w:val="4"/>
                <w:position w:val="1"/>
              </w:rPr>
              <w:t>技术应用</w:t>
            </w:r>
          </w:p>
          <w:p>
            <w:pPr>
              <w:pStyle w:val="TableText"/>
              <w:spacing w:before="28" w:line="191" w:lineRule="auto"/>
              <w:ind w:left="33"/>
            </w:pPr>
            <w:r>
              <w:rPr>
                <w:spacing w:val="7"/>
              </w:rPr>
              <w:t>组织应对技术成果应用进行管理：</w:t>
            </w:r>
          </w:p>
          <w:p>
            <w:pPr>
              <w:pStyle w:val="TableText"/>
              <w:spacing w:before="1" w:line="239" w:lineRule="auto"/>
              <w:ind w:left="32" w:right="122" w:hanging="2"/>
            </w:pPr>
            <w:r>
              <w:rPr>
                <w:rFonts w:ascii="Arial" w:eastAsia="Arial" w:hAnsi="Arial" w:cs="Arial"/>
                <w:spacing w:val="8"/>
              </w:rPr>
              <w:t>a)</w:t>
            </w:r>
            <w:r>
              <w:rPr>
                <w:spacing w:val="8"/>
              </w:rPr>
              <w:t>根据运维业务需求和业务场景，识别技</w:t>
            </w:r>
            <w:r>
              <w:rPr>
                <w:spacing w:val="6"/>
              </w:rPr>
              <w:t>术成果应用机会；</w:t>
            </w:r>
          </w:p>
          <w:p>
            <w:pPr>
              <w:pStyle w:val="TableText"/>
              <w:spacing w:line="258" w:lineRule="auto"/>
              <w:ind w:left="30" w:right="753" w:firstLine="5"/>
            </w:pPr>
            <w:r>
              <w:rPr>
                <w:rFonts w:ascii="Arial" w:eastAsia="Arial" w:hAnsi="Arial" w:cs="Arial"/>
                <w:spacing w:val="5"/>
              </w:rPr>
              <w:t>b)</w:t>
            </w:r>
            <w:r>
              <w:rPr>
                <w:spacing w:val="5"/>
              </w:rPr>
              <w:t>制定技术成果应用方案并实施。</w:t>
            </w:r>
            <w:r>
              <w:rPr>
                <w:spacing w:val="7"/>
              </w:rPr>
              <w:t>记录技术应用的工作数据。</w:t>
            </w:r>
          </w:p>
        </w:tc>
        <w:tc>
          <w:tcPr>
            <w:tcW w:w="4774" w:type="dxa"/>
          </w:tcPr>
          <w:p>
            <w:pPr>
              <w:pStyle w:val="TableText"/>
              <w:spacing w:before="254" w:line="262" w:lineRule="auto"/>
              <w:ind w:left="36" w:right="171" w:firstLine="13"/>
            </w:pPr>
            <w:r>
              <w:rPr>
                <w:rFonts w:ascii="Arial" w:eastAsia="Arial" w:hAnsi="Arial" w:cs="Arial"/>
                <w:spacing w:val="7"/>
              </w:rPr>
              <w:t>1)</w:t>
            </w:r>
            <w:r>
              <w:rPr>
                <w:spacing w:val="7"/>
              </w:rPr>
              <w:t>查看组织识别的技术成果应用机会记录，判断是否来源于运维业务需求和业务场景；</w:t>
            </w:r>
          </w:p>
          <w:p>
            <w:pPr>
              <w:pStyle w:val="TableText"/>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pPr>
              <w:pStyle w:val="TableText"/>
              <w:shd w:val="clear" w:color="auto" w:fill="auto"/>
              <w:spacing w:line="239" w:lineRule="auto"/>
              <w:ind w:left="42" w:right="65" w:hanging="3"/>
              <w:rPr>
                <w:rFonts w:eastAsia="宋体" w:hint="eastAsia"/>
                <w:lang w:eastAsia="zh-CN"/>
              </w:rPr>
            </w:pPr>
            <w:r>
              <w:rPr>
                <w:rFonts w:hint="eastAsia"/>
                <w:lang w:eastAsia="zh-CN"/>
              </w:rPr>
              <w:t>2025年</w:t>
            </w:r>
            <w:r>
              <w:rPr>
                <w:rFonts w:hint="eastAsia"/>
                <w:lang w:val="en-US" w:eastAsia="zh-CN"/>
              </w:rPr>
              <w:t>度</w:t>
            </w:r>
            <w:r>
              <w:rPr>
                <w:rFonts w:hint="eastAsia"/>
                <w:lang w:eastAsia="zh-CN"/>
              </w:rPr>
              <w:t>运维服务技术研发报告</w:t>
            </w:r>
          </w:p>
          <w:p>
            <w:pPr>
              <w:pStyle w:val="TableText"/>
              <w:shd w:val="clear" w:color="auto" w:fill="auto"/>
              <w:spacing w:line="239" w:lineRule="auto"/>
              <w:ind w:left="42" w:right="65" w:hanging="3"/>
              <w:rPr>
                <w:rFonts w:hint="eastAsia"/>
              </w:rPr>
            </w:pPr>
          </w:p>
        </w:tc>
        <w:tc>
          <w:tcPr>
            <w:tcW w:w="1987" w:type="dxa"/>
          </w:tcPr>
          <w:p>
            <w:pPr>
              <w:spacing w:line="357" w:lineRule="auto"/>
              <w:rPr>
                <w:rFonts w:ascii="Arial"/>
                <w:sz w:val="21"/>
              </w:rPr>
            </w:pPr>
          </w:p>
          <w:p>
            <w:pPr>
              <w:spacing w:line="358" w:lineRule="auto"/>
              <w:rPr>
                <w:rFonts w:ascii="Arial"/>
                <w:sz w:val="21"/>
              </w:rPr>
            </w:pPr>
          </w:p>
          <w:p>
            <w:pPr>
              <w:pStyle w:val="TableText"/>
              <w:spacing w:before="62" w:line="228" w:lineRule="auto"/>
              <w:ind w:left="100"/>
            </w:pPr>
            <w:r>
              <w:rPr>
                <w:rFonts w:hint="eastAsia"/>
                <w:spacing w:val="6"/>
                <w:lang w:eastAsia="zh-CN"/>
              </w:rPr>
              <w:t>研发部经理：吴桀</w:t>
            </w:r>
          </w:p>
        </w:tc>
        <w:tc>
          <w:tcPr>
            <w:tcW w:w="94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46"/>
            </w:pPr>
            <w:r>
              <w:rPr>
                <w:spacing w:val="4"/>
              </w:rPr>
              <w:t>符合</w:t>
            </w:r>
          </w:p>
        </w:tc>
        <w:tc>
          <w:tcPr>
            <w:tcW w:w="108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9" w:lineRule="auto"/>
              <w:ind w:left="51"/>
            </w:pPr>
            <w:r>
              <w:rPr>
                <w:rFonts w:hint="eastAsia"/>
                <w:vertAlign w:val="baseline"/>
                <w:lang w:val="en-US" w:eastAsia="zh-CN"/>
              </w:rPr>
              <w:t>程方</w:t>
            </w:r>
          </w:p>
        </w:tc>
      </w:tr>
    </w:tbl>
    <w:p>
      <w:pPr>
        <w:rPr>
          <w:rFonts w:ascii="Arial"/>
          <w:sz w:val="21"/>
        </w:rPr>
      </w:pPr>
    </w:p>
    <w:p>
      <w:pPr>
        <w:rPr>
          <w:rFonts w:ascii="Arial" w:eastAsia="Arial" w:hAnsi="Arial" w:cs="Arial"/>
          <w:sz w:val="21"/>
          <w:szCs w:val="21"/>
        </w:rPr>
      </w:pPr>
    </w:p>
    <w:p>
      <w:pPr>
        <w:spacing w:before="0" w:beforeLines="0" w:after="0" w:afterLines="0" w:line="240" w:lineRule="auto"/>
        <w:ind w:left="0" w:right="0" w:firstLine="0" w:leftChars="0" w:rightChars="0" w:firstLineChars="0"/>
        <w:jc w:val="center"/>
        <w:rPr>
          <w:rFonts w:eastAsia="宋体" w:hint="default"/>
          <w:lang w:val="en-US" w:eastAsia="zh-CN"/>
        </w:rPr>
      </w:pPr>
      <w:r>
        <w:rPr>
          <w:rFonts w:hint="eastAsia"/>
          <w:lang w:val="en-US" w:eastAsia="zh-CN"/>
        </w:rPr>
        <w:t>2025年12月16日</w:t>
      </w: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Pr>
              <w:pStyle w:val="TableText"/>
              <w:spacing w:before="62" w:line="271" w:lineRule="exact"/>
              <w:ind w:left="32"/>
            </w:pPr>
            <w:r>
              <w:rPr>
                <w:rFonts w:ascii="Arial" w:eastAsia="Arial" w:hAnsi="Arial" w:cs="Arial"/>
                <w:spacing w:val="5"/>
                <w:position w:val="1"/>
              </w:rPr>
              <w:t xml:space="preserve">7.6.1 </w:t>
            </w:r>
            <w:r>
              <w:rPr>
                <w:spacing w:val="5"/>
                <w:position w:val="1"/>
              </w:rPr>
              <w:t>运行维护工具</w:t>
            </w:r>
          </w:p>
          <w:p>
            <w:pPr>
              <w:pStyle w:val="TableText"/>
              <w:spacing w:before="26" w:line="216" w:lineRule="auto"/>
              <w:ind w:left="34" w:right="101" w:hanging="1"/>
            </w:pPr>
            <w:r>
              <w:rPr>
                <w:spacing w:val="8"/>
              </w:rPr>
              <w:t>组织具有运行维护服务监控、过程管理工</w:t>
            </w:r>
            <w:r>
              <w:rPr>
                <w:spacing w:val="5"/>
              </w:rPr>
              <w:t>具，应满足：</w:t>
            </w:r>
          </w:p>
          <w:p>
            <w:pPr>
              <w:pStyle w:val="TableText"/>
              <w:ind w:left="44" w:right="122" w:hanging="14"/>
            </w:pPr>
            <w:r>
              <w:rPr>
                <w:rFonts w:ascii="Arial" w:eastAsia="Arial" w:hAnsi="Arial" w:cs="Arial"/>
                <w:spacing w:val="8"/>
              </w:rPr>
              <w:t>a)</w:t>
            </w:r>
            <w:r>
              <w:rPr>
                <w:spacing w:val="8"/>
              </w:rPr>
              <w:t>使用监控工具对运维对象进行数据采集</w:t>
            </w:r>
            <w:r>
              <w:t xml:space="preserve"> </w:t>
            </w:r>
            <w:r>
              <w:rPr>
                <w:spacing w:val="3"/>
              </w:rPr>
              <w:t>、统计分析；</w:t>
            </w:r>
          </w:p>
          <w:p>
            <w:pPr>
              <w:pStyle w:val="TableText"/>
              <w:ind w:left="34" w:right="122" w:firstLine="1"/>
            </w:pPr>
            <w:r>
              <w:rPr>
                <w:rFonts w:ascii="Arial" w:eastAsia="Arial" w:hAnsi="Arial" w:cs="Arial"/>
                <w:spacing w:val="7"/>
              </w:rPr>
              <w:t>b)</w:t>
            </w:r>
            <w:r>
              <w:rPr>
                <w:spacing w:val="7"/>
              </w:rPr>
              <w:t>使用过程管理工具管理和记录运维服务</w:t>
            </w:r>
            <w:r>
              <w:rPr>
                <w:spacing w:val="2"/>
              </w:rPr>
              <w:t>活动；</w:t>
            </w:r>
          </w:p>
          <w:p>
            <w:pPr>
              <w:pStyle w:val="TableText"/>
              <w:spacing w:before="1" w:line="261" w:lineRule="auto"/>
              <w:ind w:left="32" w:right="132" w:hanging="2"/>
            </w:pPr>
            <w:r>
              <w:rPr>
                <w:rFonts w:ascii="Arial" w:eastAsia="Arial" w:hAnsi="Arial" w:cs="Arial"/>
                <w:spacing w:val="8"/>
              </w:rPr>
              <w:t>c)</w:t>
            </w:r>
            <w:r>
              <w:rPr>
                <w:spacing w:val="8"/>
              </w:rPr>
              <w:t>编制和维护运维工具操作手册，对运维</w:t>
            </w:r>
            <w:r>
              <w:rPr>
                <w:spacing w:val="7"/>
              </w:rPr>
              <w:t>工具的使用进行培训；</w:t>
            </w:r>
          </w:p>
          <w:p>
            <w:pPr>
              <w:pStyle w:val="TableText"/>
              <w:spacing w:before="5" w:line="241" w:lineRule="auto"/>
              <w:ind w:left="30" w:right="101" w:firstLine="5"/>
            </w:pPr>
            <w:r>
              <w:rPr>
                <w:spacing w:val="8"/>
              </w:rPr>
              <w:t>定期对运维工具使用效果进行评估，形成</w:t>
            </w:r>
            <w:r>
              <w:rPr>
                <w:spacing w:val="5"/>
              </w:rPr>
              <w:t>评估报告。</w:t>
            </w:r>
          </w:p>
        </w:tc>
        <w:tc>
          <w:tcPr>
            <w:tcW w:w="4774" w:type="dxa"/>
          </w:tcPr>
          <w:p>
            <w:pPr>
              <w:spacing w:line="346" w:lineRule="auto"/>
              <w:rPr>
                <w:rFonts w:ascii="Arial"/>
                <w:sz w:val="21"/>
              </w:rPr>
            </w:pPr>
          </w:p>
          <w:p>
            <w:pPr>
              <w:spacing w:line="347" w:lineRule="auto"/>
              <w:rPr>
                <w:rFonts w:ascii="Arial"/>
                <w:sz w:val="21"/>
              </w:rPr>
            </w:pPr>
          </w:p>
          <w:p>
            <w:pPr>
              <w:pStyle w:val="TableText"/>
              <w:spacing w:before="61"/>
              <w:ind w:left="34" w:right="149" w:firstLine="14"/>
            </w:pPr>
            <w:r>
              <w:rPr>
                <w:rFonts w:ascii="Arial" w:eastAsia="Arial" w:hAnsi="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pPr>
              <w:pStyle w:val="TableText"/>
              <w:spacing w:before="3" w:line="239" w:lineRule="auto"/>
              <w:ind w:left="35" w:right="149" w:hanging="2"/>
            </w:pPr>
            <w:r>
              <w:rPr>
                <w:rFonts w:ascii="Arial" w:eastAsia="Arial" w:hAnsi="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pPr>
              <w:pStyle w:val="TableText"/>
              <w:spacing w:before="3" w:line="248" w:lineRule="auto"/>
              <w:ind w:left="35" w:right="149"/>
            </w:pPr>
            <w:r>
              <w:rPr>
                <w:rFonts w:ascii="Arial" w:eastAsia="Arial" w:hAnsi="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pPr>
              <w:pStyle w:val="TableText"/>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8" w:lineRule="auto"/>
              <w:rPr>
                <w:rFonts w:ascii="Arial"/>
                <w:sz w:val="21"/>
              </w:rPr>
            </w:pPr>
          </w:p>
          <w:p>
            <w:pPr>
              <w:pStyle w:val="TableText"/>
              <w:spacing w:before="245"/>
              <w:ind w:right="65"/>
            </w:pPr>
          </w:p>
          <w:p>
            <w:pPr>
              <w:pStyle w:val="TableText"/>
              <w:spacing w:before="62" w:line="228" w:lineRule="auto"/>
              <w:ind w:left="44"/>
              <w:rPr>
                <w:rFonts w:hint="eastAsia"/>
                <w:spacing w:val="8"/>
                <w:lang w:val="en-US" w:eastAsia="zh-CN"/>
              </w:rPr>
            </w:pPr>
            <w:r>
              <w:rPr>
                <w:rFonts w:hint="eastAsia"/>
                <w:spacing w:val="8"/>
                <w:lang w:val="en-US" w:eastAsia="zh-CN"/>
              </w:rPr>
              <w:t>运维工具应用情况说明</w:t>
            </w:r>
          </w:p>
          <w:p>
            <w:pPr>
              <w:pStyle w:val="TableText"/>
              <w:spacing w:before="62" w:line="228" w:lineRule="auto"/>
              <w:ind w:left="44"/>
              <w:rPr>
                <w:rFonts w:hint="default"/>
                <w:spacing w:val="8"/>
                <w:lang w:val="en-US" w:eastAsia="zh-CN"/>
              </w:rPr>
            </w:pPr>
            <w:r>
              <w:rPr>
                <w:rFonts w:hint="eastAsia"/>
                <w:spacing w:val="8"/>
                <w:lang w:val="en-US" w:eastAsia="zh-CN"/>
              </w:rPr>
              <w:t>运维服务工具自评估报告</w:t>
            </w:r>
          </w:p>
          <w:p>
            <w:pPr>
              <w:pStyle w:val="TableText"/>
              <w:spacing w:before="62" w:line="228" w:lineRule="auto"/>
              <w:ind w:left="44"/>
              <w:rPr>
                <w:rFonts w:hint="default"/>
                <w:spacing w:val="8"/>
                <w:lang w:val="en-US" w:eastAsia="zh-CN"/>
              </w:rPr>
            </w:pPr>
            <w:r>
              <w:rPr>
                <w:color w:val="FF0000"/>
                <w:spacing w:val="9"/>
              </w:rPr>
              <w:t>查看并访谈运维服务负责人，未见运维工具效果的自评估记录信息。</w:t>
            </w:r>
          </w:p>
        </w:tc>
        <w:tc>
          <w:tcPr>
            <w:tcW w:w="1987"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8"/>
            </w:pPr>
            <w:r>
              <w:rPr>
                <w:rFonts w:hint="eastAsia"/>
                <w:color w:val="FF0000"/>
                <w:spacing w:val="5"/>
                <w:lang w:val="en-US" w:eastAsia="zh-CN"/>
              </w:rPr>
              <w:t>不</w:t>
            </w:r>
            <w:r>
              <w:rPr>
                <w:color w:val="FF0000"/>
                <w:spacing w:val="5"/>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pPr>
            <w:r>
              <w:rPr>
                <w:rFonts w:hint="eastAsia"/>
                <w:vertAlign w:val="baseline"/>
                <w:lang w:val="en-US" w:eastAsia="zh-CN"/>
              </w:rPr>
              <w:t>沈晓晖</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29" w:lineRule="auto"/>
              <w:rPr>
                <w:rFonts w:ascii="Arial"/>
                <w:sz w:val="21"/>
              </w:rPr>
            </w:pPr>
          </w:p>
          <w:p>
            <w:pPr>
              <w:pStyle w:val="TableText"/>
              <w:spacing w:before="61" w:line="272" w:lineRule="exact"/>
              <w:ind w:left="32"/>
            </w:pPr>
            <w:r>
              <w:rPr>
                <w:rFonts w:ascii="Arial" w:eastAsia="Arial" w:hAnsi="Arial" w:cs="Arial"/>
                <w:spacing w:val="4"/>
                <w:position w:val="1"/>
              </w:rPr>
              <w:t xml:space="preserve">7.6.2 </w:t>
            </w:r>
            <w:r>
              <w:rPr>
                <w:spacing w:val="4"/>
                <w:position w:val="1"/>
              </w:rPr>
              <w:t>服务台</w:t>
            </w:r>
          </w:p>
          <w:p>
            <w:pPr>
              <w:pStyle w:val="TableText"/>
              <w:spacing w:before="25" w:line="222" w:lineRule="auto"/>
              <w:ind w:left="30" w:right="151"/>
            </w:pPr>
            <w:r>
              <w:rPr>
                <w:spacing w:val="5"/>
              </w:rPr>
              <w:t>在基本级能力要求的基础上，还应满足：</w:t>
            </w:r>
            <w:r>
              <w:rPr>
                <w:spacing w:val="12"/>
              </w:rPr>
              <w:t xml:space="preserve"> </w:t>
            </w:r>
            <w:r>
              <w:rPr>
                <w:rFonts w:ascii="Arial" w:eastAsia="Arial" w:hAnsi="Arial" w:cs="Arial"/>
                <w:spacing w:val="7"/>
              </w:rPr>
              <w:t>a)</w:t>
            </w:r>
            <w:r>
              <w:rPr>
                <w:spacing w:val="7"/>
              </w:rPr>
              <w:t>设定专岗负责处理服务请求；</w:t>
            </w:r>
          </w:p>
          <w:p>
            <w:pPr>
              <w:pStyle w:val="TableText"/>
              <w:spacing w:before="1" w:line="252" w:lineRule="auto"/>
              <w:ind w:left="38" w:right="98" w:hanging="2"/>
            </w:pPr>
            <w:r>
              <w:rPr>
                <w:rFonts w:ascii="Arial" w:eastAsia="Arial" w:hAnsi="Arial" w:cs="Arial"/>
                <w:spacing w:val="7"/>
              </w:rPr>
              <w:t>b)</w:t>
            </w:r>
            <w:r>
              <w:rPr>
                <w:spacing w:val="7"/>
              </w:rPr>
              <w:t>建立服务台的管理制度，包括服务请求</w:t>
            </w:r>
            <w:r>
              <w:rPr>
                <w:spacing w:val="8"/>
              </w:rPr>
              <w:t>的受理、记录、跟踪、反馈以及服务台人</w:t>
            </w:r>
            <w:r>
              <w:rPr>
                <w:spacing w:val="6"/>
              </w:rPr>
              <w:t>员的监督和考评等；</w:t>
            </w:r>
          </w:p>
          <w:p>
            <w:pPr>
              <w:pStyle w:val="TableText"/>
              <w:spacing w:line="228" w:lineRule="auto"/>
              <w:ind w:left="31"/>
            </w:pPr>
            <w:r>
              <w:rPr>
                <w:spacing w:val="7"/>
              </w:rPr>
              <w:t>监督管理服务台的日常工作。</w:t>
            </w:r>
          </w:p>
        </w:tc>
        <w:tc>
          <w:tcPr>
            <w:tcW w:w="4774" w:type="dxa"/>
          </w:tcPr>
          <w:p>
            <w:pPr>
              <w:spacing w:line="453" w:lineRule="auto"/>
              <w:rPr>
                <w:rFonts w:ascii="Arial"/>
                <w:sz w:val="21"/>
              </w:rPr>
            </w:pPr>
          </w:p>
          <w:p>
            <w:pPr>
              <w:pStyle w:val="TableText"/>
              <w:spacing w:before="61" w:line="260" w:lineRule="exact"/>
              <w:ind w:left="49"/>
            </w:pPr>
            <w:r>
              <w:rPr>
                <w:rFonts w:ascii="Arial" w:eastAsia="Arial" w:hAnsi="Arial" w:cs="Arial"/>
                <w:spacing w:val="7"/>
                <w:position w:val="2"/>
              </w:rPr>
              <w:t>1)</w:t>
            </w:r>
            <w:r>
              <w:rPr>
                <w:spacing w:val="7"/>
                <w:position w:val="2"/>
              </w:rPr>
              <w:t>确认组织是否设定了专岗负责处理服务请求；</w:t>
            </w:r>
          </w:p>
          <w:p>
            <w:pPr>
              <w:pStyle w:val="TableText"/>
              <w:spacing w:before="1" w:line="252" w:lineRule="auto"/>
              <w:ind w:left="34" w:right="149" w:hanging="1"/>
              <w:jc w:val="both"/>
            </w:pPr>
            <w:r>
              <w:rPr>
                <w:rFonts w:ascii="Arial" w:eastAsia="Arial" w:hAnsi="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pPr>
              <w:pStyle w:val="TableText"/>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pPr>
              <w:spacing w:line="251" w:lineRule="auto"/>
              <w:rPr>
                <w:rFonts w:ascii="Arial"/>
                <w:sz w:val="21"/>
              </w:rPr>
            </w:pPr>
          </w:p>
          <w:p>
            <w:pPr>
              <w:spacing w:line="252" w:lineRule="auto"/>
              <w:rPr>
                <w:rFonts w:ascii="Arial"/>
                <w:sz w:val="21"/>
              </w:rPr>
            </w:pPr>
          </w:p>
          <w:p>
            <w:pPr>
              <w:pStyle w:val="TableText"/>
              <w:spacing w:before="61" w:line="228" w:lineRule="auto"/>
              <w:ind w:left="39"/>
            </w:pPr>
            <w:r>
              <w:rPr>
                <w:spacing w:val="7"/>
              </w:rPr>
              <w:t>服务台管理制度</w:t>
            </w:r>
          </w:p>
          <w:p>
            <w:pPr>
              <w:pStyle w:val="TableText"/>
              <w:spacing w:before="11" w:line="242" w:lineRule="auto"/>
              <w:ind w:left="57" w:right="65" w:hanging="18"/>
              <w:rPr>
                <w:rFonts w:eastAsia="宋体" w:hint="default"/>
                <w:lang w:val="en-US" w:eastAsia="zh-CN"/>
              </w:rPr>
            </w:pPr>
            <w:r>
              <w:rPr>
                <w:rFonts w:hint="eastAsia"/>
                <w:lang w:val="en-US" w:eastAsia="zh-CN"/>
              </w:rPr>
              <w:t>服务台应用情况说明</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4"/>
            </w:pPr>
            <w:r>
              <w:rPr>
                <w:rFonts w:hint="eastAsia"/>
                <w:spacing w:val="8"/>
                <w:lang w:eastAsia="zh-CN"/>
              </w:rPr>
              <w:t>运维部经理</w:t>
            </w:r>
            <w:r>
              <w:rPr>
                <w:rFonts w:hint="eastAsia"/>
                <w:spacing w:val="8"/>
              </w:rPr>
              <w:tab/>
            </w:r>
            <w:r>
              <w:rPr>
                <w:rFonts w:hint="eastAsia"/>
                <w:spacing w:val="8"/>
                <w:lang w:val="en-US" w:eastAsia="zh-CN"/>
              </w:rPr>
              <w:t>程方</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51"/>
            </w:pPr>
            <w:r>
              <w:rPr>
                <w:rFonts w:hint="eastAsia"/>
                <w:vertAlign w:val="baseline"/>
                <w:lang w:val="en-US" w:eastAsia="zh-CN"/>
              </w:rPr>
              <w:t>沈晓晖</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4789"/>
        </w:trPr>
        <w:tc>
          <w:tcPr>
            <w:tcW w:w="500"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TableText"/>
              <w:spacing w:before="54" w:line="279" w:lineRule="auto"/>
              <w:ind w:left="156" w:right="141" w:firstLine="55"/>
            </w:pPr>
            <w:r>
              <w:rPr>
                <w:rFonts w:ascii="Arial" w:eastAsia="Arial" w:hAnsi="Arial" w:cs="Arial"/>
              </w:rPr>
              <w:t>7.6</w:t>
            </w:r>
            <w:r>
              <w:t>资源</w:t>
            </w:r>
          </w:p>
        </w:tc>
        <w:tc>
          <w:tcPr>
            <w:tcW w:w="3725" w:type="dxa"/>
          </w:tcPr>
          <w:p>
            <w:pPr>
              <w:pStyle w:val="TableText"/>
              <w:spacing w:before="32" w:line="271" w:lineRule="exact"/>
              <w:ind w:left="32"/>
            </w:pPr>
            <w:r>
              <w:rPr>
                <w:rFonts w:ascii="Arial" w:eastAsia="Arial" w:hAnsi="Arial" w:cs="Arial"/>
                <w:spacing w:val="3"/>
                <w:position w:val="1"/>
              </w:rPr>
              <w:t>7.6.3</w:t>
            </w:r>
            <w:r>
              <w:rPr>
                <w:rFonts w:ascii="Arial" w:eastAsia="Arial" w:hAnsi="Arial" w:cs="Arial"/>
                <w:spacing w:val="12"/>
                <w:position w:val="1"/>
              </w:rPr>
              <w:t xml:space="preserve"> </w:t>
            </w:r>
            <w:r>
              <w:rPr>
                <w:spacing w:val="3"/>
                <w:position w:val="1"/>
              </w:rPr>
              <w:t>备件库</w:t>
            </w:r>
          </w:p>
          <w:p>
            <w:pPr>
              <w:pStyle w:val="TableText"/>
              <w:spacing w:before="25" w:line="228" w:lineRule="auto"/>
              <w:ind w:left="30" w:right="122" w:firstLine="2"/>
            </w:pPr>
            <w:r>
              <w:rPr>
                <w:spacing w:val="7"/>
              </w:rPr>
              <w:t>组织对备件库及备件进行管理，应满足：</w:t>
            </w:r>
            <w:r>
              <w:rPr>
                <w:spacing w:val="1"/>
              </w:rPr>
              <w:t xml:space="preserve"> </w:t>
            </w:r>
            <w:r>
              <w:rPr>
                <w:rFonts w:ascii="Arial" w:eastAsia="Arial" w:hAnsi="Arial" w:cs="Arial"/>
                <w:spacing w:val="8"/>
              </w:rPr>
              <w:t>a)</w:t>
            </w:r>
            <w:r>
              <w:rPr>
                <w:spacing w:val="8"/>
              </w:rPr>
              <w:t>制定备件库管理规范，包括备件响应方</w:t>
            </w:r>
            <w:r>
              <w:rPr>
                <w:spacing w:val="7"/>
              </w:rPr>
              <w:t>式和级别定义、备品备件的数量和类型、类别与编码和存放环境等；</w:t>
            </w:r>
          </w:p>
          <w:p>
            <w:pPr>
              <w:pStyle w:val="TableText"/>
              <w:ind w:left="30" w:right="122" w:firstLine="5"/>
            </w:pPr>
            <w:r>
              <w:rPr>
                <w:rFonts w:ascii="Arial" w:eastAsia="Arial" w:hAnsi="Arial" w:cs="Arial"/>
                <w:spacing w:val="7"/>
              </w:rPr>
              <w:t>b)</w:t>
            </w:r>
            <w:r>
              <w:rPr>
                <w:spacing w:val="7"/>
              </w:rPr>
              <w:t>备件库管理规范能够满足服务级别协议所要求的备件支持；</w:t>
            </w:r>
          </w:p>
          <w:p>
            <w:pPr>
              <w:pStyle w:val="TableText"/>
              <w:spacing w:before="2" w:line="239" w:lineRule="auto"/>
              <w:ind w:left="31" w:right="101" w:hanging="1"/>
            </w:pPr>
            <w:r>
              <w:rPr>
                <w:rFonts w:ascii="Arial" w:eastAsia="Arial" w:hAnsi="Arial" w:cs="Arial"/>
                <w:spacing w:val="8"/>
              </w:rPr>
              <w:t>c)</w:t>
            </w:r>
            <w:r>
              <w:rPr>
                <w:spacing w:val="8"/>
              </w:rPr>
              <w:t>制定备件采购计划或方案，包括采购人员职责、采购流程、库存策略、紧急采购</w:t>
            </w:r>
            <w:r>
              <w:rPr>
                <w:spacing w:val="4"/>
              </w:rPr>
              <w:t>预案等；</w:t>
            </w:r>
          </w:p>
          <w:p>
            <w:pPr>
              <w:pStyle w:val="TableText"/>
              <w:spacing w:before="1"/>
              <w:ind w:left="33" w:right="122" w:hanging="4"/>
            </w:pPr>
            <w:r>
              <w:rPr>
                <w:rFonts w:ascii="Arial" w:eastAsia="Arial" w:hAnsi="Arial" w:cs="Arial"/>
                <w:spacing w:val="8"/>
              </w:rPr>
              <w:t>d)</w:t>
            </w:r>
            <w:r>
              <w:rPr>
                <w:spacing w:val="8"/>
              </w:rPr>
              <w:t>制定供应商管理制度，至少每年对供应</w:t>
            </w:r>
            <w:r>
              <w:rPr>
                <w:spacing w:val="6"/>
              </w:rPr>
              <w:t>商进行一次评估；</w:t>
            </w:r>
          </w:p>
          <w:p>
            <w:pPr>
              <w:pStyle w:val="TableText"/>
              <w:ind w:left="30" w:right="156"/>
            </w:pPr>
            <w:r>
              <w:rPr>
                <w:rFonts w:ascii="Arial" w:eastAsia="Arial" w:hAnsi="Arial" w:cs="Arial"/>
                <w:spacing w:val="6"/>
              </w:rPr>
              <w:t>e)</w:t>
            </w:r>
            <w:r>
              <w:rPr>
                <w:spacing w:val="6"/>
              </w:rPr>
              <w:t>制定备件出入库制度，包括备件送货、</w:t>
            </w:r>
            <w:r>
              <w:rPr>
                <w:spacing w:val="7"/>
              </w:rPr>
              <w:t>验收、入库、出库等的过程；</w:t>
            </w:r>
          </w:p>
          <w:p>
            <w:pPr>
              <w:pStyle w:val="TableText"/>
              <w:spacing w:line="270" w:lineRule="exact"/>
              <w:ind w:left="24"/>
            </w:pPr>
            <w:r>
              <w:rPr>
                <w:rFonts w:ascii="Arial" w:eastAsia="Arial" w:hAnsi="Arial" w:cs="Arial"/>
                <w:spacing w:val="7"/>
                <w:position w:val="2"/>
              </w:rPr>
              <w:t>f)</w:t>
            </w:r>
            <w:r>
              <w:rPr>
                <w:spacing w:val="7"/>
                <w:position w:val="2"/>
              </w:rPr>
              <w:t>保留备件库管理的记录或报告；</w:t>
            </w:r>
          </w:p>
          <w:p>
            <w:pPr>
              <w:pStyle w:val="TableText"/>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pPr>
              <w:spacing w:line="462" w:lineRule="auto"/>
              <w:rPr>
                <w:rFonts w:ascii="Arial"/>
                <w:sz w:val="21"/>
              </w:rPr>
            </w:pPr>
          </w:p>
          <w:p>
            <w:pPr>
              <w:pStyle w:val="TableText"/>
              <w:spacing w:before="62"/>
              <w:ind w:left="35" w:right="149" w:firstLine="13"/>
            </w:pPr>
            <w:r>
              <w:rPr>
                <w:rFonts w:ascii="Arial" w:eastAsia="Arial" w:hAnsi="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pPr>
              <w:pStyle w:val="TableText"/>
              <w:ind w:left="35" w:right="173" w:hanging="2"/>
            </w:pPr>
            <w:r>
              <w:rPr>
                <w:rFonts w:ascii="Arial" w:eastAsia="Arial" w:hAnsi="Arial" w:cs="Arial"/>
                <w:spacing w:val="8"/>
              </w:rPr>
              <w:t>2)</w:t>
            </w:r>
            <w:r>
              <w:rPr>
                <w:spacing w:val="8"/>
              </w:rPr>
              <w:t>查看备件采购计划或方案，判断是否包括采购人员</w:t>
            </w:r>
            <w:r>
              <w:rPr>
                <w:spacing w:val="6"/>
              </w:rPr>
              <w:t>职责、采购流程、库存策略、紧急采购预案等内容；</w:t>
            </w:r>
          </w:p>
          <w:p>
            <w:pPr>
              <w:pStyle w:val="TableText"/>
              <w:spacing w:before="1" w:line="239" w:lineRule="auto"/>
              <w:ind w:left="34" w:right="171" w:firstLine="1"/>
            </w:pPr>
            <w:r>
              <w:rPr>
                <w:rFonts w:ascii="Arial" w:eastAsia="Arial" w:hAnsi="Arial" w:cs="Arial"/>
                <w:spacing w:val="8"/>
              </w:rPr>
              <w:t>3)</w:t>
            </w:r>
            <w:r>
              <w:rPr>
                <w:spacing w:val="8"/>
              </w:rPr>
              <w:t>抽查供应商评价记录，判断是否符合供应商管理制</w:t>
            </w:r>
            <w:r>
              <w:rPr>
                <w:spacing w:val="1"/>
              </w:rPr>
              <w:t>度；</w:t>
            </w:r>
          </w:p>
          <w:p>
            <w:pPr>
              <w:pStyle w:val="TableText"/>
              <w:ind w:left="33" w:right="173" w:hanging="3"/>
            </w:pPr>
            <w:r>
              <w:rPr>
                <w:rFonts w:ascii="Arial" w:eastAsia="Arial" w:hAnsi="Arial" w:cs="Arial"/>
                <w:spacing w:val="8"/>
              </w:rPr>
              <w:t>4)</w:t>
            </w:r>
            <w:r>
              <w:rPr>
                <w:spacing w:val="8"/>
              </w:rPr>
              <w:t>查看备件出入库制度相关制度，判断是否包括备件送货、验收、入库、出库等过程；</w:t>
            </w:r>
          </w:p>
          <w:p>
            <w:pPr>
              <w:pStyle w:val="TableText"/>
              <w:spacing w:line="258" w:lineRule="auto"/>
              <w:ind w:left="37" w:right="171" w:hanging="1"/>
            </w:pPr>
            <w:r>
              <w:rPr>
                <w:rFonts w:ascii="Arial" w:eastAsia="Arial" w:hAnsi="Arial" w:cs="Arial"/>
                <w:spacing w:val="8"/>
              </w:rPr>
              <w:t>5)</w:t>
            </w:r>
            <w:r>
              <w:rPr>
                <w:spacing w:val="8"/>
              </w:rPr>
              <w:t>查看检测报废管理等相关制度文件，评估组织是否</w:t>
            </w:r>
            <w:r>
              <w:rPr>
                <w:spacing w:val="7"/>
              </w:rPr>
              <w:t>建立了必备的备品备件管理体系；</w:t>
            </w:r>
          </w:p>
          <w:p>
            <w:pPr>
              <w:pStyle w:val="TableText"/>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TableText"/>
              <w:spacing w:before="62" w:line="228" w:lineRule="auto"/>
              <w:ind w:left="42"/>
              <w:rPr>
                <w:rFonts w:hint="eastAsia"/>
                <w:spacing w:val="7"/>
                <w:lang w:val="en-US" w:eastAsia="zh-CN"/>
              </w:rPr>
            </w:pPr>
            <w:r>
              <w:rPr>
                <w:rFonts w:hint="eastAsia"/>
                <w:spacing w:val="7"/>
                <w:lang w:val="en-US" w:eastAsia="zh-CN"/>
              </w:rPr>
              <w:t>备件库管理制度</w:t>
            </w:r>
          </w:p>
          <w:p>
            <w:pPr>
              <w:pStyle w:val="TableText"/>
              <w:spacing w:before="62" w:line="228" w:lineRule="auto"/>
              <w:ind w:left="42"/>
              <w:rPr>
                <w:rFonts w:hint="eastAsia"/>
                <w:spacing w:val="7"/>
                <w:lang w:val="en-US" w:eastAsia="zh-CN"/>
              </w:rPr>
            </w:pPr>
            <w:r>
              <w:rPr>
                <w:rFonts w:hint="eastAsia"/>
                <w:spacing w:val="7"/>
                <w:lang w:val="en-US" w:eastAsia="zh-CN"/>
              </w:rPr>
              <w:t>供应商管理制度</w:t>
            </w:r>
          </w:p>
          <w:p>
            <w:pPr>
              <w:pStyle w:val="TableText"/>
              <w:spacing w:before="62" w:line="228" w:lineRule="auto"/>
              <w:ind w:left="42"/>
              <w:rPr>
                <w:rFonts w:hint="default"/>
                <w:spacing w:val="7"/>
                <w:lang w:val="en-US" w:eastAsia="zh-CN"/>
              </w:rPr>
            </w:pPr>
            <w:r>
              <w:rPr>
                <w:rFonts w:hint="eastAsia"/>
                <w:spacing w:val="7"/>
                <w:lang w:val="en-US" w:eastAsia="zh-CN"/>
              </w:rPr>
              <w:t>备件库应用情况说明</w:t>
            </w:r>
          </w:p>
        </w:tc>
        <w:tc>
          <w:tcPr>
            <w:tcW w:w="1987" w:type="dxa"/>
            <w:shd w:val="clear" w:color="auto" w:fill="auto"/>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7"/>
              <w:rPr>
                <w:rFonts w:eastAsia="宋体" w:hint="default"/>
                <w:lang w:val="en-US" w:eastAsia="zh-CN"/>
              </w:rPr>
            </w:pPr>
            <w:r>
              <w:rPr>
                <w:rFonts w:hint="eastAsia"/>
                <w:spacing w:val="8"/>
                <w:lang w:eastAsia="zh-CN"/>
              </w:rPr>
              <w:t>运维部经理</w:t>
            </w:r>
            <w:r>
              <w:rPr>
                <w:rFonts w:hint="eastAsia"/>
                <w:spacing w:val="8"/>
              </w:rPr>
              <w:tab/>
            </w:r>
            <w:r>
              <w:rPr>
                <w:rFonts w:hint="eastAsia"/>
                <w:spacing w:val="8"/>
                <w:lang w:val="en-US" w:eastAsia="zh-CN"/>
              </w:rPr>
              <w:t>程方</w:t>
            </w:r>
          </w:p>
        </w:tc>
        <w:tc>
          <w:tcPr>
            <w:tcW w:w="94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6"/>
              <w:rPr>
                <w:rFonts w:eastAsia="宋体" w:hint="default"/>
                <w:lang w:val="en-US" w:eastAsia="zh-CN"/>
              </w:rPr>
            </w:pPr>
            <w:r>
              <w:rPr>
                <w:rFonts w:hint="eastAsia"/>
                <w:lang w:val="en-US" w:eastAsia="zh-CN"/>
              </w:rPr>
              <w:t>备件库不适应</w:t>
            </w:r>
          </w:p>
        </w:tc>
        <w:tc>
          <w:tcPr>
            <w:tcW w:w="108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51"/>
            </w:pPr>
            <w:r>
              <w:rPr>
                <w:rFonts w:hint="eastAsia"/>
                <w:vertAlign w:val="baseline"/>
                <w:lang w:val="en-US" w:eastAsia="zh-CN"/>
              </w:rPr>
              <w:t>沈晓晖</w:t>
            </w:r>
          </w:p>
        </w:tc>
      </w:tr>
      <w:tr>
        <w:tblPrEx>
          <w:tblW w:w="15632" w:type="dxa"/>
          <w:tblInd w:w="10" w:type="dxa"/>
          <w:tblLayout w:type="fixed"/>
          <w:tblCellMar>
            <w:top w:w="0" w:type="dxa"/>
            <w:left w:w="0" w:type="dxa"/>
            <w:bottom w:w="0" w:type="dxa"/>
            <w:right w:w="0" w:type="dxa"/>
          </w:tblCellMar>
        </w:tblPrEx>
        <w:trPr>
          <w:trHeight w:val="3121"/>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4"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1" w:line="257" w:lineRule="auto"/>
              <w:ind w:left="37" w:right="171" w:hanging="4"/>
              <w:rPr>
                <w:spacing w:val="8"/>
              </w:rPr>
            </w:pPr>
            <w:r>
              <w:rPr>
                <w:spacing w:val="8"/>
              </w:rPr>
              <w:t>7.6.4 最终软件库</w:t>
            </w:r>
          </w:p>
          <w:p>
            <w:pPr>
              <w:pStyle w:val="TableText"/>
              <w:spacing w:before="1" w:line="257" w:lineRule="auto"/>
              <w:ind w:left="37" w:right="171" w:hanging="4"/>
              <w:rPr>
                <w:spacing w:val="8"/>
              </w:rPr>
            </w:pPr>
            <w:r>
              <w:rPr>
                <w:spacing w:val="8"/>
              </w:rPr>
              <w:t>组织对软件库工具和版本进行管理，应满足：</w:t>
            </w:r>
          </w:p>
          <w:p>
            <w:pPr>
              <w:pStyle w:val="TableText"/>
              <w:spacing w:before="1" w:line="257" w:lineRule="auto"/>
              <w:ind w:left="37" w:right="171" w:hanging="4"/>
              <w:rPr>
                <w:spacing w:val="8"/>
              </w:rPr>
            </w:pPr>
            <w:r>
              <w:rPr>
                <w:spacing w:val="8"/>
              </w:rPr>
              <w:t>a)规划最终软件库的应用范围、管理工具 、控制手段等；</w:t>
            </w:r>
          </w:p>
          <w:p>
            <w:pPr>
              <w:pStyle w:val="TableText"/>
              <w:spacing w:before="1" w:line="257" w:lineRule="auto"/>
              <w:ind w:left="37" w:right="171" w:hanging="4"/>
              <w:rPr>
                <w:spacing w:val="8"/>
              </w:rPr>
            </w:pPr>
            <w:r>
              <w:rPr>
                <w:spacing w:val="8"/>
              </w:rPr>
              <w:t>b)制定最终软件库管理策略、权责及制 度，包括计划、出入库、检测、退出等活动；</w:t>
            </w:r>
          </w:p>
          <w:p>
            <w:pPr>
              <w:pStyle w:val="TableText"/>
              <w:spacing w:before="1" w:line="257" w:lineRule="auto"/>
              <w:ind w:left="37" w:right="171" w:hanging="4"/>
              <w:rPr>
                <w:spacing w:val="8"/>
              </w:rPr>
            </w:pPr>
            <w:r>
              <w:rPr>
                <w:spacing w:val="8"/>
              </w:rPr>
              <w:t>c)制定最终软件库的访问控制策略，并按访问控制策略执行；</w:t>
            </w:r>
          </w:p>
          <w:p>
            <w:pPr>
              <w:pStyle w:val="TableText"/>
              <w:spacing w:before="12" w:line="220" w:lineRule="auto"/>
              <w:ind w:left="35"/>
            </w:pPr>
            <w:r>
              <w:rPr>
                <w:spacing w:val="6"/>
              </w:rPr>
              <w:t>定期对软件库进行备份。</w:t>
            </w:r>
          </w:p>
        </w:tc>
        <w:tc>
          <w:tcPr>
            <w:tcW w:w="4774" w:type="dxa"/>
          </w:tcPr>
          <w:p>
            <w:pPr>
              <w:spacing w:line="326" w:lineRule="auto"/>
              <w:rPr>
                <w:rFonts w:ascii="Arial"/>
                <w:sz w:val="21"/>
              </w:rPr>
            </w:pPr>
          </w:p>
          <w:p>
            <w:pPr>
              <w:pStyle w:val="TableText"/>
              <w:spacing w:before="61"/>
              <w:ind w:left="36" w:right="149" w:firstLine="13"/>
            </w:pPr>
            <w:r>
              <w:rPr>
                <w:rFonts w:ascii="Arial" w:eastAsia="Arial" w:hAnsi="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pPr>
              <w:pStyle w:val="TableText"/>
              <w:spacing w:before="1" w:line="257" w:lineRule="auto"/>
              <w:ind w:left="37" w:right="171" w:hanging="4"/>
            </w:pPr>
            <w:r>
              <w:rPr>
                <w:rFonts w:ascii="Arial" w:eastAsia="Arial" w:hAnsi="Arial" w:cs="Arial"/>
                <w:spacing w:val="8"/>
              </w:rPr>
              <w:t>2)</w:t>
            </w:r>
            <w:r>
              <w:rPr>
                <w:spacing w:val="8"/>
              </w:rPr>
              <w:t>查看软件库，判断组织在运维过程中使用的工具和</w:t>
            </w:r>
            <w:r>
              <w:rPr>
                <w:spacing w:val="7"/>
              </w:rPr>
              <w:t>软件版本是否得到必需的控制和管理；</w:t>
            </w:r>
          </w:p>
          <w:p>
            <w:pPr>
              <w:pStyle w:val="TableText"/>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pPr>
              <w:spacing w:line="248" w:lineRule="auto"/>
              <w:rPr>
                <w:rFonts w:ascii="Arial"/>
                <w:sz w:val="21"/>
              </w:rPr>
            </w:pPr>
          </w:p>
          <w:p>
            <w:pPr>
              <w:spacing w:line="248"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eastAsia="宋体" w:hint="default"/>
                <w:lang w:val="en-US" w:eastAsia="zh-CN"/>
              </w:rPr>
            </w:pPr>
            <w:r>
              <w:rPr>
                <w:rFonts w:hint="eastAsia"/>
                <w:lang w:val="en-US" w:eastAsia="zh-CN"/>
              </w:rPr>
              <w:t>最终软件库应用情况说明</w:t>
            </w:r>
          </w:p>
        </w:tc>
        <w:tc>
          <w:tcPr>
            <w:tcW w:w="1987"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pPr>
            <w:r>
              <w:rPr>
                <w:rFonts w:hint="eastAsia"/>
                <w:vertAlign w:val="baseline"/>
                <w:lang w:val="en-US" w:eastAsia="zh-CN"/>
              </w:rPr>
              <w:t>沈晓晖</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4"/>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48"/>
        </w:trPr>
        <w:tc>
          <w:tcPr>
            <w:tcW w:w="500" w:type="dxa"/>
          </w:tcPr>
          <w:p>
            <w:pPr>
              <w:spacing w:line="337" w:lineRule="auto"/>
              <w:rPr>
                <w:rFonts w:ascii="Arial"/>
                <w:sz w:val="21"/>
              </w:rPr>
            </w:pPr>
          </w:p>
          <w:p>
            <w:pPr>
              <w:spacing w:line="338"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val="restart"/>
            <w:tcBorders>
              <w:bottom w:val="nil"/>
            </w:tcBorders>
          </w:tcPr>
          <w:p>
            <w:pPr>
              <w:rPr>
                <w:rFonts w:ascii="Arial"/>
                <w:sz w:val="21"/>
              </w:rPr>
            </w:pPr>
          </w:p>
        </w:tc>
        <w:tc>
          <w:tcPr>
            <w:tcW w:w="3725" w:type="dxa"/>
          </w:tcPr>
          <w:p>
            <w:pPr>
              <w:pStyle w:val="TableText"/>
              <w:spacing w:before="115" w:line="271" w:lineRule="exact"/>
              <w:ind w:left="32"/>
            </w:pPr>
            <w:r>
              <w:rPr>
                <w:rFonts w:ascii="Arial" w:eastAsia="Arial" w:hAnsi="Arial" w:cs="Arial"/>
                <w:spacing w:val="4"/>
                <w:position w:val="1"/>
              </w:rPr>
              <w:t xml:space="preserve">7.6.5 </w:t>
            </w:r>
            <w:r>
              <w:rPr>
                <w:spacing w:val="4"/>
                <w:position w:val="1"/>
              </w:rPr>
              <w:t>服务数据</w:t>
            </w:r>
          </w:p>
          <w:p>
            <w:pPr>
              <w:pStyle w:val="TableText"/>
              <w:spacing w:before="28" w:line="191" w:lineRule="auto"/>
              <w:ind w:left="33"/>
            </w:pPr>
            <w:r>
              <w:rPr>
                <w:spacing w:val="7"/>
              </w:rPr>
              <w:t>组织对服务数据进行管理，应满足：</w:t>
            </w:r>
          </w:p>
          <w:p>
            <w:pPr>
              <w:pStyle w:val="TableText"/>
              <w:spacing w:line="252" w:lineRule="auto"/>
              <w:ind w:left="32" w:right="122" w:hanging="2"/>
            </w:pPr>
            <w:r>
              <w:rPr>
                <w:rFonts w:ascii="Arial" w:eastAsia="Arial" w:hAnsi="Arial" w:cs="Arial"/>
                <w:spacing w:val="7"/>
              </w:rPr>
              <w:t>a)</w:t>
            </w:r>
            <w:r>
              <w:rPr>
                <w:spacing w:val="7"/>
              </w:rPr>
              <w:t>定义服务数据的类型、内容、格式等；</w:t>
            </w:r>
            <w:r>
              <w:rPr>
                <w:spacing w:val="9"/>
              </w:rPr>
              <w:t xml:space="preserve"> </w:t>
            </w:r>
            <w:r>
              <w:rPr>
                <w:rFonts w:ascii="Arial" w:eastAsia="Arial" w:hAnsi="Arial" w:cs="Arial"/>
                <w:spacing w:val="7"/>
              </w:rPr>
              <w:t>b)</w:t>
            </w:r>
            <w:r>
              <w:rPr>
                <w:spacing w:val="7"/>
              </w:rPr>
              <w:t>对服务数据进行采集、存储、分析、处</w:t>
            </w:r>
            <w:r>
              <w:rPr>
                <w:spacing w:val="6"/>
              </w:rPr>
              <w:t>理、展示和利用；</w:t>
            </w:r>
          </w:p>
          <w:p>
            <w:pPr>
              <w:pStyle w:val="TableText"/>
              <w:spacing w:before="11" w:line="228" w:lineRule="auto"/>
              <w:ind w:left="31"/>
            </w:pPr>
            <w:r>
              <w:rPr>
                <w:spacing w:val="6"/>
              </w:rPr>
              <w:t>保留服务数据记录。</w:t>
            </w:r>
          </w:p>
        </w:tc>
        <w:tc>
          <w:tcPr>
            <w:tcW w:w="4774" w:type="dxa"/>
          </w:tcPr>
          <w:p>
            <w:pPr>
              <w:spacing w:line="298" w:lineRule="auto"/>
              <w:rPr>
                <w:rFonts w:ascii="Arial"/>
                <w:sz w:val="21"/>
              </w:rPr>
            </w:pPr>
          </w:p>
          <w:p>
            <w:pPr>
              <w:pStyle w:val="TableText"/>
              <w:spacing w:before="62" w:line="264" w:lineRule="auto"/>
              <w:ind w:left="49" w:right="173"/>
            </w:pPr>
            <w:r>
              <w:rPr>
                <w:rFonts w:ascii="Arial" w:eastAsia="Arial" w:hAnsi="Arial" w:cs="Arial"/>
                <w:spacing w:val="7"/>
              </w:rPr>
              <w:t>1)</w:t>
            </w:r>
            <w:r>
              <w:rPr>
                <w:spacing w:val="7"/>
              </w:rPr>
              <w:t>了解服务数据的定义规则，判断是否从数据的类型</w:t>
            </w:r>
            <w:r>
              <w:rPr>
                <w:spacing w:val="12"/>
              </w:rPr>
              <w:t xml:space="preserve"> </w:t>
            </w:r>
            <w:r>
              <w:rPr>
                <w:spacing w:val="6"/>
              </w:rPr>
              <w:t>、内容、格式等方面做了定义；</w:t>
            </w:r>
          </w:p>
          <w:p>
            <w:pPr>
              <w:pStyle w:val="TableText"/>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pPr>
              <w:pStyle w:val="TableText"/>
              <w:spacing w:before="12" w:line="228" w:lineRule="auto"/>
              <w:ind w:left="41"/>
            </w:pPr>
            <w:r>
              <w:rPr>
                <w:spacing w:val="7"/>
              </w:rPr>
              <w:t>服务数据管理制度</w:t>
            </w:r>
          </w:p>
          <w:p>
            <w:pPr>
              <w:pStyle w:val="TableText"/>
              <w:spacing w:line="205" w:lineRule="auto"/>
              <w:ind w:left="35"/>
              <w:rPr>
                <w:rFonts w:eastAsia="宋体" w:hint="default"/>
                <w:lang w:val="en-US" w:eastAsia="zh-CN"/>
              </w:rPr>
            </w:pPr>
            <w:r>
              <w:rPr>
                <w:rFonts w:hint="eastAsia"/>
                <w:lang w:val="en-US" w:eastAsia="zh-CN"/>
              </w:rPr>
              <w:t>服务数据应用情况说明</w:t>
            </w:r>
          </w:p>
        </w:tc>
        <w:tc>
          <w:tcPr>
            <w:tcW w:w="1987" w:type="dxa"/>
          </w:tcPr>
          <w:p>
            <w:pPr>
              <w:spacing w:line="359" w:lineRule="auto"/>
              <w:rPr>
                <w:rFonts w:ascii="Arial"/>
                <w:sz w:val="21"/>
              </w:rPr>
            </w:pPr>
          </w:p>
          <w:p>
            <w:pPr>
              <w:spacing w:line="359"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359"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9" w:lineRule="auto"/>
              <w:rPr>
                <w:rFonts w:ascii="Arial"/>
                <w:sz w:val="21"/>
              </w:rPr>
            </w:pPr>
          </w:p>
          <w:p>
            <w:pPr>
              <w:spacing w:line="359" w:lineRule="auto"/>
              <w:rPr>
                <w:rFonts w:ascii="Arial"/>
                <w:sz w:val="21"/>
              </w:rPr>
            </w:pPr>
          </w:p>
          <w:p>
            <w:pPr>
              <w:pStyle w:val="TableText"/>
              <w:spacing w:before="62" w:line="228" w:lineRule="auto"/>
              <w:ind w:left="51"/>
            </w:pPr>
            <w:r>
              <w:rPr>
                <w:rFonts w:hint="eastAsia"/>
                <w:vertAlign w:val="baseline"/>
                <w:lang w:val="en-US" w:eastAsia="zh-CN"/>
              </w:rPr>
              <w:t>沈晓晖</w:t>
            </w:r>
          </w:p>
        </w:tc>
      </w:tr>
      <w:tr>
        <w:tblPrEx>
          <w:tblW w:w="15632" w:type="dxa"/>
          <w:tblInd w:w="10" w:type="dxa"/>
          <w:tblLayout w:type="fixed"/>
          <w:tblCellMar>
            <w:top w:w="0" w:type="dxa"/>
            <w:left w:w="0" w:type="dxa"/>
            <w:bottom w:w="0" w:type="dxa"/>
            <w:right w:w="0" w:type="dxa"/>
          </w:tblCellMar>
        </w:tblPrEx>
        <w:trPr>
          <w:trHeight w:val="2263"/>
        </w:trPr>
        <w:tc>
          <w:tcPr>
            <w:tcW w:w="500" w:type="dxa"/>
          </w:tcPr>
          <w:p>
            <w:pPr>
              <w:spacing w:line="311" w:lineRule="auto"/>
              <w:rPr>
                <w:rFonts w:ascii="Arial"/>
                <w:sz w:val="21"/>
              </w:rPr>
            </w:pPr>
          </w:p>
          <w:p>
            <w:pPr>
              <w:spacing w:line="311" w:lineRule="auto"/>
              <w:rPr>
                <w:rFonts w:ascii="Arial"/>
                <w:sz w:val="21"/>
              </w:rPr>
            </w:pPr>
          </w:p>
          <w:p>
            <w:pPr>
              <w:spacing w:line="312"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8" w:line="271" w:lineRule="exact"/>
              <w:ind w:left="32"/>
            </w:pPr>
            <w:r>
              <w:rPr>
                <w:rFonts w:ascii="Arial" w:eastAsia="Arial" w:hAnsi="Arial" w:cs="Arial"/>
                <w:spacing w:val="4"/>
                <w:position w:val="1"/>
              </w:rPr>
              <w:t xml:space="preserve">7.6.6 </w:t>
            </w:r>
            <w:r>
              <w:rPr>
                <w:spacing w:val="4"/>
                <w:position w:val="1"/>
              </w:rPr>
              <w:t>服务知识</w:t>
            </w:r>
          </w:p>
          <w:p>
            <w:pPr>
              <w:pStyle w:val="TableText"/>
              <w:spacing w:before="25" w:line="216" w:lineRule="auto"/>
              <w:ind w:left="31" w:right="98" w:firstLine="1"/>
            </w:pPr>
            <w:r>
              <w:rPr>
                <w:spacing w:val="8"/>
              </w:rPr>
              <w:t>组织对服务知识进行管理，利用服务知识</w:t>
            </w:r>
            <w:r>
              <w:rPr>
                <w:spacing w:val="7"/>
              </w:rPr>
              <w:t>提升服务效果和效率，应满足：</w:t>
            </w:r>
          </w:p>
          <w:p>
            <w:pPr>
              <w:pStyle w:val="TableText"/>
              <w:spacing w:line="257" w:lineRule="exact"/>
              <w:ind w:left="30"/>
            </w:pPr>
            <w:r>
              <w:rPr>
                <w:rFonts w:ascii="Arial" w:eastAsia="Arial" w:hAnsi="Arial" w:cs="Arial"/>
                <w:spacing w:val="7"/>
                <w:position w:val="2"/>
              </w:rPr>
              <w:t>a)</w:t>
            </w:r>
            <w:r>
              <w:rPr>
                <w:spacing w:val="7"/>
                <w:position w:val="2"/>
              </w:rPr>
              <w:t>明确定义服务知识范围和类型；</w:t>
            </w:r>
          </w:p>
          <w:p>
            <w:pPr>
              <w:pStyle w:val="TableText"/>
              <w:spacing w:before="1" w:line="248" w:lineRule="auto"/>
              <w:ind w:left="30" w:right="130" w:firstLine="5"/>
            </w:pPr>
            <w:r>
              <w:rPr>
                <w:rFonts w:ascii="Arial" w:eastAsia="Arial" w:hAnsi="Arial" w:cs="Arial"/>
                <w:spacing w:val="7"/>
              </w:rPr>
              <w:t>b)</w:t>
            </w:r>
            <w:r>
              <w:rPr>
                <w:spacing w:val="7"/>
              </w:rPr>
              <w:t>确定提炼并形成服务知识的管理要求；</w:t>
            </w:r>
            <w:r>
              <w:rPr>
                <w:spacing w:val="3"/>
              </w:rPr>
              <w:t xml:space="preserve"> </w:t>
            </w:r>
            <w:r>
              <w:rPr>
                <w:rFonts w:ascii="Arial" w:eastAsia="Arial" w:hAnsi="Arial" w:cs="Arial"/>
                <w:spacing w:val="8"/>
              </w:rPr>
              <w:t>c)</w:t>
            </w:r>
            <w:r>
              <w:rPr>
                <w:spacing w:val="8"/>
              </w:rPr>
              <w:t>建立服务知识管理制度，管理知识的获</w:t>
            </w:r>
            <w:r>
              <w:rPr>
                <w:spacing w:val="7"/>
              </w:rPr>
              <w:t>取、评审、保存、分享等活动；</w:t>
            </w:r>
          </w:p>
          <w:p>
            <w:pPr>
              <w:pStyle w:val="TableText"/>
              <w:spacing w:before="11" w:line="227" w:lineRule="auto"/>
              <w:ind w:left="31" w:right="297"/>
            </w:pPr>
            <w:r>
              <w:rPr>
                <w:spacing w:val="8"/>
              </w:rPr>
              <w:t>按照服务知识管理的要求，执行各项活</w:t>
            </w:r>
            <w:r>
              <w:rPr>
                <w:spacing w:val="6"/>
              </w:rPr>
              <w:t>动，并保留记录。</w:t>
            </w:r>
          </w:p>
        </w:tc>
        <w:tc>
          <w:tcPr>
            <w:tcW w:w="4774" w:type="dxa"/>
          </w:tcPr>
          <w:p>
            <w:pPr>
              <w:pStyle w:val="TableText"/>
              <w:spacing w:before="131"/>
              <w:ind w:left="37" w:right="149" w:firstLine="12"/>
            </w:pPr>
            <w:r>
              <w:rPr>
                <w:rFonts w:ascii="Arial" w:eastAsia="Arial" w:hAnsi="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pPr>
              <w:pStyle w:val="TableText"/>
              <w:spacing w:line="252" w:lineRule="auto"/>
              <w:ind w:left="34" w:right="171" w:hanging="1"/>
            </w:pPr>
            <w:r>
              <w:rPr>
                <w:rFonts w:ascii="Arial" w:eastAsia="Arial" w:hAnsi="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pPr>
              <w:pStyle w:val="TableText"/>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pPr>
              <w:spacing w:line="304" w:lineRule="auto"/>
              <w:rPr>
                <w:rFonts w:ascii="Arial"/>
                <w:sz w:val="21"/>
              </w:rPr>
            </w:pPr>
          </w:p>
          <w:p>
            <w:pPr>
              <w:spacing w:line="305" w:lineRule="auto"/>
              <w:rPr>
                <w:rFonts w:ascii="Arial"/>
                <w:sz w:val="21"/>
              </w:rPr>
            </w:pPr>
          </w:p>
          <w:p>
            <w:pPr>
              <w:pStyle w:val="TableText"/>
              <w:spacing w:before="62" w:line="228" w:lineRule="auto"/>
              <w:ind w:left="39"/>
            </w:pPr>
            <w:r>
              <w:rPr>
                <w:spacing w:val="7"/>
              </w:rPr>
              <w:t>服务知识管理制度</w:t>
            </w:r>
          </w:p>
          <w:p>
            <w:pPr>
              <w:pStyle w:val="TableText"/>
              <w:spacing w:line="227" w:lineRule="auto"/>
              <w:rPr>
                <w:rFonts w:eastAsia="宋体" w:hint="default"/>
                <w:lang w:val="en-US" w:eastAsia="zh-CN"/>
              </w:rPr>
            </w:pPr>
            <w:r>
              <w:rPr>
                <w:rFonts w:hint="eastAsia"/>
                <w:lang w:val="en-US" w:eastAsia="zh-CN"/>
              </w:rPr>
              <w:t>服务知识</w:t>
            </w:r>
            <w:r>
              <w:rPr>
                <w:rFonts w:hint="eastAsia"/>
              </w:rPr>
              <w:t>应用情况说明</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6"/>
              <w:rPr>
                <w:rFonts w:eastAsia="宋体" w:hint="eastAsia"/>
                <w:lang w:eastAsia="zh-CN"/>
              </w:rPr>
            </w:pPr>
            <w:r>
              <w:rPr>
                <w:rFonts w:hint="eastAsia"/>
                <w:color w:val="auto"/>
                <w:spacing w:val="4"/>
                <w:lang w:val="en-US" w:eastAsia="zh-CN"/>
              </w:rPr>
              <w:t>符合</w:t>
            </w:r>
          </w:p>
        </w:tc>
        <w:tc>
          <w:tcPr>
            <w:tcW w:w="108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51"/>
            </w:pPr>
            <w:r>
              <w:rPr>
                <w:rFonts w:hint="eastAsia"/>
                <w:vertAlign w:val="baseline"/>
                <w:lang w:val="en-US" w:eastAsia="zh-CN"/>
              </w:rPr>
              <w:t>沈晓晖</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035"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860"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5"/>
                <w:position w:val="1"/>
              </w:rPr>
              <w:t xml:space="preserve">7.3.1 </w:t>
            </w:r>
            <w:r>
              <w:rPr>
                <w:spacing w:val="5"/>
                <w:position w:val="1"/>
              </w:rPr>
              <w:t>人员能力策划</w:t>
            </w:r>
          </w:p>
          <w:p>
            <w:pPr>
              <w:pStyle w:val="TableText"/>
              <w:spacing w:before="26" w:line="216" w:lineRule="auto"/>
              <w:ind w:left="32" w:right="150" w:hanging="2"/>
            </w:pPr>
            <w:r>
              <w:rPr>
                <w:spacing w:val="5"/>
              </w:rPr>
              <w:t>根据能力管理目标中对人员能力的要求，</w:t>
            </w:r>
            <w:r>
              <w:rPr>
                <w:spacing w:val="7"/>
              </w:rPr>
              <w:t>建立人员能力计划，应满足：</w:t>
            </w:r>
          </w:p>
          <w:p>
            <w:pPr>
              <w:pStyle w:val="TableText"/>
              <w:ind w:left="32" w:right="122" w:hanging="2"/>
            </w:pPr>
            <w:r>
              <w:rPr>
                <w:rFonts w:ascii="Arial" w:eastAsia="Arial" w:hAnsi="Arial" w:cs="Arial"/>
                <w:spacing w:val="8"/>
              </w:rPr>
              <w:t>a)</w:t>
            </w:r>
            <w:r>
              <w:rPr>
                <w:spacing w:val="8"/>
              </w:rPr>
              <w:t>根据运维服务业务发展趋势，识别应具</w:t>
            </w:r>
            <w:r>
              <w:rPr>
                <w:spacing w:val="7"/>
              </w:rPr>
              <w:t>备的运维人员能力需求；</w:t>
            </w:r>
          </w:p>
          <w:p>
            <w:pPr>
              <w:pStyle w:val="TableText"/>
              <w:spacing w:line="261" w:lineRule="auto"/>
              <w:ind w:left="33" w:right="122" w:firstLine="2"/>
            </w:pPr>
            <w:r>
              <w:rPr>
                <w:rFonts w:ascii="Arial" w:eastAsia="Arial" w:hAnsi="Arial" w:cs="Arial"/>
                <w:spacing w:val="7"/>
              </w:rPr>
              <w:t>b)</w:t>
            </w:r>
            <w:r>
              <w:rPr>
                <w:spacing w:val="7"/>
              </w:rPr>
              <w:t>对组织当前运维人员能力现状进行差距分析，识别人员能力改进方向；</w:t>
            </w:r>
          </w:p>
          <w:p>
            <w:pPr>
              <w:pStyle w:val="TableText"/>
              <w:spacing w:before="5" w:line="243" w:lineRule="auto"/>
              <w:ind w:left="30" w:right="98"/>
            </w:pPr>
            <w:r>
              <w:rPr>
                <w:spacing w:val="8"/>
              </w:rPr>
              <w:t>确定人员能力提升目标，制定人员能力计</w:t>
            </w:r>
            <w:r>
              <w:rPr>
                <w:spacing w:val="1"/>
              </w:rPr>
              <w:t>划。</w:t>
            </w:r>
          </w:p>
        </w:tc>
        <w:tc>
          <w:tcPr>
            <w:tcW w:w="4774"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pStyle w:val="TableText"/>
              <w:spacing w:before="62" w:line="256" w:lineRule="auto"/>
              <w:ind w:left="34" w:right="149" w:firstLine="14"/>
              <w:jc w:val="both"/>
            </w:pPr>
            <w:r>
              <w:rPr>
                <w:rFonts w:ascii="Arial" w:eastAsia="Arial" w:hAnsi="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pPr>
              <w:pStyle w:val="TableText"/>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TableText"/>
              <w:spacing w:before="11" w:line="241" w:lineRule="auto"/>
              <w:ind w:right="65"/>
              <w:rPr>
                <w:rFonts w:ascii="Arial" w:eastAsia="宋体" w:hint="eastAsia"/>
                <w:sz w:val="21"/>
                <w:lang w:eastAsia="zh-CN"/>
              </w:rPr>
            </w:pPr>
            <w:r>
              <w:rPr>
                <w:rFonts w:ascii="Arial" w:hint="eastAsia"/>
                <w:sz w:val="21"/>
                <w:lang w:eastAsia="zh-CN"/>
              </w:rPr>
              <w:t>2025</w:t>
            </w:r>
            <w:r>
              <w:rPr>
                <w:rFonts w:ascii="Arial" w:hint="eastAsia"/>
                <w:sz w:val="21"/>
                <w:lang w:val="en-US" w:eastAsia="zh-CN"/>
              </w:rPr>
              <w:t>年度</w:t>
            </w:r>
            <w:r>
              <w:rPr>
                <w:rFonts w:ascii="Arial" w:hint="eastAsia"/>
                <w:sz w:val="21"/>
                <w:lang w:eastAsia="zh-CN"/>
              </w:rPr>
              <w:t>人员管理计划</w:t>
            </w:r>
          </w:p>
          <w:p>
            <w:pPr>
              <w:pStyle w:val="TableText"/>
              <w:spacing w:before="11" w:line="241" w:lineRule="auto"/>
              <w:ind w:right="65"/>
              <w:rPr>
                <w:rFonts w:ascii="Arial" w:eastAsia="宋体" w:hint="eastAsia"/>
                <w:sz w:val="21"/>
                <w:lang w:eastAsia="zh-CN"/>
              </w:rPr>
            </w:pPr>
            <w:r>
              <w:rPr>
                <w:rFonts w:ascii="Arial" w:hint="eastAsia"/>
                <w:sz w:val="21"/>
                <w:lang w:eastAsia="zh-CN"/>
              </w:rPr>
              <w:t>2025</w:t>
            </w:r>
            <w:r>
              <w:rPr>
                <w:rFonts w:ascii="Arial" w:hint="eastAsia"/>
                <w:sz w:val="21"/>
                <w:lang w:val="en-US" w:eastAsia="zh-CN"/>
              </w:rPr>
              <w:t>年度</w:t>
            </w:r>
            <w:r>
              <w:rPr>
                <w:rFonts w:ascii="Arial" w:hint="eastAsia"/>
                <w:sz w:val="21"/>
                <w:lang w:eastAsia="zh-CN"/>
              </w:rPr>
              <w:t>人员管理报告</w:t>
            </w:r>
          </w:p>
        </w:tc>
        <w:tc>
          <w:tcPr>
            <w:tcW w:w="186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运维部经理:程方</w:t>
            </w:r>
          </w:p>
          <w:p>
            <w:pPr>
              <w:pStyle w:val="TableText"/>
              <w:spacing w:before="12" w:line="228" w:lineRule="auto"/>
              <w:ind w:left="47"/>
              <w:rPr>
                <w:rFonts w:eastAsia="宋体" w:hint="eastAsia"/>
                <w:lang w:eastAsia="zh-CN"/>
              </w:rPr>
            </w:pPr>
            <w:r>
              <w:rPr>
                <w:rFonts w:hint="eastAsia"/>
                <w:spacing w:val="7"/>
                <w:lang w:eastAsia="zh-CN"/>
              </w:rPr>
              <w:t>人力资源部经理：平湾</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87" w:lineRule="auto"/>
              <w:rPr>
                <w:rFonts w:ascii="Arial"/>
                <w:sz w:val="21"/>
              </w:rPr>
            </w:pPr>
          </w:p>
          <w:p>
            <w:pPr>
              <w:spacing w:line="287" w:lineRule="auto"/>
              <w:rPr>
                <w:rFonts w:ascii="Arial"/>
                <w:sz w:val="21"/>
              </w:rPr>
            </w:pPr>
          </w:p>
          <w:p>
            <w:pPr>
              <w:pStyle w:val="TableText"/>
              <w:spacing w:before="62" w:line="271" w:lineRule="exact"/>
              <w:ind w:left="32"/>
            </w:pPr>
            <w:r>
              <w:rPr>
                <w:rFonts w:ascii="Arial" w:eastAsia="Arial" w:hAnsi="Arial" w:cs="Arial"/>
                <w:spacing w:val="1"/>
                <w:position w:val="1"/>
              </w:rPr>
              <w:t>7.3.2</w:t>
            </w:r>
            <w:r>
              <w:rPr>
                <w:rFonts w:ascii="Arial" w:eastAsia="Arial" w:hAnsi="Arial" w:cs="Arial"/>
                <w:spacing w:val="36"/>
                <w:position w:val="1"/>
              </w:rPr>
              <w:t xml:space="preserve"> </w:t>
            </w:r>
            <w:r>
              <w:rPr>
                <w:spacing w:val="1"/>
                <w:position w:val="1"/>
              </w:rPr>
              <w:t>岗位结构</w:t>
            </w:r>
          </w:p>
          <w:p>
            <w:pPr>
              <w:pStyle w:val="TableText"/>
              <w:spacing w:before="26" w:line="192" w:lineRule="auto"/>
              <w:ind w:left="30"/>
            </w:pPr>
            <w:r>
              <w:rPr>
                <w:spacing w:val="8"/>
              </w:rPr>
              <w:t>在基本级能力要求的基础上，还应满足：</w:t>
            </w:r>
          </w:p>
          <w:p>
            <w:pPr>
              <w:pStyle w:val="TableText"/>
              <w:spacing w:line="258" w:lineRule="exact"/>
              <w:ind w:left="30"/>
            </w:pPr>
            <w:r>
              <w:rPr>
                <w:rFonts w:ascii="Arial" w:eastAsia="Arial" w:hAnsi="Arial" w:cs="Arial"/>
                <w:spacing w:val="6"/>
                <w:position w:val="2"/>
              </w:rPr>
              <w:t>a)</w:t>
            </w:r>
            <w:r>
              <w:rPr>
                <w:spacing w:val="6"/>
                <w:position w:val="2"/>
              </w:rPr>
              <w:t>运维服务业务需要；</w:t>
            </w:r>
          </w:p>
          <w:p>
            <w:pPr>
              <w:pStyle w:val="TableText"/>
              <w:spacing w:line="259" w:lineRule="exact"/>
              <w:ind w:left="36"/>
            </w:pPr>
            <w:r>
              <w:rPr>
                <w:rFonts w:ascii="Arial" w:eastAsia="Arial" w:hAnsi="Arial" w:cs="Arial"/>
                <w:spacing w:val="6"/>
                <w:position w:val="2"/>
              </w:rPr>
              <w:t>b)</w:t>
            </w:r>
            <w:r>
              <w:rPr>
                <w:spacing w:val="6"/>
                <w:position w:val="2"/>
              </w:rPr>
              <w:t>运维服务过程的要求；</w:t>
            </w:r>
          </w:p>
          <w:p>
            <w:pPr>
              <w:pStyle w:val="TableText"/>
              <w:spacing w:before="26" w:line="228" w:lineRule="auto"/>
              <w:ind w:left="34"/>
            </w:pPr>
            <w:r>
              <w:rPr>
                <w:spacing w:val="7"/>
              </w:rPr>
              <w:t>与运维服务目录相匹配。</w:t>
            </w:r>
          </w:p>
        </w:tc>
        <w:tc>
          <w:tcPr>
            <w:tcW w:w="4774" w:type="dxa"/>
          </w:tcPr>
          <w:p>
            <w:pPr>
              <w:spacing w:line="249" w:lineRule="auto"/>
              <w:rPr>
                <w:rFonts w:ascii="Arial"/>
                <w:sz w:val="21"/>
              </w:rPr>
            </w:pPr>
          </w:p>
          <w:p>
            <w:pPr>
              <w:spacing w:line="250" w:lineRule="auto"/>
              <w:rPr>
                <w:rFonts w:ascii="Arial"/>
                <w:sz w:val="21"/>
              </w:rPr>
            </w:pPr>
          </w:p>
          <w:p>
            <w:pPr>
              <w:spacing w:line="250" w:lineRule="auto"/>
              <w:rPr>
                <w:rFonts w:ascii="Arial"/>
                <w:sz w:val="21"/>
              </w:rPr>
            </w:pPr>
          </w:p>
          <w:p>
            <w:pPr>
              <w:pStyle w:val="TableText"/>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pPr>
              <w:spacing w:line="257" w:lineRule="auto"/>
              <w:rPr>
                <w:rFonts w:ascii="Arial"/>
                <w:sz w:val="21"/>
              </w:rPr>
            </w:pPr>
          </w:p>
          <w:p>
            <w:pPr>
              <w:pStyle w:val="TableText"/>
              <w:ind w:left="39" w:right="65"/>
              <w:rPr>
                <w:rFonts w:eastAsia="宋体" w:hint="eastAsia"/>
                <w:spacing w:val="3"/>
                <w:lang w:eastAsia="zh-CN"/>
              </w:rPr>
            </w:pPr>
            <w:r>
              <w:rPr>
                <w:rFonts w:hint="eastAsia"/>
                <w:spacing w:val="3"/>
                <w:lang w:eastAsia="zh-CN"/>
              </w:rPr>
              <w:t>人员岗位说明书</w:t>
            </w:r>
          </w:p>
          <w:p>
            <w:pPr>
              <w:pStyle w:val="TableText"/>
              <w:ind w:left="39" w:right="65"/>
              <w:rPr>
                <w:rFonts w:eastAsia="宋体" w:hint="eastAsia"/>
                <w:spacing w:val="7"/>
                <w:lang w:eastAsia="zh-CN"/>
              </w:rPr>
            </w:pPr>
            <w:r>
              <w:rPr>
                <w:rFonts w:hint="eastAsia"/>
                <w:spacing w:val="7"/>
                <w:lang w:eastAsia="zh-CN"/>
              </w:rPr>
              <w:t>组织架构与部门职责说明</w:t>
            </w:r>
          </w:p>
          <w:p>
            <w:pPr>
              <w:pStyle w:val="TableText"/>
              <w:spacing w:line="228" w:lineRule="auto"/>
              <w:ind w:left="39"/>
              <w:rPr>
                <w:rFonts w:hint="eastAsia"/>
                <w:spacing w:val="7"/>
              </w:rPr>
            </w:pPr>
            <w:r>
              <w:rPr>
                <w:rFonts w:hint="eastAsia"/>
                <w:spacing w:val="7"/>
              </w:rPr>
              <w:t>运维服务能力管理计划</w:t>
            </w:r>
          </w:p>
          <w:p>
            <w:pPr>
              <w:pStyle w:val="TableText"/>
              <w:spacing w:line="228" w:lineRule="auto"/>
              <w:ind w:left="39"/>
            </w:pPr>
            <w:r>
              <w:rPr>
                <w:spacing w:val="7"/>
              </w:rPr>
              <w:t>服务台管理制度</w:t>
            </w:r>
          </w:p>
        </w:tc>
        <w:tc>
          <w:tcPr>
            <w:tcW w:w="1860"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运维部经理:程方</w:t>
            </w:r>
          </w:p>
          <w:p>
            <w:pPr>
              <w:pStyle w:val="TableText"/>
              <w:spacing w:before="12" w:line="228" w:lineRule="auto"/>
              <w:ind w:left="47"/>
              <w:rPr>
                <w:rFonts w:eastAsia="宋体" w:hint="eastAsia"/>
                <w:lang w:eastAsia="zh-CN"/>
              </w:rPr>
            </w:pPr>
            <w:r>
              <w:rPr>
                <w:rFonts w:hint="eastAsia"/>
                <w:spacing w:val="7"/>
                <w:lang w:eastAsia="zh-CN"/>
              </w:rPr>
              <w:t>人力资源部经理：平湾</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rPr>
                <w:rFonts w:hint="eastAsia"/>
                <w:vertAlign w:val="baseline"/>
                <w:lang w:val="en-US" w:eastAsia="zh-CN"/>
              </w:rPr>
              <w:t>吴桀</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79" w:lineRule="auto"/>
              <w:rPr>
                <w:rFonts w:ascii="Arial"/>
                <w:sz w:val="21"/>
              </w:rPr>
            </w:pPr>
          </w:p>
          <w:p>
            <w:pPr>
              <w:spacing w:line="280" w:lineRule="auto"/>
              <w:rPr>
                <w:rFonts w:ascii="Arial"/>
                <w:sz w:val="21"/>
              </w:rPr>
            </w:pPr>
          </w:p>
          <w:p>
            <w:pPr>
              <w:pStyle w:val="TableText"/>
              <w:spacing w:before="55" w:line="279" w:lineRule="auto"/>
              <w:ind w:left="149" w:right="141" w:firstLine="62"/>
            </w:pPr>
            <w:r>
              <w:rPr>
                <w:rFonts w:ascii="Arial" w:eastAsia="Arial" w:hAnsi="Arial" w:cs="Arial"/>
              </w:rPr>
              <w:t>7.3</w:t>
            </w:r>
            <w:r>
              <w:rPr>
                <w:spacing w:val="4"/>
              </w:rPr>
              <w:t>人员</w:t>
            </w:r>
          </w:p>
        </w:tc>
        <w:tc>
          <w:tcPr>
            <w:tcW w:w="3725" w:type="dxa"/>
          </w:tcPr>
          <w:p>
            <w:pPr>
              <w:pStyle w:val="TableText"/>
              <w:spacing w:before="246" w:line="271" w:lineRule="exact"/>
              <w:ind w:left="32"/>
            </w:pPr>
            <w:r>
              <w:rPr>
                <w:rFonts w:ascii="Arial" w:eastAsia="Arial" w:hAnsi="Arial" w:cs="Arial"/>
                <w:spacing w:val="4"/>
                <w:position w:val="1"/>
              </w:rPr>
              <w:t xml:space="preserve">7.3.3 </w:t>
            </w:r>
            <w:r>
              <w:rPr>
                <w:spacing w:val="4"/>
                <w:position w:val="1"/>
              </w:rPr>
              <w:t>人员储备</w:t>
            </w:r>
          </w:p>
          <w:p>
            <w:pPr>
              <w:pStyle w:val="TableText"/>
              <w:spacing w:before="25" w:line="216" w:lineRule="auto"/>
              <w:ind w:left="30" w:right="101"/>
            </w:pPr>
            <w:r>
              <w:rPr>
                <w:spacing w:val="8"/>
              </w:rPr>
              <w:t>根据人员能力计划进行人员储备管理，应</w:t>
            </w:r>
            <w:r>
              <w:rPr>
                <w:spacing w:val="3"/>
              </w:rPr>
              <w:t>满足：</w:t>
            </w:r>
          </w:p>
          <w:p>
            <w:pPr>
              <w:pStyle w:val="TableText"/>
              <w:spacing w:line="263" w:lineRule="auto"/>
              <w:ind w:left="38" w:right="122" w:hanging="8"/>
            </w:pPr>
            <w:r>
              <w:rPr>
                <w:rFonts w:ascii="Arial" w:eastAsia="Arial" w:hAnsi="Arial" w:cs="Arial"/>
                <w:spacing w:val="8"/>
              </w:rPr>
              <w:t>a)</w:t>
            </w:r>
            <w:r>
              <w:rPr>
                <w:spacing w:val="8"/>
              </w:rPr>
              <w:t>制定人员储备管理制度，对关键岗位人</w:t>
            </w:r>
            <w:r>
              <w:rPr>
                <w:spacing w:val="5"/>
              </w:rPr>
              <w:t>员进行储备；</w:t>
            </w:r>
          </w:p>
          <w:p>
            <w:pPr>
              <w:pStyle w:val="TableText"/>
              <w:spacing w:before="1" w:line="242" w:lineRule="auto"/>
              <w:ind w:left="31" w:right="98"/>
            </w:pPr>
            <w:r>
              <w:rPr>
                <w:spacing w:val="8"/>
              </w:rPr>
              <w:t>制定人员工作交接规范，保留工作交接记</w:t>
            </w:r>
            <w:r>
              <w:t>录。</w:t>
            </w:r>
          </w:p>
        </w:tc>
        <w:tc>
          <w:tcPr>
            <w:tcW w:w="4774" w:type="dxa"/>
          </w:tcPr>
          <w:p>
            <w:pPr>
              <w:pStyle w:val="TableText"/>
              <w:spacing w:before="2" w:line="239" w:lineRule="auto"/>
              <w:ind w:left="35" w:right="149" w:firstLine="13"/>
            </w:pPr>
            <w:r>
              <w:rPr>
                <w:rFonts w:ascii="Arial" w:eastAsia="Arial" w:hAnsi="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pPr>
              <w:pStyle w:val="TableText"/>
              <w:ind w:left="51" w:right="171" w:hanging="18"/>
            </w:pPr>
            <w:r>
              <w:rPr>
                <w:rFonts w:ascii="Arial" w:eastAsia="Arial" w:hAnsi="Arial" w:cs="Arial"/>
                <w:spacing w:val="8"/>
              </w:rPr>
              <w:t>2)</w:t>
            </w:r>
            <w:r>
              <w:rPr>
                <w:spacing w:val="8"/>
              </w:rPr>
              <w:t>抽查人员储备记录，判断人员储备工作是否满制度</w:t>
            </w:r>
            <w:r>
              <w:t>的要求；</w:t>
            </w:r>
          </w:p>
          <w:p>
            <w:pPr>
              <w:pStyle w:val="TableText"/>
              <w:spacing w:before="1" w:line="257" w:lineRule="auto"/>
              <w:ind w:left="36" w:right="171"/>
            </w:pPr>
            <w:r>
              <w:rPr>
                <w:rFonts w:ascii="Arial" w:eastAsia="Arial" w:hAnsi="Arial" w:cs="Arial"/>
                <w:spacing w:val="8"/>
              </w:rPr>
              <w:t>3)</w:t>
            </w:r>
            <w:r>
              <w:rPr>
                <w:spacing w:val="8"/>
              </w:rPr>
              <w:t>查看人员储备相关计划，评估计划是否满足运维业</w:t>
            </w:r>
            <w:r>
              <w:rPr>
                <w:spacing w:val="4"/>
              </w:rPr>
              <w:t>务需求；</w:t>
            </w:r>
          </w:p>
          <w:p>
            <w:pPr>
              <w:pStyle w:val="TableText"/>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r>
              <w:t>人员储备管理制度</w:t>
            </w:r>
          </w:p>
          <w:p>
            <w:pPr>
              <w:pStyle w:val="TableText"/>
              <w:spacing w:before="11" w:line="241" w:lineRule="auto"/>
              <w:ind w:right="65"/>
              <w:rPr>
                <w:rFonts w:ascii="Arial" w:hint="eastAsia"/>
                <w:sz w:val="21"/>
              </w:rPr>
            </w:pPr>
            <w:r>
              <w:rPr>
                <w:rFonts w:ascii="Arial" w:hint="eastAsia"/>
                <w:sz w:val="21"/>
                <w:lang w:eastAsia="zh-CN"/>
              </w:rPr>
              <w:t>2025</w:t>
            </w:r>
            <w:r>
              <w:rPr>
                <w:rFonts w:ascii="Arial" w:hint="eastAsia"/>
                <w:sz w:val="21"/>
                <w:lang w:val="en-US" w:eastAsia="zh-CN"/>
              </w:rPr>
              <w:t>年度</w:t>
            </w:r>
            <w:r>
              <w:rPr>
                <w:rFonts w:ascii="Arial" w:hint="eastAsia"/>
                <w:sz w:val="21"/>
              </w:rPr>
              <w:t>人员管理计划</w:t>
            </w:r>
          </w:p>
          <w:p>
            <w:pPr>
              <w:rPr>
                <w:rFonts w:eastAsia="宋体" w:hint="eastAsia"/>
                <w:lang w:eastAsia="zh-CN"/>
              </w:rPr>
            </w:pPr>
            <w:r>
              <w:rPr>
                <w:rFonts w:ascii="Arial" w:hint="eastAsia"/>
                <w:sz w:val="21"/>
                <w:lang w:eastAsia="zh-CN"/>
              </w:rPr>
              <w:t>2025</w:t>
            </w:r>
            <w:r>
              <w:rPr>
                <w:rFonts w:ascii="Arial" w:hint="eastAsia"/>
                <w:sz w:val="21"/>
                <w:lang w:val="en-US" w:eastAsia="zh-CN"/>
              </w:rPr>
              <w:t>年度</w:t>
            </w:r>
            <w:r>
              <w:rPr>
                <w:rFonts w:hint="eastAsia"/>
                <w:sz w:val="21"/>
                <w:lang w:eastAsia="zh-CN"/>
              </w:rPr>
              <w:t>人员管理报告</w:t>
            </w:r>
          </w:p>
        </w:tc>
        <w:tc>
          <w:tcPr>
            <w:tcW w:w="1987" w:type="dxa"/>
          </w:tcPr>
          <w:p>
            <w:pPr>
              <w:spacing w:line="282" w:lineRule="auto"/>
              <w:rPr>
                <w:rFonts w:ascii="Arial"/>
                <w:sz w:val="21"/>
              </w:rPr>
            </w:pPr>
          </w:p>
          <w:p>
            <w:pPr>
              <w:spacing w:line="282" w:lineRule="auto"/>
              <w:rPr>
                <w:rFonts w:ascii="Arial"/>
                <w:sz w:val="21"/>
              </w:rPr>
            </w:pPr>
          </w:p>
          <w:p>
            <w:pPr>
              <w:spacing w:line="282"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运维部经理:程方</w:t>
            </w:r>
          </w:p>
          <w:p>
            <w:pPr>
              <w:pStyle w:val="TableText"/>
              <w:spacing w:before="12" w:line="228" w:lineRule="auto"/>
              <w:ind w:left="47"/>
              <w:rPr>
                <w:rFonts w:eastAsia="宋体" w:hint="eastAsia"/>
                <w:lang w:eastAsia="zh-CN"/>
              </w:rPr>
            </w:pPr>
            <w:r>
              <w:rPr>
                <w:rFonts w:hint="eastAsia"/>
                <w:spacing w:val="7"/>
                <w:lang w:eastAsia="zh-CN"/>
              </w:rPr>
              <w:t>人力资源部经理：平湾</w:t>
            </w: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spacing w:line="437" w:lineRule="auto"/>
              <w:rPr>
                <w:rFonts w:ascii="Arial"/>
                <w:sz w:val="21"/>
              </w:rPr>
            </w:pPr>
          </w:p>
          <w:p>
            <w:pPr>
              <w:pStyle w:val="TableText"/>
              <w:spacing w:before="62" w:line="271" w:lineRule="exact"/>
              <w:ind w:left="32"/>
            </w:pPr>
            <w:r>
              <w:rPr>
                <w:rFonts w:ascii="Arial" w:eastAsia="Arial" w:hAnsi="Arial" w:cs="Arial"/>
                <w:spacing w:val="4"/>
                <w:position w:val="1"/>
              </w:rPr>
              <w:t xml:space="preserve">7.3.4 </w:t>
            </w:r>
            <w:r>
              <w:rPr>
                <w:spacing w:val="4"/>
                <w:position w:val="1"/>
              </w:rPr>
              <w:t>人员培训</w:t>
            </w:r>
          </w:p>
          <w:p>
            <w:pPr>
              <w:pStyle w:val="TableText"/>
              <w:spacing w:before="25" w:line="216" w:lineRule="auto"/>
              <w:ind w:left="30" w:right="150"/>
            </w:pPr>
            <w:r>
              <w:rPr>
                <w:spacing w:val="5"/>
              </w:rPr>
              <w:t>根据人员能力计划进行人员培训和管理，</w:t>
            </w:r>
            <w:r>
              <w:rPr>
                <w:spacing w:val="4"/>
              </w:rPr>
              <w:t>应满足：</w:t>
            </w:r>
          </w:p>
          <w:p>
            <w:pPr>
              <w:pStyle w:val="TableText"/>
              <w:spacing w:line="269" w:lineRule="exact"/>
              <w:ind w:left="30"/>
            </w:pPr>
            <w:r>
              <w:rPr>
                <w:rFonts w:ascii="Arial" w:eastAsia="Arial" w:hAnsi="Arial" w:cs="Arial"/>
                <w:spacing w:val="6"/>
                <w:position w:val="2"/>
              </w:rPr>
              <w:t>a)</w:t>
            </w:r>
            <w:r>
              <w:rPr>
                <w:spacing w:val="6"/>
                <w:position w:val="2"/>
              </w:rPr>
              <w:t>制定培训管理制度；</w:t>
            </w:r>
          </w:p>
          <w:p>
            <w:pPr>
              <w:pStyle w:val="TableText"/>
              <w:spacing w:before="28" w:line="227" w:lineRule="auto"/>
              <w:ind w:left="35"/>
            </w:pPr>
            <w:r>
              <w:rPr>
                <w:spacing w:val="8"/>
              </w:rPr>
              <w:t>实施培训，评价培训效果，保留培训记录</w:t>
            </w:r>
          </w:p>
          <w:p>
            <w:pPr>
              <w:pStyle w:val="TableText"/>
              <w:spacing w:before="139" w:line="98" w:lineRule="exact"/>
              <w:ind w:left="50"/>
            </w:pPr>
            <w:r>
              <w:rPr>
                <w:position w:val="1"/>
              </w:rPr>
              <w:t>。</w:t>
            </w:r>
          </w:p>
        </w:tc>
        <w:tc>
          <w:tcPr>
            <w:tcW w:w="4774" w:type="dxa"/>
          </w:tcPr>
          <w:p>
            <w:pPr>
              <w:pStyle w:val="TableText"/>
              <w:spacing w:before="7" w:line="241" w:lineRule="auto"/>
              <w:ind w:left="35" w:right="171" w:firstLine="13"/>
            </w:pPr>
            <w:r>
              <w:rPr>
                <w:rFonts w:ascii="Arial" w:eastAsia="Arial" w:hAnsi="Arial" w:cs="Arial"/>
                <w:spacing w:val="7"/>
              </w:rPr>
              <w:t>1)</w:t>
            </w:r>
            <w:r>
              <w:rPr>
                <w:spacing w:val="7"/>
              </w:rPr>
              <w:t>查看人员培训管理相关制度文件，评估组织是否建立人员培训管理流程；</w:t>
            </w:r>
          </w:p>
          <w:p>
            <w:pPr>
              <w:pStyle w:val="TableText"/>
              <w:spacing w:before="1" w:line="239" w:lineRule="auto"/>
              <w:ind w:left="36" w:right="171" w:hanging="3"/>
            </w:pPr>
            <w:r>
              <w:rPr>
                <w:rFonts w:ascii="Arial" w:eastAsia="Arial" w:hAnsi="Arial" w:cs="Arial"/>
                <w:spacing w:val="8"/>
              </w:rPr>
              <w:t>2)</w:t>
            </w:r>
            <w:r>
              <w:rPr>
                <w:spacing w:val="8"/>
              </w:rPr>
              <w:t>查看培训计划，评估培训需求来源是否依据运维业</w:t>
            </w:r>
            <w:r>
              <w:rPr>
                <w:spacing w:val="6"/>
              </w:rPr>
              <w:t>务发展的需要，培训计划是否满足参训人员的需要；</w:t>
            </w:r>
          </w:p>
          <w:p>
            <w:pPr>
              <w:pStyle w:val="TableText"/>
              <w:ind w:left="34" w:right="171" w:firstLine="1"/>
            </w:pPr>
            <w:r>
              <w:rPr>
                <w:rFonts w:ascii="Arial" w:eastAsia="Arial" w:hAnsi="Arial" w:cs="Arial"/>
                <w:spacing w:val="8"/>
              </w:rPr>
              <w:t>3)</w:t>
            </w:r>
            <w:r>
              <w:rPr>
                <w:spacing w:val="8"/>
              </w:rPr>
              <w:t>查看培训课程体系，评估课程设计是否满足培训计</w:t>
            </w:r>
            <w:r>
              <w:rPr>
                <w:spacing w:val="5"/>
              </w:rPr>
              <w:t>划的要求；</w:t>
            </w:r>
          </w:p>
          <w:p>
            <w:pPr>
              <w:pStyle w:val="TableText"/>
              <w:spacing w:before="1" w:line="256" w:lineRule="auto"/>
              <w:ind w:left="38" w:right="173" w:hanging="8"/>
            </w:pPr>
            <w:r>
              <w:rPr>
                <w:rFonts w:ascii="Arial" w:eastAsia="Arial" w:hAnsi="Arial" w:cs="Arial"/>
                <w:spacing w:val="8"/>
              </w:rPr>
              <w:t>4)</w:t>
            </w:r>
            <w:r>
              <w:rPr>
                <w:spacing w:val="8"/>
              </w:rPr>
              <w:t>查看培训效果评价相关规范，评估效果评价的方法</w:t>
            </w:r>
            <w:r>
              <w:rPr>
                <w:spacing w:val="7"/>
              </w:rPr>
              <w:t>是否能够客观、全面地评价培训的效果；</w:t>
            </w:r>
          </w:p>
          <w:p>
            <w:pPr>
              <w:pStyle w:val="TableText"/>
              <w:spacing w:before="13" w:line="227" w:lineRule="auto"/>
              <w:ind w:left="34" w:right="149"/>
            </w:pPr>
            <w:r>
              <w:rPr>
                <w:spacing w:val="8"/>
              </w:rPr>
              <w:t>抽查培训相关记录，评估培训记录的完整性和培训实</w:t>
            </w:r>
            <w:r>
              <w:rPr>
                <w:spacing w:val="6"/>
              </w:rPr>
              <w:t>施的有效性。</w:t>
            </w:r>
          </w:p>
        </w:tc>
        <w:tc>
          <w:tcPr>
            <w:tcW w:w="1908" w:type="dxa"/>
          </w:tcPr>
          <w:p>
            <w:pPr>
              <w:rPr>
                <w:rFonts w:hint="eastAsia"/>
              </w:rPr>
            </w:pPr>
            <w:r>
              <w:rPr>
                <w:rFonts w:hint="eastAsia"/>
                <w:lang w:val="en-US" w:eastAsia="zh-CN"/>
              </w:rPr>
              <w:t>人员</w:t>
            </w:r>
            <w:r>
              <w:rPr>
                <w:rFonts w:hint="eastAsia"/>
              </w:rPr>
              <w:t>培训管理制度</w:t>
            </w:r>
          </w:p>
          <w:p>
            <w:pPr>
              <w:rPr>
                <w:rFonts w:eastAsia="宋体" w:hint="eastAsia"/>
                <w:lang w:eastAsia="zh-CN"/>
              </w:rPr>
            </w:pPr>
            <w:r>
              <w:rPr>
                <w:rFonts w:ascii="Arial" w:hint="eastAsia"/>
                <w:sz w:val="21"/>
                <w:lang w:eastAsia="zh-CN"/>
              </w:rPr>
              <w:t>2025</w:t>
            </w:r>
            <w:r>
              <w:rPr>
                <w:rFonts w:ascii="Arial" w:hint="eastAsia"/>
                <w:sz w:val="21"/>
                <w:lang w:val="en-US" w:eastAsia="zh-CN"/>
              </w:rPr>
              <w:t>年度</w:t>
            </w:r>
            <w:r>
              <w:rPr>
                <w:rFonts w:hint="eastAsia"/>
                <w:lang w:eastAsia="zh-CN"/>
              </w:rPr>
              <w:t>人员管理计划</w:t>
            </w:r>
          </w:p>
          <w:p>
            <w:pPr>
              <w:rPr>
                <w:rFonts w:eastAsia="宋体" w:hint="eastAsia"/>
                <w:lang w:eastAsia="zh-CN"/>
              </w:rPr>
            </w:pPr>
            <w:r>
              <w:rPr>
                <w:rFonts w:ascii="Arial" w:hint="eastAsia"/>
                <w:sz w:val="21"/>
                <w:lang w:eastAsia="zh-CN"/>
              </w:rPr>
              <w:t>2025</w:t>
            </w:r>
            <w:r>
              <w:rPr>
                <w:rFonts w:ascii="Arial" w:hint="eastAsia"/>
                <w:sz w:val="21"/>
                <w:lang w:val="en-US" w:eastAsia="zh-CN"/>
              </w:rPr>
              <w:t>年度</w:t>
            </w:r>
            <w:r>
              <w:rPr>
                <w:rFonts w:hint="eastAsia"/>
                <w:lang w:eastAsia="zh-CN"/>
              </w:rPr>
              <w:t>人员管理报告</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运维部经理:程方</w:t>
            </w:r>
          </w:p>
          <w:p>
            <w:pPr>
              <w:pStyle w:val="TableText"/>
              <w:spacing w:before="12" w:line="228" w:lineRule="auto"/>
              <w:ind w:left="47"/>
              <w:rPr>
                <w:rFonts w:eastAsia="宋体" w:hint="eastAsia"/>
                <w:lang w:eastAsia="zh-CN"/>
              </w:rPr>
            </w:pPr>
            <w:r>
              <w:rPr>
                <w:rFonts w:hint="eastAsia"/>
                <w:spacing w:val="7"/>
                <w:lang w:eastAsia="zh-CN"/>
              </w:rPr>
              <w:t>人力资源部经理：平湾</w:t>
            </w:r>
          </w:p>
        </w:tc>
        <w:tc>
          <w:tcPr>
            <w:tcW w:w="94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rPr>
                <w:rFonts w:hint="eastAsia"/>
                <w:vertAlign w:val="baseline"/>
                <w:lang w:val="en-US" w:eastAsia="zh-CN"/>
              </w:rPr>
              <w:t>吴桀</w:t>
            </w:r>
          </w:p>
        </w:tc>
      </w:tr>
      <w:tr>
        <w:tblPrEx>
          <w:tblW w:w="15632" w:type="dxa"/>
          <w:tblInd w:w="10" w:type="dxa"/>
          <w:tblLayout w:type="fixed"/>
          <w:tblCellMar>
            <w:top w:w="0" w:type="dxa"/>
            <w:left w:w="0" w:type="dxa"/>
            <w:bottom w:w="0" w:type="dxa"/>
            <w:right w:w="0" w:type="dxa"/>
          </w:tblCellMar>
        </w:tblPrEx>
        <w:trPr>
          <w:trHeight w:val="2013"/>
        </w:trPr>
        <w:tc>
          <w:tcPr>
            <w:tcW w:w="500"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7" w:line="271" w:lineRule="exact"/>
              <w:ind w:left="32"/>
            </w:pPr>
            <w:r>
              <w:rPr>
                <w:rFonts w:ascii="Arial" w:eastAsia="Arial" w:hAnsi="Arial" w:cs="Arial"/>
                <w:spacing w:val="3"/>
                <w:position w:val="1"/>
              </w:rPr>
              <w:t>7.3.5</w:t>
            </w:r>
            <w:r>
              <w:rPr>
                <w:rFonts w:ascii="Arial" w:eastAsia="Arial" w:hAnsi="Arial" w:cs="Arial"/>
                <w:spacing w:val="18"/>
                <w:position w:val="1"/>
              </w:rPr>
              <w:t xml:space="preserve"> </w:t>
            </w:r>
            <w:r>
              <w:rPr>
                <w:spacing w:val="3"/>
                <w:position w:val="1"/>
              </w:rPr>
              <w:t>绩效管理</w:t>
            </w:r>
          </w:p>
          <w:p>
            <w:pPr>
              <w:pStyle w:val="TableText"/>
              <w:spacing w:before="26" w:line="216" w:lineRule="auto"/>
              <w:ind w:left="30" w:right="101"/>
            </w:pPr>
            <w:r>
              <w:rPr>
                <w:spacing w:val="8"/>
              </w:rPr>
              <w:t>根据人员能力计划进行人员绩效管理，应</w:t>
            </w:r>
            <w:r>
              <w:rPr>
                <w:spacing w:val="3"/>
              </w:rPr>
              <w:t>满足：</w:t>
            </w:r>
          </w:p>
          <w:p>
            <w:pPr>
              <w:pStyle w:val="TableText"/>
              <w:spacing w:line="258" w:lineRule="exact"/>
              <w:ind w:left="30"/>
            </w:pPr>
            <w:r>
              <w:rPr>
                <w:rFonts w:ascii="Arial" w:eastAsia="Arial" w:hAnsi="Arial" w:cs="Arial"/>
                <w:spacing w:val="6"/>
                <w:position w:val="2"/>
              </w:rPr>
              <w:t>a)</w:t>
            </w:r>
            <w:r>
              <w:rPr>
                <w:spacing w:val="6"/>
                <w:position w:val="2"/>
              </w:rPr>
              <w:t>制定绩效管理制度并执行；</w:t>
            </w:r>
          </w:p>
          <w:p>
            <w:pPr>
              <w:pStyle w:val="TableText"/>
              <w:spacing w:before="1" w:line="252" w:lineRule="auto"/>
              <w:ind w:left="30" w:right="98" w:firstLine="5"/>
            </w:pPr>
            <w:r>
              <w:rPr>
                <w:rFonts w:ascii="Arial" w:eastAsia="Arial" w:hAnsi="Arial" w:cs="Arial"/>
                <w:spacing w:val="7"/>
              </w:rPr>
              <w:t>b)</w:t>
            </w:r>
            <w:r>
              <w:rPr>
                <w:spacing w:val="7"/>
              </w:rPr>
              <w:t>确定各岗位人员绩效目标，根据运维岗</w:t>
            </w:r>
            <w:r>
              <w:rPr>
                <w:spacing w:val="8"/>
              </w:rPr>
              <w:t>位特点制定具体的、差异化的绩效管理计</w:t>
            </w:r>
            <w:r>
              <w:rPr>
                <w:spacing w:val="1"/>
              </w:rPr>
              <w:t>划；</w:t>
            </w:r>
          </w:p>
          <w:p>
            <w:pPr>
              <w:pStyle w:val="TableText"/>
              <w:spacing w:before="1" w:line="208" w:lineRule="auto"/>
              <w:ind w:left="32"/>
            </w:pPr>
            <w:r>
              <w:rPr>
                <w:spacing w:val="7"/>
              </w:rPr>
              <w:t>依据绩效管理计划实施绩效管理。</w:t>
            </w:r>
          </w:p>
        </w:tc>
        <w:tc>
          <w:tcPr>
            <w:tcW w:w="4774" w:type="dxa"/>
          </w:tcPr>
          <w:p>
            <w:pPr>
              <w:pStyle w:val="TableText"/>
              <w:spacing w:before="253" w:line="241" w:lineRule="auto"/>
              <w:ind w:left="38" w:right="173" w:firstLine="10"/>
            </w:pPr>
            <w:r>
              <w:rPr>
                <w:rFonts w:ascii="Arial" w:eastAsia="Arial" w:hAnsi="Arial" w:cs="Arial"/>
                <w:spacing w:val="7"/>
              </w:rPr>
              <w:t>1)</w:t>
            </w:r>
            <w:r>
              <w:rPr>
                <w:spacing w:val="7"/>
              </w:rPr>
              <w:t>查看绩效管理相关制度文件，评估组织是否建立了</w:t>
            </w:r>
            <w:r>
              <w:rPr>
                <w:spacing w:val="6"/>
              </w:rPr>
              <w:t>绩效管理机制；</w:t>
            </w:r>
          </w:p>
          <w:p>
            <w:pPr>
              <w:pStyle w:val="TableText"/>
              <w:spacing w:line="258" w:lineRule="auto"/>
              <w:ind w:left="38" w:right="171" w:hanging="5"/>
            </w:pPr>
            <w:r>
              <w:rPr>
                <w:rFonts w:ascii="Arial" w:eastAsia="Arial" w:hAnsi="Arial" w:cs="Arial"/>
                <w:spacing w:val="8"/>
              </w:rPr>
              <w:t>2)</w:t>
            </w:r>
            <w:r>
              <w:rPr>
                <w:spacing w:val="8"/>
              </w:rPr>
              <w:t>查看绩效管理计划，评估绩效目标是否根据不同运</w:t>
            </w:r>
            <w:r>
              <w:rPr>
                <w:spacing w:val="7"/>
              </w:rPr>
              <w:t>维岗位的特点进行差异化制定；</w:t>
            </w:r>
          </w:p>
          <w:p>
            <w:pPr>
              <w:pStyle w:val="TableText"/>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p/>
          <w:p>
            <w:pPr>
              <w:rPr>
                <w:rFonts w:eastAsia="宋体" w:hint="eastAsia"/>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运维部经理:程方</w:t>
            </w:r>
          </w:p>
          <w:p>
            <w:pPr>
              <w:pStyle w:val="TableText"/>
              <w:spacing w:before="12" w:line="228" w:lineRule="auto"/>
              <w:ind w:left="47"/>
              <w:rPr>
                <w:rFonts w:eastAsia="宋体" w:hint="eastAsia"/>
                <w:lang w:eastAsia="zh-CN"/>
              </w:rPr>
            </w:pPr>
            <w:r>
              <w:rPr>
                <w:rFonts w:hint="eastAsia"/>
                <w:spacing w:val="7"/>
                <w:lang w:eastAsia="zh-CN"/>
              </w:rPr>
              <w:t>人力资源部经理：平湾</w:t>
            </w:r>
          </w:p>
        </w:tc>
        <w:tc>
          <w:tcPr>
            <w:tcW w:w="94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9" w:lineRule="auto"/>
              <w:ind w:left="51"/>
            </w:pPr>
            <w:r>
              <w:rPr>
                <w:rFonts w:hint="eastAsia"/>
                <w:vertAlign w:val="baseline"/>
                <w:lang w:val="en-US" w:eastAsia="zh-CN"/>
              </w:rPr>
              <w:t>吴桀</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tcPr>
          <w:p>
            <w:pPr>
              <w:rPr>
                <w:rFonts w:ascii="Arial"/>
                <w:sz w:val="21"/>
              </w:rPr>
            </w:pPr>
          </w:p>
        </w:tc>
        <w:tc>
          <w:tcPr>
            <w:tcW w:w="3725" w:type="dxa"/>
          </w:tcPr>
          <w:p>
            <w:pPr>
              <w:spacing w:line="434" w:lineRule="auto"/>
              <w:rPr>
                <w:rFonts w:ascii="Arial"/>
                <w:sz w:val="21"/>
              </w:rPr>
            </w:pPr>
          </w:p>
          <w:p>
            <w:pPr>
              <w:pStyle w:val="TableText"/>
              <w:spacing w:before="62" w:line="271" w:lineRule="exact"/>
              <w:ind w:left="32"/>
            </w:pPr>
            <w:r>
              <w:rPr>
                <w:rFonts w:ascii="Arial" w:eastAsia="Arial" w:hAnsi="Arial" w:cs="Arial"/>
                <w:spacing w:val="3"/>
                <w:position w:val="1"/>
              </w:rPr>
              <w:t>7.3.6</w:t>
            </w:r>
            <w:r>
              <w:rPr>
                <w:rFonts w:ascii="Arial" w:eastAsia="Arial" w:hAnsi="Arial" w:cs="Arial"/>
                <w:spacing w:val="18"/>
                <w:position w:val="1"/>
              </w:rPr>
              <w:t xml:space="preserve"> </w:t>
            </w:r>
            <w:r>
              <w:rPr>
                <w:spacing w:val="3"/>
                <w:position w:val="1"/>
              </w:rPr>
              <w:t>能力评价</w:t>
            </w:r>
          </w:p>
          <w:p>
            <w:pPr>
              <w:pStyle w:val="TableText"/>
              <w:spacing w:before="26" w:line="216" w:lineRule="auto"/>
              <w:ind w:left="30" w:right="101"/>
            </w:pPr>
            <w:r>
              <w:rPr>
                <w:spacing w:val="8"/>
              </w:rPr>
              <w:t>根据人员能力计划开展人员能力评价，应</w:t>
            </w:r>
            <w:r>
              <w:rPr>
                <w:spacing w:val="3"/>
              </w:rPr>
              <w:t>满足：</w:t>
            </w:r>
          </w:p>
          <w:p>
            <w:pPr>
              <w:pStyle w:val="TableText"/>
              <w:spacing w:line="270" w:lineRule="exact"/>
              <w:ind w:left="30"/>
            </w:pPr>
            <w:r>
              <w:rPr>
                <w:rFonts w:ascii="Arial" w:eastAsia="Arial" w:hAnsi="Arial" w:cs="Arial"/>
                <w:spacing w:val="7"/>
                <w:position w:val="2"/>
              </w:rPr>
              <w:t>a)</w:t>
            </w:r>
            <w:r>
              <w:rPr>
                <w:spacing w:val="7"/>
                <w:position w:val="2"/>
              </w:rPr>
              <w:t>建立人员能力评价标准和评价机制；</w:t>
            </w:r>
          </w:p>
          <w:p>
            <w:pPr>
              <w:pStyle w:val="TableText"/>
              <w:spacing w:before="25" w:line="242" w:lineRule="auto"/>
              <w:ind w:left="37" w:right="98" w:hanging="2"/>
            </w:pPr>
            <w:r>
              <w:rPr>
                <w:spacing w:val="8"/>
              </w:rPr>
              <w:t>实施人员能力评价，并依据评价结果对人</w:t>
            </w:r>
            <w:r>
              <w:rPr>
                <w:spacing w:val="6"/>
              </w:rPr>
              <w:t>员能力进行持续改进。</w:t>
            </w:r>
          </w:p>
        </w:tc>
        <w:tc>
          <w:tcPr>
            <w:tcW w:w="4774" w:type="dxa"/>
          </w:tcPr>
          <w:p>
            <w:pPr>
              <w:pStyle w:val="TableText"/>
              <w:spacing w:before="3" w:line="241" w:lineRule="auto"/>
              <w:ind w:left="35" w:right="171" w:firstLine="13"/>
            </w:pPr>
            <w:r>
              <w:rPr>
                <w:rFonts w:ascii="Arial" w:eastAsia="Arial" w:hAnsi="Arial" w:cs="Arial"/>
                <w:spacing w:val="7"/>
              </w:rPr>
              <w:t>1)</w:t>
            </w:r>
            <w:r>
              <w:rPr>
                <w:spacing w:val="7"/>
              </w:rPr>
              <w:t>查看人员能力评价相关制度文件，评估组织是否建立人员能力评价标准和评价机制；</w:t>
            </w:r>
          </w:p>
          <w:p>
            <w:pPr>
              <w:pStyle w:val="TableText"/>
              <w:spacing w:before="3" w:line="239" w:lineRule="auto"/>
              <w:ind w:left="38" w:right="149" w:hanging="5"/>
            </w:pPr>
            <w:r>
              <w:rPr>
                <w:rFonts w:ascii="Arial" w:eastAsia="Arial" w:hAnsi="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pPr>
              <w:pStyle w:val="TableText"/>
              <w:spacing w:before="1" w:line="258" w:lineRule="auto"/>
              <w:ind w:left="40" w:right="220" w:hanging="4"/>
            </w:pPr>
            <w:r>
              <w:rPr>
                <w:rFonts w:ascii="Arial" w:eastAsia="Arial" w:hAnsi="Arial" w:cs="Arial"/>
                <w:spacing w:val="6"/>
              </w:rPr>
              <w:t>3)</w:t>
            </w:r>
            <w:r>
              <w:rPr>
                <w:spacing w:val="6"/>
              </w:rPr>
              <w:t>抽查人员专业技能证书和特殊环境人员资格证书，</w:t>
            </w:r>
            <w:r>
              <w:rPr>
                <w:spacing w:val="8"/>
              </w:rPr>
              <w:t>并判断是否满足服务目录和运维业务发展要求；</w:t>
            </w:r>
          </w:p>
          <w:p>
            <w:pPr>
              <w:pStyle w:val="TableText"/>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pPr>
              <w:spacing w:line="243" w:lineRule="auto"/>
              <w:rPr>
                <w:rFonts w:ascii="Arial"/>
                <w:sz w:val="21"/>
              </w:rPr>
            </w:pPr>
          </w:p>
          <w:p>
            <w:pPr>
              <w:spacing w:line="243" w:lineRule="auto"/>
              <w:rPr>
                <w:rFonts w:ascii="Arial"/>
                <w:sz w:val="21"/>
              </w:rPr>
            </w:pPr>
          </w:p>
          <w:p>
            <w:pPr>
              <w:spacing w:line="244" w:lineRule="auto"/>
              <w:rPr>
                <w:rFonts w:ascii="Arial"/>
                <w:sz w:val="21"/>
              </w:rPr>
            </w:pPr>
          </w:p>
          <w:p>
            <w:pPr>
              <w:pStyle w:val="TableText"/>
              <w:spacing w:before="62"/>
              <w:ind w:left="43" w:right="65" w:hanging="4"/>
              <w:rPr>
                <w:rFonts w:eastAsia="宋体" w:hint="default"/>
                <w:lang w:val="en-US" w:eastAsia="zh-CN"/>
              </w:rPr>
            </w:pPr>
            <w:r>
              <w:rPr>
                <w:rFonts w:hint="eastAsia"/>
                <w:spacing w:val="8"/>
                <w:shd w:val="clear" w:color="auto" w:fill="auto"/>
                <w:lang w:val="en-US" w:eastAsia="zh-CN"/>
              </w:rPr>
              <w:t>人员技能评定管理制度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运维部经理:程方</w:t>
            </w:r>
          </w:p>
          <w:p>
            <w:pPr>
              <w:pStyle w:val="TableText"/>
              <w:spacing w:before="12" w:line="228" w:lineRule="auto"/>
              <w:ind w:left="47"/>
              <w:rPr>
                <w:rFonts w:eastAsia="宋体" w:hint="eastAsia"/>
                <w:lang w:eastAsia="zh-CN"/>
              </w:rPr>
            </w:pPr>
            <w:r>
              <w:rPr>
                <w:rFonts w:hint="eastAsia"/>
                <w:spacing w:val="7"/>
                <w:lang w:eastAsia="zh-CN"/>
              </w:rPr>
              <w:t>人力资源部经理：平湾</w:t>
            </w: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rPr>
                <w:rFonts w:hint="eastAsia"/>
                <w:vertAlign w:val="baseline"/>
                <w:lang w:val="en-US" w:eastAsia="zh-CN"/>
              </w:rPr>
              <w:t>吴桀</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5"/>
              </w:rPr>
              <w:t xml:space="preserve">7.4.1 </w:t>
            </w:r>
            <w:r>
              <w:rPr>
                <w:spacing w:val="5"/>
              </w:rPr>
              <w:t>过程框架设计</w:t>
            </w:r>
          </w:p>
          <w:p>
            <w:pPr>
              <w:pStyle w:val="TableText"/>
              <w:spacing w:before="28" w:line="216" w:lineRule="auto"/>
              <w:ind w:left="30" w:right="297" w:firstLine="3"/>
            </w:pPr>
            <w:r>
              <w:rPr>
                <w:spacing w:val="8"/>
              </w:rPr>
              <w:t>组织应建立并执行过程框架设计管理过</w:t>
            </w:r>
            <w:r>
              <w:rPr>
                <w:spacing w:val="1"/>
              </w:rPr>
              <w:t>程：</w:t>
            </w:r>
          </w:p>
          <w:p>
            <w:pPr>
              <w:pStyle w:val="TableText"/>
              <w:spacing w:line="269" w:lineRule="exact"/>
              <w:ind w:left="30"/>
            </w:pPr>
            <w:r>
              <w:rPr>
                <w:rFonts w:ascii="Arial" w:eastAsia="Arial" w:hAnsi="Arial" w:cs="Arial"/>
                <w:spacing w:val="7"/>
                <w:position w:val="2"/>
              </w:rPr>
              <w:t>a)</w:t>
            </w:r>
            <w:r>
              <w:rPr>
                <w:spacing w:val="7"/>
                <w:position w:val="2"/>
              </w:rPr>
              <w:t>建立过程框架设计管理过程；</w:t>
            </w:r>
          </w:p>
          <w:p>
            <w:pPr>
              <w:pStyle w:val="TableText"/>
              <w:spacing w:before="29"/>
              <w:ind w:left="31" w:right="98" w:firstLine="2"/>
            </w:pPr>
            <w:r>
              <w:rPr>
                <w:spacing w:val="8"/>
              </w:rPr>
              <w:t>设计运维服务过程框架，保留相关设计记</w:t>
            </w:r>
            <w:r>
              <w:t>录。</w:t>
            </w:r>
          </w:p>
        </w:tc>
        <w:tc>
          <w:tcPr>
            <w:tcW w:w="4774"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41" w:lineRule="auto"/>
              <w:ind w:left="38" w:right="171" w:firstLine="10"/>
            </w:pPr>
            <w:r>
              <w:rPr>
                <w:rFonts w:ascii="Arial" w:eastAsia="Arial" w:hAnsi="Arial" w:cs="Arial"/>
                <w:spacing w:val="7"/>
              </w:rPr>
              <w:t>1)</w:t>
            </w:r>
            <w:r>
              <w:rPr>
                <w:spacing w:val="7"/>
              </w:rPr>
              <w:t>查看服务过程框架设计管理相关制度文件，评估组织是否建立了服务过程框架设计过程；</w:t>
            </w:r>
          </w:p>
          <w:p>
            <w:pPr>
              <w:pStyle w:val="TableText"/>
              <w:spacing w:line="249" w:lineRule="auto"/>
              <w:ind w:left="34" w:right="149" w:hanging="1"/>
            </w:pPr>
            <w:r>
              <w:rPr>
                <w:rFonts w:ascii="Arial" w:eastAsia="Arial" w:hAnsi="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pPr>
              <w:pStyle w:val="TableText"/>
              <w:spacing w:before="10" w:line="242" w:lineRule="auto"/>
              <w:ind w:left="37" w:right="149"/>
            </w:pPr>
            <w:r>
              <w:rPr>
                <w:spacing w:val="8"/>
              </w:rPr>
              <w:t>查看过程各项指标达成情况，评估是否能满足管理要</w:t>
            </w:r>
            <w:r>
              <w:rPr>
                <w:spacing w:val="-1"/>
              </w:rPr>
              <w:t>求。</w:t>
            </w:r>
          </w:p>
        </w:tc>
        <w:tc>
          <w:tcPr>
            <w:tcW w:w="1908"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line="239" w:lineRule="auto"/>
              <w:ind w:left="41" w:right="65" w:hanging="2"/>
              <w:rPr>
                <w:rFonts w:hint="eastAsia"/>
                <w:spacing w:val="7"/>
              </w:rPr>
            </w:pPr>
            <w:r>
              <w:rPr>
                <w:rFonts w:hint="eastAsia"/>
                <w:spacing w:val="7"/>
              </w:rPr>
              <w:t>过程框架设计管理制度</w:t>
            </w:r>
          </w:p>
          <w:p>
            <w:pPr>
              <w:pStyle w:val="TableText"/>
              <w:spacing w:line="242" w:lineRule="auto"/>
              <w:ind w:left="39" w:right="156" w:firstLine="2"/>
            </w:pPr>
            <w:r>
              <w:rPr>
                <w:rFonts w:hint="eastAsia"/>
                <w:spacing w:val="6"/>
              </w:rPr>
              <w:t>运维服务能力指标体系</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运维部经理:程方</w:t>
            </w:r>
          </w:p>
          <w:p>
            <w:pPr>
              <w:pStyle w:val="TableText"/>
              <w:spacing w:before="61"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0"/>
            </w:pPr>
            <w:r>
              <w:rPr>
                <w:rFonts w:hint="eastAsia"/>
                <w:vertAlign w:val="baseline"/>
                <w:lang w:val="en-US" w:eastAsia="zh-CN"/>
              </w:rPr>
              <w:t>平湾</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43" w:lineRule="auto"/>
              <w:rPr>
                <w:rFonts w:ascii="Arial"/>
                <w:sz w:val="21"/>
              </w:rPr>
            </w:pPr>
          </w:p>
          <w:p>
            <w:pPr>
              <w:spacing w:line="243" w:lineRule="auto"/>
              <w:rPr>
                <w:rFonts w:ascii="Arial"/>
                <w:sz w:val="21"/>
              </w:rPr>
            </w:pPr>
          </w:p>
          <w:p>
            <w:pPr>
              <w:pStyle w:val="TableText"/>
              <w:spacing w:before="62" w:line="228" w:lineRule="auto"/>
              <w:ind w:left="32"/>
            </w:pPr>
            <w:r>
              <w:rPr>
                <w:rFonts w:ascii="Arial" w:eastAsia="Arial" w:hAnsi="Arial" w:cs="Arial"/>
                <w:spacing w:val="5"/>
              </w:rPr>
              <w:t xml:space="preserve">7.4.2 </w:t>
            </w:r>
            <w:r>
              <w:rPr>
                <w:spacing w:val="5"/>
              </w:rPr>
              <w:t>服务级别管理</w:t>
            </w:r>
          </w:p>
          <w:p>
            <w:pPr>
              <w:pStyle w:val="TableText"/>
              <w:spacing w:before="29"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建立与服务级别管理相一致的活动，包</w:t>
            </w:r>
            <w:r>
              <w:rPr>
                <w:spacing w:val="7"/>
              </w:rPr>
              <w:t>括识别、约定、监控、评估等；</w:t>
            </w:r>
          </w:p>
          <w:p>
            <w:pPr>
              <w:pStyle w:val="TableText"/>
              <w:spacing w:before="1" w:line="260" w:lineRule="auto"/>
              <w:ind w:left="33" w:right="173" w:firstLine="2"/>
            </w:pPr>
            <w:r>
              <w:rPr>
                <w:rFonts w:ascii="Arial" w:eastAsia="Arial" w:hAnsi="Arial" w:cs="Arial"/>
                <w:spacing w:val="5"/>
              </w:rPr>
              <w:t>b)</w:t>
            </w:r>
            <w:r>
              <w:rPr>
                <w:spacing w:val="5"/>
              </w:rPr>
              <w:t>定期识别服务级别需求，并进行调整；</w:t>
            </w:r>
            <w:r>
              <w:rPr>
                <w:spacing w:val="7"/>
              </w:rPr>
              <w:t>建立服务级别考核评估的管理机制。</w:t>
            </w:r>
          </w:p>
        </w:tc>
        <w:tc>
          <w:tcPr>
            <w:tcW w:w="4774" w:type="dxa"/>
          </w:tcPr>
          <w:p>
            <w:pPr>
              <w:pStyle w:val="TableText"/>
              <w:spacing w:before="24"/>
              <w:ind w:left="34" w:right="149" w:firstLine="14"/>
            </w:pPr>
            <w:r>
              <w:rPr>
                <w:rFonts w:ascii="Arial" w:eastAsia="Arial" w:hAnsi="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pPr>
              <w:pStyle w:val="TableText"/>
              <w:spacing w:before="1" w:line="252" w:lineRule="auto"/>
              <w:ind w:left="34" w:right="149" w:hanging="1"/>
            </w:pPr>
            <w:r>
              <w:rPr>
                <w:rFonts w:ascii="Arial" w:eastAsia="Arial" w:hAnsi="Arial" w:cs="Arial"/>
                <w:spacing w:val="8"/>
              </w:rPr>
              <w:t>2)</w:t>
            </w:r>
            <w:r>
              <w:rPr>
                <w:spacing w:val="8"/>
              </w:rPr>
              <w:t>抽查组织签订的服务级别协议及对其进行监控、考核、评估的相关记录，评估组织是否依据管理要求实</w:t>
            </w:r>
            <w:r>
              <w:rPr>
                <w:spacing w:val="6"/>
              </w:rPr>
              <w:t>施了关键活动；</w:t>
            </w:r>
          </w:p>
          <w:p>
            <w:pPr>
              <w:pStyle w:val="TableText"/>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pPr>
              <w:pStyle w:val="TableText"/>
              <w:shd w:val="clear" w:color="auto" w:fill="auto"/>
              <w:spacing w:before="62"/>
              <w:ind w:right="264"/>
              <w:rPr>
                <w:rFonts w:eastAsia="宋体" w:hint="eastAsia"/>
                <w:spacing w:val="7"/>
                <w:lang w:val="en-US" w:eastAsia="zh-CN"/>
              </w:rPr>
            </w:pPr>
            <w:r>
              <w:rPr>
                <w:rFonts w:hint="eastAsia"/>
                <w:spacing w:val="7"/>
              </w:rPr>
              <w:t>服务级别管理</w:t>
            </w:r>
            <w:r>
              <w:rPr>
                <w:rFonts w:hint="eastAsia"/>
                <w:spacing w:val="7"/>
                <w:lang w:val="en-US" w:eastAsia="zh-CN"/>
              </w:rPr>
              <w:t>制度</w:t>
            </w:r>
          </w:p>
          <w:p>
            <w:pPr>
              <w:pStyle w:val="TableText"/>
              <w:shd w:val="clear" w:color="auto" w:fill="auto"/>
              <w:ind w:left="39" w:right="65" w:firstLine="2"/>
              <w:rPr>
                <w:rFonts w:eastAsia="宋体" w:hint="eastAsia"/>
                <w:spacing w:val="7"/>
                <w:lang w:eastAsia="zh-CN"/>
              </w:rPr>
            </w:pPr>
            <w:r>
              <w:rPr>
                <w:rFonts w:hint="eastAsia"/>
                <w:spacing w:val="7"/>
                <w:lang w:eastAsia="zh-CN"/>
              </w:rPr>
              <w:t>组织级运维服务目录</w:t>
            </w:r>
          </w:p>
          <w:p>
            <w:pPr>
              <w:pStyle w:val="TableText"/>
              <w:shd w:val="clear" w:color="auto" w:fill="auto"/>
              <w:spacing w:before="1" w:line="241" w:lineRule="auto"/>
              <w:ind w:left="39" w:right="151" w:firstLine="3"/>
            </w:pPr>
            <w:r>
              <w:rPr>
                <w:rFonts w:hint="eastAsia"/>
                <w:spacing w:val="6"/>
              </w:rPr>
              <w:t>运维服务能力指标体系</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rPr>
                <w:rFonts w:hint="eastAsia"/>
                <w:spacing w:val="8"/>
                <w:lang w:eastAsia="zh-CN"/>
              </w:rPr>
            </w:pPr>
            <w:r>
              <w:rPr>
                <w:rFonts w:hint="eastAsia"/>
                <w:spacing w:val="8"/>
                <w:lang w:eastAsia="zh-CN"/>
              </w:rPr>
              <w:t>运维部经理:程方</w:t>
            </w:r>
          </w:p>
          <w:p>
            <w:pPr>
              <w:pStyle w:val="TableText"/>
              <w:spacing w:before="61" w:line="228" w:lineRule="auto"/>
              <w:rPr>
                <w:rFonts w:hint="eastAsia"/>
                <w:spacing w:val="8"/>
                <w:lang w:eastAsia="zh-CN"/>
              </w:rPr>
            </w:pP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0"/>
            </w:pPr>
            <w:r>
              <w:rPr>
                <w:rFonts w:hint="eastAsia"/>
                <w:vertAlign w:val="baseline"/>
                <w:lang w:val="en-US" w:eastAsia="zh-CN"/>
              </w:rPr>
              <w:t>平湾</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TableText"/>
              <w:spacing w:before="55" w:line="282" w:lineRule="auto"/>
              <w:ind w:left="148" w:right="141" w:firstLine="63"/>
            </w:pPr>
            <w:r>
              <w:rPr>
                <w:rFonts w:ascii="Arial" w:eastAsia="Arial" w:hAnsi="Arial" w:cs="Arial"/>
              </w:rPr>
              <w:t>7.4</w:t>
            </w:r>
            <w:r>
              <w:rPr>
                <w:spacing w:val="4"/>
              </w:rPr>
              <w:t>过程</w:t>
            </w:r>
          </w:p>
        </w:tc>
        <w:tc>
          <w:tcPr>
            <w:tcW w:w="3725" w:type="dxa"/>
          </w:tcPr>
          <w:p>
            <w:pPr>
              <w:spacing w:line="309" w:lineRule="auto"/>
              <w:rPr>
                <w:rFonts w:ascii="Arial"/>
                <w:sz w:val="21"/>
              </w:rPr>
            </w:pPr>
          </w:p>
          <w:p>
            <w:pPr>
              <w:pStyle w:val="TableText"/>
              <w:spacing w:before="62" w:line="271" w:lineRule="exact"/>
              <w:ind w:left="32"/>
            </w:pPr>
            <w:r>
              <w:rPr>
                <w:rFonts w:ascii="Arial" w:eastAsia="Arial" w:hAnsi="Arial" w:cs="Arial"/>
                <w:spacing w:val="5"/>
                <w:position w:val="1"/>
              </w:rPr>
              <w:t xml:space="preserve">7.4.3 </w:t>
            </w:r>
            <w:r>
              <w:rPr>
                <w:spacing w:val="5"/>
                <w:position w:val="1"/>
              </w:rPr>
              <w:t>服务报告管理</w:t>
            </w:r>
          </w:p>
          <w:p>
            <w:pPr>
              <w:pStyle w:val="TableText"/>
              <w:spacing w:before="25"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建立与服务报告管理相一致的活动，包</w:t>
            </w:r>
            <w:r>
              <w:rPr>
                <w:spacing w:val="7"/>
              </w:rPr>
              <w:t>括计划、编制、审批、提交、归档等；</w:t>
            </w:r>
          </w:p>
          <w:p>
            <w:pPr>
              <w:pStyle w:val="TableText"/>
              <w:spacing w:line="269" w:lineRule="exact"/>
              <w:ind w:left="36"/>
            </w:pPr>
            <w:r>
              <w:rPr>
                <w:rFonts w:ascii="Arial" w:eastAsia="Arial" w:hAnsi="Arial" w:cs="Arial"/>
                <w:spacing w:val="5"/>
                <w:position w:val="2"/>
              </w:rPr>
              <w:t>b)</w:t>
            </w:r>
            <w:r>
              <w:rPr>
                <w:spacing w:val="5"/>
                <w:position w:val="2"/>
              </w:rPr>
              <w:t>制定服务报告模板；</w:t>
            </w:r>
          </w:p>
          <w:p>
            <w:pPr>
              <w:pStyle w:val="TableText"/>
              <w:spacing w:before="25" w:line="241" w:lineRule="auto"/>
              <w:ind w:left="31" w:right="98"/>
            </w:pPr>
            <w:r>
              <w:rPr>
                <w:spacing w:val="8"/>
              </w:rPr>
              <w:t>制定服务报告计划，按报告计划约定编制</w:t>
            </w:r>
            <w:r>
              <w:rPr>
                <w:spacing w:val="6"/>
              </w:rPr>
              <w:t>和提供服务报告。</w:t>
            </w:r>
          </w:p>
        </w:tc>
        <w:tc>
          <w:tcPr>
            <w:tcW w:w="4774" w:type="dxa"/>
          </w:tcPr>
          <w:p>
            <w:pPr>
              <w:pStyle w:val="TableText"/>
              <w:spacing w:before="2"/>
              <w:ind w:left="35" w:right="151" w:firstLine="13"/>
            </w:pPr>
            <w:r>
              <w:rPr>
                <w:rFonts w:ascii="Arial" w:eastAsia="Arial" w:hAnsi="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pPr>
              <w:pStyle w:val="TableText"/>
              <w:spacing w:before="1" w:line="252" w:lineRule="auto"/>
              <w:ind w:left="37" w:right="149" w:hanging="4"/>
            </w:pPr>
            <w:r>
              <w:rPr>
                <w:rFonts w:ascii="Arial" w:eastAsia="Arial" w:hAnsi="Arial" w:cs="Arial"/>
                <w:spacing w:val="8"/>
              </w:rPr>
              <w:t>2)</w:t>
            </w:r>
            <w:r>
              <w:rPr>
                <w:spacing w:val="8"/>
              </w:rPr>
              <w:t>抽查服务报告模板，判断是否根据组织级和项目实际要求建立了不同类型的模板，评估模板内容是否充</w:t>
            </w:r>
            <w:r>
              <w:rPr>
                <w:spacing w:val="-1"/>
              </w:rPr>
              <w:t>分；</w:t>
            </w:r>
          </w:p>
          <w:p>
            <w:pPr>
              <w:pStyle w:val="TableText"/>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pPr>
              <w:pStyle w:val="TableText"/>
              <w:spacing w:before="2"/>
              <w:ind w:left="39" w:right="65" w:firstLine="6"/>
              <w:rPr>
                <w:rFonts w:hint="eastAsia"/>
                <w:spacing w:val="7"/>
                <w:lang w:eastAsia="zh-CN"/>
              </w:rPr>
            </w:pPr>
            <w:r>
              <w:rPr>
                <w:rFonts w:hint="eastAsia"/>
                <w:spacing w:val="7"/>
                <w:lang w:eastAsia="zh-CN"/>
              </w:rPr>
              <w:t>公安视频监控项目运维项目-巡检报告</w:t>
            </w:r>
          </w:p>
          <w:p>
            <w:pPr>
              <w:pStyle w:val="TableText"/>
              <w:spacing w:before="2"/>
              <w:ind w:left="39" w:right="65" w:firstLine="6"/>
              <w:rPr>
                <w:rFonts w:eastAsia="宋体" w:hint="eastAsia"/>
                <w:spacing w:val="7"/>
                <w:lang w:eastAsia="zh-CN"/>
              </w:rPr>
            </w:pPr>
            <w:bookmarkStart w:id="2" w:name="_GoBack"/>
            <w:bookmarkEnd w:id="2"/>
            <w:r>
              <w:rPr>
                <w:rFonts w:hint="eastAsia"/>
                <w:spacing w:val="7"/>
                <w:lang w:eastAsia="zh-CN"/>
              </w:rPr>
              <w:t>公安视频监控项目运维项目-总结报告</w:t>
            </w:r>
          </w:p>
        </w:tc>
        <w:tc>
          <w:tcPr>
            <w:tcW w:w="1987"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9" w:lineRule="auto"/>
              <w:ind w:left="50"/>
            </w:pPr>
            <w:r>
              <w:rPr>
                <w:rFonts w:hint="eastAsia"/>
                <w:vertAlign w:val="baseline"/>
                <w:lang w:val="en-US" w:eastAsia="zh-CN"/>
              </w:rPr>
              <w:t>平湾</w:t>
            </w:r>
          </w:p>
        </w:tc>
      </w:tr>
      <w:tr>
        <w:tblPrEx>
          <w:tblW w:w="15632" w:type="dxa"/>
          <w:tblInd w:w="10" w:type="dxa"/>
          <w:tblLayout w:type="fixed"/>
          <w:tblCellMar>
            <w:top w:w="0" w:type="dxa"/>
            <w:left w:w="0" w:type="dxa"/>
            <w:bottom w:w="0" w:type="dxa"/>
            <w:right w:w="0" w:type="dxa"/>
          </w:tblCellMar>
        </w:tblPrEx>
        <w:trPr>
          <w:trHeight w:val="3016"/>
        </w:trPr>
        <w:tc>
          <w:tcPr>
            <w:tcW w:w="500"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51" w:line="228" w:lineRule="auto"/>
              <w:ind w:left="32"/>
            </w:pPr>
            <w:r>
              <w:rPr>
                <w:rFonts w:ascii="Arial" w:eastAsia="Arial" w:hAnsi="Arial" w:cs="Arial"/>
                <w:spacing w:val="4"/>
              </w:rPr>
              <w:t xml:space="preserve">7.4.4 </w:t>
            </w:r>
            <w:r>
              <w:rPr>
                <w:spacing w:val="4"/>
              </w:rPr>
              <w:t>事件管理</w:t>
            </w:r>
          </w:p>
          <w:p>
            <w:pPr>
              <w:pStyle w:val="TableText"/>
              <w:spacing w:before="27"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 xml:space="preserve">建立与事件管理相一致的活动，包括事件识别、上报、受理、调查和诊断、解决 </w:t>
            </w:r>
            <w:r>
              <w:rPr>
                <w:spacing w:val="7"/>
              </w:rPr>
              <w:t>、进展监控与跟踪、关闭等；</w:t>
            </w:r>
          </w:p>
          <w:p>
            <w:pPr>
              <w:pStyle w:val="TableText"/>
              <w:spacing w:before="1" w:line="239" w:lineRule="auto"/>
              <w:ind w:left="31" w:right="322" w:firstLine="4"/>
            </w:pPr>
            <w:r>
              <w:rPr>
                <w:rFonts w:ascii="Arial" w:eastAsia="Arial" w:hAnsi="Arial" w:cs="Arial"/>
                <w:spacing w:val="7"/>
              </w:rPr>
              <w:t>b)</w:t>
            </w:r>
            <w:r>
              <w:rPr>
                <w:spacing w:val="7"/>
              </w:rPr>
              <w:t>建立事件分类、分级、升级、回访机</w:t>
            </w:r>
            <w:r>
              <w:t>制；</w:t>
            </w:r>
          </w:p>
          <w:p>
            <w:pPr>
              <w:pStyle w:val="TableText"/>
              <w:ind w:left="30" w:right="132"/>
            </w:pPr>
            <w:r>
              <w:rPr>
                <w:rFonts w:ascii="Arial" w:eastAsia="Arial" w:hAnsi="Arial" w:cs="Arial"/>
                <w:spacing w:val="8"/>
              </w:rPr>
              <w:t>c)</w:t>
            </w:r>
            <w:r>
              <w:rPr>
                <w:spacing w:val="8"/>
              </w:rPr>
              <w:t>统计分析事件数据和解决情况，建立事</w:t>
            </w:r>
            <w:r>
              <w:rPr>
                <w:spacing w:val="7"/>
              </w:rPr>
              <w:t>件评估和改进机制；</w:t>
            </w:r>
          </w:p>
          <w:p>
            <w:pPr>
              <w:pStyle w:val="TableText"/>
              <w:spacing w:before="1" w:line="257" w:lineRule="auto"/>
              <w:ind w:left="33" w:right="171" w:hanging="4"/>
            </w:pPr>
            <w:r>
              <w:rPr>
                <w:rFonts w:ascii="Arial" w:eastAsia="Arial" w:hAnsi="Arial" w:cs="Arial"/>
                <w:spacing w:val="5"/>
              </w:rPr>
              <w:t>d)</w:t>
            </w:r>
            <w:r>
              <w:rPr>
                <w:spacing w:val="5"/>
              </w:rPr>
              <w:t>将未知原因、无法解决和共性的事件，</w:t>
            </w:r>
            <w:r>
              <w:rPr>
                <w:spacing w:val="7"/>
              </w:rPr>
              <w:t>与问题管理建立必要的关联；</w:t>
            </w:r>
          </w:p>
          <w:p>
            <w:pPr>
              <w:pStyle w:val="TableText"/>
              <w:spacing w:before="12" w:line="217" w:lineRule="auto"/>
              <w:ind w:left="30"/>
            </w:pPr>
            <w:r>
              <w:rPr>
                <w:spacing w:val="7"/>
              </w:rPr>
              <w:t>采用工具管理事件，保留记录。</w:t>
            </w:r>
          </w:p>
        </w:tc>
        <w:tc>
          <w:tcPr>
            <w:tcW w:w="4774" w:type="dxa"/>
          </w:tcPr>
          <w:p>
            <w:pPr>
              <w:pStyle w:val="TableText"/>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pPr>
              <w:pStyle w:val="TableText"/>
              <w:spacing w:before="1" w:line="239" w:lineRule="auto"/>
              <w:ind w:left="37" w:right="173" w:hanging="4"/>
            </w:pPr>
            <w:r>
              <w:rPr>
                <w:rFonts w:ascii="Arial" w:eastAsia="Arial" w:hAnsi="Arial" w:cs="Arial"/>
                <w:spacing w:val="8"/>
              </w:rPr>
              <w:t>2)</w:t>
            </w:r>
            <w:r>
              <w:rPr>
                <w:spacing w:val="8"/>
              </w:rPr>
              <w:t>查看组织采用的事件管理工具，评估工具对事件管</w:t>
            </w:r>
            <w:r>
              <w:rPr>
                <w:spacing w:val="7"/>
              </w:rPr>
              <w:t>理要求的满足程度；</w:t>
            </w:r>
          </w:p>
          <w:p>
            <w:pPr>
              <w:pStyle w:val="TableText"/>
              <w:spacing w:before="1" w:line="258" w:lineRule="auto"/>
              <w:ind w:left="53" w:right="171" w:hanging="17"/>
            </w:pPr>
            <w:r>
              <w:rPr>
                <w:rFonts w:ascii="Arial" w:eastAsia="Arial" w:hAnsi="Arial" w:cs="Arial"/>
                <w:spacing w:val="8"/>
              </w:rPr>
              <w:t>3)</w:t>
            </w:r>
            <w:r>
              <w:rPr>
                <w:spacing w:val="8"/>
              </w:rPr>
              <w:t>抽查事件记录，判断是否按照制度要求对事件进行</w:t>
            </w:r>
            <w:r>
              <w:rPr>
                <w:spacing w:val="7"/>
              </w:rPr>
              <w:t>了实施和管理，针对必要情况是否生成了问题；</w:t>
            </w:r>
          </w:p>
          <w:p>
            <w:pPr>
              <w:pStyle w:val="TableText"/>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pPr>
              <w:pStyle w:val="TableText"/>
              <w:spacing w:before="2"/>
              <w:ind w:left="39" w:right="55" w:firstLine="3"/>
              <w:rPr>
                <w:rFonts w:eastAsia="宋体" w:hint="eastAsia"/>
                <w:spacing w:val="7"/>
                <w:lang w:val="en-US" w:eastAsia="zh-CN"/>
              </w:rPr>
            </w:pPr>
            <w:r>
              <w:rPr>
                <w:rFonts w:hint="eastAsia"/>
                <w:spacing w:val="7"/>
              </w:rPr>
              <w:t>事件管理</w:t>
            </w:r>
            <w:r>
              <w:rPr>
                <w:rFonts w:hint="eastAsia"/>
                <w:spacing w:val="7"/>
                <w:lang w:val="en-US" w:eastAsia="zh-CN"/>
              </w:rPr>
              <w:t>制度</w:t>
            </w:r>
          </w:p>
          <w:p>
            <w:pPr>
              <w:pStyle w:val="TableText"/>
              <w:spacing w:before="2"/>
              <w:ind w:left="39" w:right="55" w:firstLine="3"/>
              <w:rPr>
                <w:rFonts w:eastAsia="宋体" w:hint="eastAsia"/>
                <w:spacing w:val="7"/>
                <w:lang w:eastAsia="zh-CN"/>
              </w:rPr>
            </w:pPr>
            <w:r>
              <w:rPr>
                <w:rFonts w:hint="eastAsia"/>
                <w:spacing w:val="7"/>
                <w:lang w:eastAsia="zh-CN"/>
              </w:rPr>
              <w:t>公安视频监控项目运维项目-总结报告</w:t>
            </w:r>
          </w:p>
        </w:tc>
        <w:tc>
          <w:tcPr>
            <w:tcW w:w="1987"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运维部经理:程方</w:t>
            </w:r>
          </w:p>
          <w:p>
            <w:pPr>
              <w:pStyle w:val="TableText"/>
              <w:spacing w:before="61" w:line="228" w:lineRule="auto"/>
              <w:ind w:left="44"/>
              <w:rPr>
                <w:rFonts w:hint="eastAsia"/>
                <w:spacing w:val="8"/>
                <w:lang w:eastAsia="zh-CN"/>
              </w:rPr>
            </w:pPr>
          </w:p>
        </w:tc>
        <w:tc>
          <w:tcPr>
            <w:tcW w:w="949"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6"/>
            </w:pPr>
            <w:r>
              <w:rPr>
                <w:spacing w:val="4"/>
              </w:rPr>
              <w:t>符合</w:t>
            </w:r>
          </w:p>
        </w:tc>
        <w:tc>
          <w:tcPr>
            <w:tcW w:w="1089"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29" w:lineRule="auto"/>
              <w:ind w:left="50"/>
            </w:pPr>
            <w:r>
              <w:rPr>
                <w:rFonts w:hint="eastAsia"/>
                <w:vertAlign w:val="baseline"/>
                <w:lang w:val="en-US" w:eastAsia="zh-CN"/>
              </w:rPr>
              <w:t>平湾</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9" w:line="252" w:lineRule="auto"/>
              <w:ind w:left="36" w:right="151" w:firstLine="13"/>
              <w:jc w:val="both"/>
              <w:rPr>
                <w:spacing w:val="7"/>
              </w:rPr>
            </w:pPr>
            <w:r>
              <w:rPr>
                <w:spacing w:val="7"/>
              </w:rPr>
              <w:t>7.4.5 问题管理</w:t>
            </w:r>
          </w:p>
          <w:p>
            <w:pPr>
              <w:pStyle w:val="TableText"/>
              <w:spacing w:before="9" w:line="252" w:lineRule="auto"/>
              <w:ind w:left="36" w:right="151" w:firstLine="13"/>
              <w:jc w:val="both"/>
              <w:rPr>
                <w:spacing w:val="7"/>
              </w:rPr>
            </w:pPr>
            <w:r>
              <w:rPr>
                <w:spacing w:val="7"/>
              </w:rPr>
              <w:t>组织对问题进行管理，应满足：</w:t>
            </w:r>
          </w:p>
          <w:p>
            <w:pPr>
              <w:pStyle w:val="TableText"/>
              <w:spacing w:before="9" w:line="252" w:lineRule="auto"/>
              <w:ind w:left="36" w:right="151" w:firstLine="13"/>
              <w:jc w:val="both"/>
              <w:rPr>
                <w:spacing w:val="7"/>
              </w:rPr>
            </w:pPr>
            <w:r>
              <w:rPr>
                <w:spacing w:val="7"/>
              </w:rPr>
              <w:t>a)建立与问题管理相一致的活动，包括问题识别、分类、调查和诊断、解决、关闭等；</w:t>
            </w:r>
          </w:p>
          <w:p>
            <w:pPr>
              <w:pStyle w:val="TableText"/>
              <w:spacing w:before="9" w:line="252" w:lineRule="auto"/>
              <w:ind w:left="36" w:right="151" w:firstLine="13"/>
              <w:jc w:val="both"/>
              <w:rPr>
                <w:spacing w:val="7"/>
              </w:rPr>
            </w:pPr>
            <w:r>
              <w:rPr>
                <w:spacing w:val="7"/>
              </w:rPr>
              <w:t>b)建立问题分类、分级机制；</w:t>
            </w:r>
          </w:p>
          <w:p>
            <w:pPr>
              <w:pStyle w:val="TableText"/>
              <w:spacing w:before="9" w:line="252" w:lineRule="auto"/>
              <w:ind w:left="36" w:right="151" w:firstLine="13"/>
              <w:jc w:val="both"/>
            </w:pPr>
            <w:r>
              <w:rPr>
                <w:spacing w:val="7"/>
              </w:rPr>
              <w:t>记录问题，统计问题数据和解决情况，并与服务知识建立必要的关联。</w:t>
            </w:r>
          </w:p>
        </w:tc>
        <w:tc>
          <w:tcPr>
            <w:tcW w:w="4774" w:type="dxa"/>
          </w:tcPr>
          <w:p>
            <w:pPr>
              <w:pStyle w:val="TableText"/>
              <w:spacing w:before="9" w:line="252" w:lineRule="auto"/>
              <w:ind w:left="36" w:right="151" w:firstLine="13"/>
              <w:jc w:val="both"/>
            </w:pPr>
            <w:r>
              <w:rPr>
                <w:rFonts w:ascii="Arial" w:eastAsia="Arial" w:hAnsi="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pPr>
              <w:pStyle w:val="TableText"/>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pPr>
              <w:pStyle w:val="TableText"/>
              <w:spacing w:before="125" w:line="87" w:lineRule="exact"/>
              <w:ind w:left="55"/>
            </w:pPr>
            <w:r>
              <w:rPr>
                <w:position w:val="1"/>
              </w:rPr>
              <w:t>。</w:t>
            </w:r>
          </w:p>
        </w:tc>
        <w:tc>
          <w:tcPr>
            <w:tcW w:w="1908" w:type="dxa"/>
            <w:shd w:val="clear" w:color="auto" w:fill="auto"/>
          </w:tcPr>
          <w:p>
            <w:pPr>
              <w:spacing w:line="244" w:lineRule="auto"/>
              <w:rPr>
                <w:rFonts w:ascii="Arial"/>
                <w:sz w:val="21"/>
              </w:rPr>
            </w:pPr>
          </w:p>
          <w:p>
            <w:pPr>
              <w:spacing w:line="244" w:lineRule="auto"/>
              <w:rPr>
                <w:rFonts w:ascii="Arial"/>
                <w:sz w:val="21"/>
              </w:rPr>
            </w:pPr>
          </w:p>
          <w:p>
            <w:pPr>
              <w:pStyle w:val="TableText"/>
              <w:spacing w:before="12"/>
              <w:ind w:left="42" w:right="65"/>
              <w:rPr>
                <w:rFonts w:eastAsia="宋体" w:hint="eastAsia"/>
                <w:lang w:eastAsia="zh-CN"/>
              </w:rPr>
            </w:pPr>
            <w:r>
              <w:rPr>
                <w:rFonts w:hint="eastAsia"/>
                <w:spacing w:val="4"/>
              </w:rPr>
              <w:t>问题管理</w:t>
            </w:r>
            <w:r>
              <w:rPr>
                <w:rFonts w:hint="eastAsia"/>
                <w:spacing w:val="4"/>
                <w:lang w:val="en-US" w:eastAsia="zh-CN"/>
              </w:rPr>
              <w:t>制度</w:t>
            </w:r>
          </w:p>
          <w:p>
            <w:pPr>
              <w:pStyle w:val="TableText"/>
              <w:spacing w:line="228" w:lineRule="auto"/>
              <w:rPr>
                <w:rFonts w:eastAsia="宋体" w:hint="default"/>
                <w:lang w:val="en-US" w:eastAsia="zh-CN"/>
              </w:rPr>
            </w:pPr>
            <w:r>
              <w:rPr>
                <w:rFonts w:hint="eastAsia"/>
                <w:lang w:val="en-US" w:eastAsia="zh-CN"/>
              </w:rPr>
              <w:t>服务知识记录</w:t>
            </w:r>
          </w:p>
        </w:tc>
        <w:tc>
          <w:tcPr>
            <w:tcW w:w="1987"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1" w:line="229" w:lineRule="auto"/>
              <w:ind w:left="50"/>
            </w:pPr>
            <w:r>
              <w:rPr>
                <w:rFonts w:hint="eastAsia"/>
                <w:vertAlign w:val="baseline"/>
                <w:lang w:val="en-US" w:eastAsia="zh-CN"/>
              </w:rPr>
              <w:t>平湾</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7"/>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val="restart"/>
            <w:tcBorders>
              <w:bottom w:val="nil"/>
            </w:tcBorders>
          </w:tcPr>
          <w:p>
            <w:pPr>
              <w:rPr>
                <w:rFonts w:ascii="Arial"/>
                <w:sz w:val="21"/>
              </w:rPr>
            </w:pPr>
          </w:p>
        </w:tc>
        <w:tc>
          <w:tcPr>
            <w:tcW w:w="3725" w:type="dxa"/>
          </w:tcPr>
          <w:p>
            <w:pPr>
              <w:pStyle w:val="TableText"/>
              <w:spacing w:line="270" w:lineRule="exact"/>
              <w:ind w:left="32"/>
            </w:pPr>
            <w:r>
              <w:rPr>
                <w:rFonts w:ascii="Arial" w:eastAsia="Arial" w:hAnsi="Arial" w:cs="Arial"/>
                <w:spacing w:val="4"/>
                <w:position w:val="1"/>
              </w:rPr>
              <w:t xml:space="preserve">7.4.6 </w:t>
            </w:r>
            <w:r>
              <w:rPr>
                <w:spacing w:val="4"/>
                <w:position w:val="1"/>
              </w:rPr>
              <w:t>变更管理</w:t>
            </w:r>
          </w:p>
          <w:p>
            <w:pPr>
              <w:pStyle w:val="TableText"/>
              <w:spacing w:before="26" w:line="192" w:lineRule="auto"/>
              <w:ind w:left="33"/>
            </w:pPr>
            <w:r>
              <w:rPr>
                <w:spacing w:val="7"/>
              </w:rPr>
              <w:t>组织对变更进行管理，应满足：</w:t>
            </w:r>
          </w:p>
          <w:p>
            <w:pPr>
              <w:pStyle w:val="TableText"/>
              <w:spacing w:before="2" w:line="239" w:lineRule="auto"/>
              <w:ind w:left="32" w:right="101" w:hanging="2"/>
            </w:pPr>
            <w:r>
              <w:rPr>
                <w:rFonts w:ascii="Arial" w:eastAsia="Arial" w:hAnsi="Arial" w:cs="Arial"/>
                <w:spacing w:val="8"/>
              </w:rPr>
              <w:t>a)</w:t>
            </w:r>
            <w:r>
              <w:rPr>
                <w:spacing w:val="8"/>
              </w:rPr>
              <w:t>建立与变更管理相一致的活动，包括变更请求、评估、审核、实施、确认和回顾</w:t>
            </w:r>
            <w:r>
              <w:rPr>
                <w:spacing w:val="-1"/>
              </w:rPr>
              <w:t>等；</w:t>
            </w:r>
          </w:p>
          <w:p>
            <w:pPr>
              <w:pStyle w:val="TableText"/>
              <w:spacing w:before="1" w:line="239" w:lineRule="auto"/>
              <w:ind w:left="33" w:right="122" w:firstLine="2"/>
            </w:pPr>
            <w:r>
              <w:rPr>
                <w:rFonts w:ascii="Arial" w:eastAsia="Arial" w:hAnsi="Arial" w:cs="Arial"/>
                <w:spacing w:val="7"/>
              </w:rPr>
              <w:t>b)</w:t>
            </w:r>
            <w:r>
              <w:rPr>
                <w:spacing w:val="7"/>
              </w:rPr>
              <w:t>明确变更范围，定义变更类型，建立变更分类、分级管理机制；</w:t>
            </w:r>
          </w:p>
          <w:p>
            <w:pPr>
              <w:pStyle w:val="TableText"/>
              <w:spacing w:line="252" w:lineRule="auto"/>
              <w:ind w:left="30" w:right="183"/>
            </w:pPr>
            <w:r>
              <w:rPr>
                <w:rFonts w:ascii="Arial" w:eastAsia="Arial" w:hAnsi="Arial" w:cs="Arial"/>
                <w:spacing w:val="5"/>
              </w:rPr>
              <w:t>c)</w:t>
            </w:r>
            <w:r>
              <w:rPr>
                <w:spacing w:val="5"/>
              </w:rPr>
              <w:t>明确不同变更类型的审批角色和职责；</w:t>
            </w:r>
            <w:r>
              <w:rPr>
                <w:spacing w:val="7"/>
              </w:rPr>
              <w:t>记录变更数据和变更实施情况。</w:t>
            </w:r>
          </w:p>
        </w:tc>
        <w:tc>
          <w:tcPr>
            <w:tcW w:w="4774" w:type="dxa"/>
          </w:tcPr>
          <w:p>
            <w:pPr>
              <w:pStyle w:val="TableText"/>
              <w:spacing w:before="248" w:line="249" w:lineRule="auto"/>
              <w:ind w:left="36" w:right="149" w:firstLine="13"/>
            </w:pPr>
            <w:r>
              <w:rPr>
                <w:rFonts w:ascii="Arial" w:eastAsia="Arial" w:hAnsi="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pPr>
              <w:pStyle w:val="TableText"/>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pPr>
              <w:spacing w:line="354" w:lineRule="auto"/>
              <w:rPr>
                <w:rFonts w:ascii="Arial"/>
                <w:sz w:val="21"/>
              </w:rPr>
            </w:pPr>
          </w:p>
          <w:p>
            <w:pPr>
              <w:pStyle w:val="TableText"/>
              <w:shd w:val="clear" w:color="auto" w:fill="auto"/>
              <w:spacing w:before="12"/>
              <w:ind w:left="42" w:right="65"/>
              <w:rPr>
                <w:rFonts w:eastAsia="宋体" w:hint="eastAsia"/>
                <w:spacing w:val="7"/>
                <w:lang w:val="en-US" w:eastAsia="zh-CN"/>
              </w:rPr>
            </w:pPr>
            <w:r>
              <w:rPr>
                <w:rFonts w:hint="eastAsia"/>
                <w:spacing w:val="7"/>
              </w:rPr>
              <w:t>变更管理</w:t>
            </w:r>
            <w:r>
              <w:rPr>
                <w:rFonts w:hint="eastAsia"/>
                <w:spacing w:val="7"/>
                <w:lang w:val="en-US" w:eastAsia="zh-CN"/>
              </w:rPr>
              <w:t>制度</w:t>
            </w:r>
          </w:p>
          <w:p>
            <w:pPr>
              <w:pStyle w:val="TableText"/>
              <w:shd w:val="clear" w:color="auto" w:fill="auto"/>
              <w:spacing w:before="12"/>
              <w:ind w:left="42" w:right="65"/>
              <w:rPr>
                <w:rFonts w:eastAsia="宋体" w:hint="eastAsia"/>
                <w:spacing w:val="7"/>
                <w:lang w:eastAsia="zh-CN"/>
              </w:rPr>
            </w:pPr>
            <w:r>
              <w:rPr>
                <w:rFonts w:hint="eastAsia"/>
                <w:spacing w:val="7"/>
                <w:lang w:eastAsia="zh-CN"/>
              </w:rPr>
              <w:t>公安视频监控项目运维项目-总结报告</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pStyle w:val="TableText"/>
              <w:spacing w:before="61" w:line="229" w:lineRule="auto"/>
              <w:ind w:left="50"/>
            </w:pPr>
            <w:r>
              <w:rPr>
                <w:rFonts w:hint="eastAsia"/>
                <w:vertAlign w:val="baseline"/>
                <w:lang w:val="en-US" w:eastAsia="zh-CN"/>
              </w:rPr>
              <w:t>平湾</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tcBorders>
              <w:top w:val="nil"/>
              <w:bottom w:val="nil"/>
            </w:tcBorders>
          </w:tcPr>
          <w:p>
            <w:pPr>
              <w:rPr>
                <w:rFonts w:ascii="Arial"/>
                <w:sz w:val="21"/>
              </w:rPr>
            </w:pPr>
          </w:p>
        </w:tc>
        <w:tc>
          <w:tcPr>
            <w:tcW w:w="3725" w:type="dxa"/>
          </w:tcPr>
          <w:p>
            <w:pPr>
              <w:pStyle w:val="TableText"/>
              <w:spacing w:before="165" w:line="227" w:lineRule="auto"/>
              <w:ind w:left="32"/>
            </w:pPr>
            <w:r>
              <w:rPr>
                <w:rFonts w:ascii="Arial" w:eastAsia="Arial" w:hAnsi="Arial" w:cs="Arial"/>
                <w:spacing w:val="3"/>
              </w:rPr>
              <w:t>7.4.7</w:t>
            </w:r>
            <w:r>
              <w:rPr>
                <w:rFonts w:ascii="Arial" w:eastAsia="Arial" w:hAnsi="Arial" w:cs="Arial"/>
                <w:spacing w:val="18"/>
              </w:rPr>
              <w:t xml:space="preserve"> </w:t>
            </w:r>
            <w:r>
              <w:rPr>
                <w:spacing w:val="3"/>
              </w:rPr>
              <w:t>发布管理</w:t>
            </w:r>
          </w:p>
          <w:p>
            <w:pPr>
              <w:pStyle w:val="TableText"/>
              <w:spacing w:before="30" w:line="191" w:lineRule="auto"/>
              <w:ind w:left="33"/>
            </w:pPr>
            <w:r>
              <w:rPr>
                <w:spacing w:val="7"/>
              </w:rPr>
              <w:t>组织对发布进行管理，应满足：</w:t>
            </w:r>
          </w:p>
          <w:p>
            <w:pPr>
              <w:pStyle w:val="TableText"/>
              <w:spacing w:before="1" w:line="239" w:lineRule="auto"/>
              <w:ind w:left="30" w:right="122"/>
            </w:pPr>
            <w:r>
              <w:rPr>
                <w:rFonts w:ascii="Arial" w:eastAsia="Arial" w:hAnsi="Arial" w:cs="Arial"/>
                <w:spacing w:val="8"/>
              </w:rPr>
              <w:t>a)</w:t>
            </w:r>
            <w:r>
              <w:rPr>
                <w:spacing w:val="8"/>
              </w:rPr>
              <w:t>建立与发布管理相一致的活动，包括发</w:t>
            </w:r>
            <w:r>
              <w:rPr>
                <w:spacing w:val="7"/>
              </w:rPr>
              <w:t>布计划、测试、部署和验证等；</w:t>
            </w:r>
          </w:p>
          <w:p>
            <w:pPr>
              <w:pStyle w:val="TableText"/>
              <w:spacing w:line="258" w:lineRule="exact"/>
              <w:ind w:left="36"/>
            </w:pPr>
            <w:r>
              <w:rPr>
                <w:rFonts w:ascii="Arial" w:eastAsia="Arial" w:hAnsi="Arial" w:cs="Arial"/>
                <w:spacing w:val="7"/>
                <w:position w:val="2"/>
              </w:rPr>
              <w:t>b)</w:t>
            </w:r>
            <w:r>
              <w:rPr>
                <w:spacing w:val="7"/>
                <w:position w:val="2"/>
              </w:rPr>
              <w:t>明确发布范围，定义发布类型；</w:t>
            </w:r>
          </w:p>
          <w:p>
            <w:pPr>
              <w:pStyle w:val="TableText"/>
              <w:spacing w:before="1" w:line="236" w:lineRule="auto"/>
              <w:ind w:left="30" w:right="101"/>
            </w:pPr>
            <w:r>
              <w:rPr>
                <w:rFonts w:ascii="Arial" w:eastAsia="Arial" w:hAnsi="Arial" w:cs="Arial"/>
                <w:spacing w:val="8"/>
              </w:rPr>
              <w:t>c)</w:t>
            </w:r>
            <w:r>
              <w:rPr>
                <w:spacing w:val="8"/>
              </w:rPr>
              <w:t>记录发布过程数据和发布情况，包括发布计划、测试方案、回退方案、发布记录</w:t>
            </w:r>
            <w:r>
              <w:rPr>
                <w:spacing w:val="7"/>
              </w:rPr>
              <w:t xml:space="preserve"> 、发布评估报告等；</w:t>
            </w:r>
          </w:p>
          <w:p>
            <w:pPr>
              <w:pStyle w:val="TableText"/>
              <w:spacing w:line="270" w:lineRule="exact"/>
              <w:ind w:left="29"/>
            </w:pPr>
            <w:r>
              <w:rPr>
                <w:rFonts w:ascii="Arial" w:eastAsia="Arial" w:hAnsi="Arial" w:cs="Arial"/>
                <w:spacing w:val="7"/>
                <w:position w:val="2"/>
              </w:rPr>
              <w:t>d)</w:t>
            </w:r>
            <w:r>
              <w:rPr>
                <w:spacing w:val="7"/>
                <w:position w:val="2"/>
              </w:rPr>
              <w:t>建立与变更管理必要的关联。</w:t>
            </w:r>
          </w:p>
        </w:tc>
        <w:tc>
          <w:tcPr>
            <w:tcW w:w="4774" w:type="dxa"/>
          </w:tcPr>
          <w:p>
            <w:pPr>
              <w:pStyle w:val="TableText"/>
              <w:spacing w:before="255" w:line="256" w:lineRule="auto"/>
              <w:ind w:left="34" w:right="149" w:firstLine="14"/>
            </w:pPr>
            <w:r>
              <w:rPr>
                <w:rFonts w:ascii="Arial" w:eastAsia="Arial" w:hAnsi="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pPr>
              <w:pStyle w:val="TableText"/>
              <w:spacing w:line="230" w:lineRule="auto"/>
              <w:ind w:left="36"/>
            </w:pPr>
            <w:r>
              <w:t>法；</w:t>
            </w:r>
          </w:p>
          <w:p>
            <w:pPr>
              <w:pStyle w:val="TableText"/>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pPr>
              <w:pStyle w:val="TableText"/>
              <w:spacing w:before="57" w:line="227" w:lineRule="auto"/>
              <w:ind w:left="43"/>
              <w:rPr>
                <w:rFonts w:eastAsia="宋体" w:hint="eastAsia"/>
                <w:lang w:val="en-US" w:eastAsia="zh-CN"/>
              </w:rPr>
            </w:pPr>
            <w:r>
              <w:rPr>
                <w:spacing w:val="7"/>
              </w:rPr>
              <w:t>发布管理</w:t>
            </w:r>
            <w:r>
              <w:rPr>
                <w:rFonts w:hint="eastAsia"/>
                <w:spacing w:val="7"/>
                <w:lang w:val="en-US" w:eastAsia="zh-CN"/>
              </w:rPr>
              <w:t>制度</w:t>
            </w:r>
          </w:p>
          <w:p>
            <w:pPr>
              <w:pStyle w:val="TableText"/>
              <w:spacing w:before="15" w:line="233" w:lineRule="auto"/>
              <w:ind w:left="39" w:right="55" w:firstLine="3"/>
              <w:rPr>
                <w:rFonts w:eastAsia="宋体" w:hint="eastAsia"/>
                <w:lang w:eastAsia="zh-CN"/>
              </w:rPr>
            </w:pPr>
            <w:r>
              <w:rPr>
                <w:rFonts w:hint="eastAsia"/>
                <w:spacing w:val="7"/>
                <w:lang w:eastAsia="zh-CN"/>
              </w:rPr>
              <w:t>公安视频监控项目运维项目-总结报告</w:t>
            </w:r>
          </w:p>
        </w:tc>
        <w:tc>
          <w:tcPr>
            <w:tcW w:w="1987"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18"/>
                <w:szCs w:val="18"/>
              </w:rPr>
            </w:pPr>
          </w:p>
          <w:p>
            <w:pPr>
              <w:spacing w:line="275" w:lineRule="auto"/>
              <w:rPr>
                <w:rFonts w:ascii="Arial"/>
                <w:sz w:val="18"/>
                <w:szCs w:val="18"/>
              </w:rPr>
            </w:pPr>
          </w:p>
          <w:p>
            <w:pPr>
              <w:pStyle w:val="TableText"/>
              <w:spacing w:before="62" w:line="229" w:lineRule="auto"/>
              <w:ind w:left="50"/>
            </w:pPr>
            <w:r>
              <w:rPr>
                <w:rFonts w:hint="eastAsia"/>
                <w:vertAlign w:val="baseline"/>
                <w:lang w:val="en-US" w:eastAsia="zh-CN"/>
              </w:rPr>
              <w:t>平湾</w:t>
            </w:r>
          </w:p>
        </w:tc>
      </w:tr>
      <w:tr>
        <w:tblPrEx>
          <w:tblW w:w="15632" w:type="dxa"/>
          <w:tblInd w:w="10" w:type="dxa"/>
          <w:tblLayout w:type="fixed"/>
          <w:tblCellMar>
            <w:top w:w="0" w:type="dxa"/>
            <w:left w:w="0" w:type="dxa"/>
            <w:bottom w:w="0" w:type="dxa"/>
            <w:right w:w="0" w:type="dxa"/>
          </w:tblCellMar>
        </w:tblPrEx>
        <w:trPr>
          <w:trHeight w:val="2521"/>
        </w:trPr>
        <w:tc>
          <w:tcPr>
            <w:tcW w:w="500" w:type="dxa"/>
          </w:tcPr>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138" w:line="271" w:lineRule="exact"/>
              <w:ind w:left="32"/>
            </w:pPr>
            <w:r>
              <w:rPr>
                <w:rFonts w:ascii="Arial" w:eastAsia="Arial" w:hAnsi="Arial" w:cs="Arial"/>
                <w:spacing w:val="4"/>
                <w:position w:val="1"/>
              </w:rPr>
              <w:t xml:space="preserve">7.4.8 </w:t>
            </w:r>
            <w:r>
              <w:rPr>
                <w:spacing w:val="4"/>
                <w:position w:val="1"/>
              </w:rPr>
              <w:t>配置管理</w:t>
            </w:r>
          </w:p>
          <w:p>
            <w:pPr>
              <w:pStyle w:val="TableText"/>
              <w:spacing w:before="26" w:line="191" w:lineRule="auto"/>
              <w:ind w:left="33"/>
            </w:pPr>
            <w:r>
              <w:rPr>
                <w:spacing w:val="7"/>
              </w:rPr>
              <w:t>组织对配置进行管理，应满足：</w:t>
            </w:r>
          </w:p>
          <w:p>
            <w:pPr>
              <w:pStyle w:val="TableText"/>
              <w:spacing w:before="2" w:line="239" w:lineRule="auto"/>
              <w:ind w:left="29" w:right="122"/>
            </w:pPr>
            <w:r>
              <w:rPr>
                <w:rFonts w:ascii="Arial" w:eastAsia="Arial" w:hAnsi="Arial" w:cs="Arial"/>
                <w:spacing w:val="8"/>
              </w:rPr>
              <w:t>a)</w:t>
            </w:r>
            <w:r>
              <w:rPr>
                <w:spacing w:val="8"/>
              </w:rPr>
              <w:t>建立与配置管理相一致的活动，包括配置项的识别、收集、记录、更新和审核</w:t>
            </w:r>
            <w:r>
              <w:rPr>
                <w:spacing w:val="1"/>
              </w:rPr>
              <w:t>等；</w:t>
            </w:r>
          </w:p>
          <w:p>
            <w:pPr>
              <w:pStyle w:val="TableText"/>
              <w:spacing w:line="249" w:lineRule="auto"/>
              <w:ind w:left="32" w:right="98" w:firstLine="3"/>
            </w:pPr>
            <w:r>
              <w:rPr>
                <w:rFonts w:ascii="Arial" w:eastAsia="Arial" w:hAnsi="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pPr>
              <w:spacing w:line="321" w:lineRule="auto"/>
              <w:rPr>
                <w:rFonts w:ascii="Arial"/>
                <w:sz w:val="21"/>
              </w:rPr>
            </w:pPr>
          </w:p>
          <w:p>
            <w:pPr>
              <w:pStyle w:val="TableText"/>
              <w:spacing w:before="61" w:line="252" w:lineRule="auto"/>
              <w:ind w:left="37" w:right="149" w:firstLine="12"/>
              <w:jc w:val="both"/>
            </w:pPr>
            <w:r>
              <w:rPr>
                <w:rFonts w:ascii="Arial" w:eastAsia="Arial" w:hAnsi="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pPr>
              <w:pStyle w:val="TableText"/>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pPr>
              <w:pStyle w:val="TableText"/>
              <w:spacing w:before="63" w:line="228" w:lineRule="auto"/>
              <w:ind w:left="39"/>
              <w:rPr>
                <w:rFonts w:eastAsia="宋体" w:hint="eastAsia"/>
                <w:lang w:val="en-US" w:eastAsia="zh-CN"/>
              </w:rPr>
            </w:pPr>
            <w:r>
              <w:rPr>
                <w:spacing w:val="7"/>
              </w:rPr>
              <w:t>配置管理</w:t>
            </w:r>
            <w:r>
              <w:rPr>
                <w:rFonts w:hint="eastAsia"/>
                <w:spacing w:val="7"/>
                <w:lang w:val="en-US" w:eastAsia="zh-CN"/>
              </w:rPr>
              <w:t>制度</w:t>
            </w:r>
          </w:p>
          <w:p>
            <w:pPr>
              <w:pStyle w:val="TableText"/>
              <w:spacing w:before="3" w:line="239" w:lineRule="auto"/>
              <w:ind w:left="39" w:right="55" w:firstLine="3"/>
              <w:rPr>
                <w:rFonts w:eastAsia="宋体" w:hint="eastAsia"/>
                <w:lang w:eastAsia="zh-CN"/>
              </w:rPr>
            </w:pPr>
            <w:r>
              <w:rPr>
                <w:rFonts w:hint="eastAsia"/>
                <w:spacing w:val="7"/>
                <w:lang w:eastAsia="zh-CN"/>
              </w:rPr>
              <w:t>公安视频监控项目运维项目-总结报告</w:t>
            </w:r>
          </w:p>
        </w:tc>
        <w:tc>
          <w:tcPr>
            <w:tcW w:w="1987"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0"/>
            </w:pPr>
            <w:r>
              <w:rPr>
                <w:rFonts w:hint="eastAsia"/>
                <w:vertAlign w:val="baseline"/>
                <w:lang w:val="en-US" w:eastAsia="zh-CN"/>
              </w:rPr>
              <w:t>平湾</w:t>
            </w:r>
          </w:p>
        </w:tc>
      </w:tr>
    </w:tbl>
    <w:p>
      <w:pPr>
        <w:sectPr>
          <w:pgSz w:w="16838" w:h="11906"/>
          <w:pgMar w:top="1011" w:right="604" w:bottom="0" w:left="580" w:header="0" w:footer="0" w:gutter="0"/>
          <w:cols w:num="1" w:space="720"/>
        </w:sectPr>
      </w:pPr>
    </w:p>
    <w:p>
      <w:pPr>
        <w:spacing w:line="56" w:lineRule="exact"/>
      </w:pPr>
    </w:p>
    <w:tbl>
      <w:tblPr>
        <w:tblStyle w:val="TableNormal0"/>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val="restart"/>
            <w:tcBorders>
              <w:bottom w:val="nil"/>
            </w:tcBorders>
          </w:tcPr>
          <w:p>
            <w:pPr>
              <w:jc w:val="both"/>
              <w:rPr>
                <w:rFonts w:ascii="Arial"/>
                <w:sz w:val="21"/>
              </w:rPr>
            </w:pPr>
          </w:p>
        </w:tc>
        <w:tc>
          <w:tcPr>
            <w:tcW w:w="3725" w:type="dxa"/>
          </w:tcPr>
          <w:p>
            <w:pPr>
              <w:pStyle w:val="TableText"/>
              <w:spacing w:before="121" w:line="271" w:lineRule="exact"/>
              <w:ind w:left="32"/>
            </w:pPr>
            <w:r>
              <w:rPr>
                <w:rFonts w:ascii="Arial" w:eastAsia="Arial" w:hAnsi="Arial" w:cs="Arial"/>
                <w:spacing w:val="6"/>
                <w:position w:val="1"/>
              </w:rPr>
              <w:t xml:space="preserve">7.4.9 </w:t>
            </w:r>
            <w:r>
              <w:rPr>
                <w:spacing w:val="6"/>
                <w:position w:val="1"/>
              </w:rPr>
              <w:t>服务可用性和连续性管理</w:t>
            </w:r>
          </w:p>
          <w:p>
            <w:pPr>
              <w:pStyle w:val="TableText"/>
              <w:spacing w:before="26" w:line="216" w:lineRule="auto"/>
              <w:ind w:left="30" w:right="101" w:firstLine="2"/>
            </w:pPr>
            <w:r>
              <w:rPr>
                <w:spacing w:val="8"/>
              </w:rPr>
              <w:t>组织对服务可用性和连续性进行管理，应</w:t>
            </w:r>
            <w:r>
              <w:rPr>
                <w:spacing w:val="3"/>
              </w:rPr>
              <w:t>满足：</w:t>
            </w:r>
          </w:p>
          <w:p>
            <w:pPr>
              <w:pStyle w:val="TableText"/>
              <w:spacing w:line="256" w:lineRule="auto"/>
              <w:ind w:left="32" w:right="101" w:hanging="2"/>
            </w:pPr>
            <w:r>
              <w:rPr>
                <w:rFonts w:ascii="Arial" w:eastAsia="Arial" w:hAnsi="Arial" w:cs="Arial"/>
                <w:spacing w:val="8"/>
              </w:rPr>
              <w:t>a)</w:t>
            </w:r>
            <w:r>
              <w:rPr>
                <w:spacing w:val="8"/>
              </w:rPr>
              <w:t>建立与服务可用性和连续性管理相一致的活动，包括识别分析可用性和连续性需</w:t>
            </w:r>
            <w:r>
              <w:rPr>
                <w:spacing w:val="7"/>
              </w:rPr>
              <w:t>求、定义指标、监控、检查和分析等；</w:t>
            </w:r>
          </w:p>
          <w:p>
            <w:pPr>
              <w:pStyle w:val="TableText"/>
              <w:spacing w:before="1" w:line="242" w:lineRule="auto"/>
              <w:ind w:left="30" w:right="101" w:firstLine="1"/>
            </w:pPr>
            <w:r>
              <w:rPr>
                <w:spacing w:val="8"/>
              </w:rPr>
              <w:t>制定服务可用性连续性计划，保留相关实</w:t>
            </w:r>
            <w:r>
              <w:rPr>
                <w:spacing w:val="5"/>
              </w:rPr>
              <w:t>施记录。</w:t>
            </w:r>
          </w:p>
        </w:tc>
        <w:tc>
          <w:tcPr>
            <w:tcW w:w="4774" w:type="dxa"/>
          </w:tcPr>
          <w:p>
            <w:pPr>
              <w:pStyle w:val="TableText"/>
              <w:spacing w:line="256" w:lineRule="auto"/>
              <w:ind w:left="38" w:right="149" w:firstLine="10"/>
              <w:jc w:val="both"/>
            </w:pPr>
            <w:r>
              <w:rPr>
                <w:rFonts w:ascii="Arial" w:eastAsia="Arial" w:hAnsi="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pPr>
              <w:pStyle w:val="TableText"/>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pPr>
              <w:pStyle w:val="TableText"/>
              <w:ind w:left="40" w:right="65"/>
              <w:rPr>
                <w:rFonts w:eastAsia="宋体" w:hint="eastAsia"/>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pPr>
              <w:pStyle w:val="TableText"/>
              <w:spacing w:line="242" w:lineRule="auto"/>
              <w:ind w:left="39" w:right="65"/>
              <w:rPr>
                <w:rFonts w:eastAsia="宋体" w:hint="eastAsia"/>
                <w:lang w:eastAsia="zh-CN"/>
              </w:rPr>
            </w:pPr>
            <w:r>
              <w:rPr>
                <w:rFonts w:hint="eastAsia"/>
                <w:lang w:eastAsia="zh-CN"/>
              </w:rPr>
              <w:t>公安视频监控项目运维项目-应急演练报告</w:t>
            </w:r>
          </w:p>
          <w:p>
            <w:pPr>
              <w:pStyle w:val="TableText"/>
              <w:spacing w:line="242" w:lineRule="auto"/>
              <w:ind w:left="39" w:right="65"/>
              <w:rPr>
                <w:rFonts w:eastAsia="宋体" w:hint="eastAsia"/>
                <w:lang w:eastAsia="zh-CN"/>
              </w:rPr>
            </w:pPr>
            <w:r>
              <w:rPr>
                <w:rFonts w:hint="eastAsia"/>
                <w:lang w:eastAsia="zh-CN"/>
              </w:rPr>
              <w:t>公安视频监控项目运维项目-应急演练计划</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0"/>
            </w:pPr>
            <w:r>
              <w:rPr>
                <w:rFonts w:hint="eastAsia"/>
                <w:vertAlign w:val="baseline"/>
                <w:lang w:val="en-US" w:eastAsia="zh-CN"/>
              </w:rPr>
              <w:t>平湾</w:t>
            </w:r>
          </w:p>
        </w:tc>
      </w:tr>
      <w:tr>
        <w:tblPrEx>
          <w:tblW w:w="15632" w:type="dxa"/>
          <w:tblInd w:w="0" w:type="dxa"/>
          <w:tblLayout w:type="fixed"/>
          <w:tblCellMar>
            <w:top w:w="0" w:type="dxa"/>
            <w:left w:w="0" w:type="dxa"/>
            <w:bottom w:w="0" w:type="dxa"/>
            <w:right w:w="0" w:type="dxa"/>
          </w:tblCellMar>
        </w:tblPrEx>
        <w:trPr>
          <w:trHeight w:val="2119"/>
        </w:trPr>
        <w:tc>
          <w:tcPr>
            <w:tcW w:w="500" w:type="dxa"/>
          </w:tcPr>
          <w:p>
            <w:pPr>
              <w:spacing w:line="287" w:lineRule="auto"/>
              <w:rPr>
                <w:rFonts w:ascii="Arial"/>
                <w:sz w:val="21"/>
              </w:rPr>
            </w:pPr>
          </w:p>
          <w:p>
            <w:pPr>
              <w:spacing w:line="287" w:lineRule="auto"/>
              <w:rPr>
                <w:rFonts w:ascii="Arial"/>
                <w:sz w:val="21"/>
              </w:rPr>
            </w:pPr>
          </w:p>
          <w:p>
            <w:pPr>
              <w:spacing w:line="288" w:lineRule="auto"/>
              <w:rPr>
                <w:rFonts w:ascii="Arial"/>
                <w:sz w:val="21"/>
              </w:rPr>
            </w:pPr>
          </w:p>
          <w:p>
            <w:pPr>
              <w:spacing w:before="54" w:line="272"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bottom w:val="nil"/>
            </w:tcBorders>
          </w:tcPr>
          <w:p>
            <w:pPr>
              <w:rPr>
                <w:rFonts w:ascii="Arial"/>
                <w:sz w:val="21"/>
              </w:rPr>
            </w:pPr>
          </w:p>
        </w:tc>
        <w:tc>
          <w:tcPr>
            <w:tcW w:w="3725" w:type="dxa"/>
          </w:tcPr>
          <w:p>
            <w:pPr>
              <w:pStyle w:val="TableText"/>
              <w:spacing w:before="183" w:line="271" w:lineRule="exact"/>
              <w:ind w:left="32"/>
            </w:pPr>
            <w:r>
              <w:rPr>
                <w:rFonts w:ascii="Arial" w:eastAsia="Arial" w:hAnsi="Arial" w:cs="Arial"/>
                <w:spacing w:val="5"/>
                <w:position w:val="1"/>
              </w:rPr>
              <w:t xml:space="preserve">7.4.10 </w:t>
            </w:r>
            <w:r>
              <w:rPr>
                <w:spacing w:val="5"/>
                <w:position w:val="1"/>
              </w:rPr>
              <w:t>系统容量管理</w:t>
            </w:r>
          </w:p>
          <w:p>
            <w:pPr>
              <w:pStyle w:val="TableText"/>
              <w:spacing w:before="26" w:line="192" w:lineRule="auto"/>
              <w:ind w:left="33"/>
            </w:pPr>
            <w:r>
              <w:rPr>
                <w:spacing w:val="7"/>
              </w:rPr>
              <w:t>组织对系统容量进行管理，应满足：</w:t>
            </w:r>
          </w:p>
          <w:p>
            <w:pPr>
              <w:pStyle w:val="TableText"/>
              <w:spacing w:line="256" w:lineRule="auto"/>
              <w:ind w:left="30" w:right="101"/>
            </w:pPr>
            <w:r>
              <w:rPr>
                <w:rFonts w:ascii="Arial" w:eastAsia="Arial" w:hAnsi="Arial" w:cs="Arial"/>
                <w:spacing w:val="8"/>
              </w:rPr>
              <w:t>a)</w:t>
            </w:r>
            <w:r>
              <w:rPr>
                <w:spacing w:val="8"/>
              </w:rPr>
              <w:t>建立与系统容量管理相一致的活动，包括识别分析系统容量需求、规划实现、评</w:t>
            </w:r>
            <w:r>
              <w:rPr>
                <w:spacing w:val="6"/>
              </w:rPr>
              <w:t>估和调整等；</w:t>
            </w:r>
          </w:p>
          <w:p>
            <w:pPr>
              <w:pStyle w:val="TableText"/>
              <w:ind w:left="30" w:right="98" w:firstLine="1"/>
            </w:pPr>
            <w:r>
              <w:rPr>
                <w:spacing w:val="8"/>
              </w:rPr>
              <w:t>制定系统容量计划，保留相关监测和实施</w:t>
            </w:r>
            <w:r>
              <w:rPr>
                <w:spacing w:val="3"/>
              </w:rPr>
              <w:t>记录。</w:t>
            </w:r>
          </w:p>
        </w:tc>
        <w:tc>
          <w:tcPr>
            <w:tcW w:w="4774" w:type="dxa"/>
          </w:tcPr>
          <w:p>
            <w:pPr>
              <w:pStyle w:val="TableText"/>
              <w:spacing w:before="184" w:line="256" w:lineRule="auto"/>
              <w:ind w:left="34" w:right="151" w:firstLine="14"/>
              <w:jc w:val="both"/>
            </w:pPr>
            <w:r>
              <w:rPr>
                <w:rFonts w:ascii="Arial" w:eastAsia="Arial" w:hAnsi="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pPr>
              <w:pStyle w:val="TableText"/>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pPr>
              <w:pStyle w:val="TableText"/>
              <w:spacing w:before="62" w:line="228" w:lineRule="auto"/>
              <w:ind w:left="42"/>
              <w:rPr>
                <w:rFonts w:eastAsia="宋体" w:hint="eastAsia"/>
                <w:lang w:val="en-US" w:eastAsia="zh-CN"/>
              </w:rPr>
            </w:pPr>
            <w:r>
              <w:rPr>
                <w:spacing w:val="7"/>
              </w:rPr>
              <w:t>容量管理</w:t>
            </w:r>
            <w:r>
              <w:rPr>
                <w:rFonts w:hint="eastAsia"/>
                <w:spacing w:val="7"/>
                <w:lang w:val="en-US" w:eastAsia="zh-CN"/>
              </w:rPr>
              <w:t>制度</w:t>
            </w:r>
          </w:p>
          <w:p>
            <w:pPr>
              <w:pStyle w:val="TableText"/>
              <w:shd w:val="clear" w:color="auto" w:fill="auto"/>
              <w:spacing w:line="228" w:lineRule="auto"/>
              <w:ind w:left="42"/>
              <w:rPr>
                <w:rFonts w:eastAsia="宋体" w:hint="default"/>
                <w:lang w:val="en-US" w:eastAsia="zh-CN"/>
              </w:rPr>
            </w:pPr>
            <w:r>
              <w:rPr>
                <w:rFonts w:hint="eastAsia"/>
              </w:rPr>
              <w:t>运维服务能力管理报告</w:t>
            </w:r>
          </w:p>
        </w:tc>
        <w:tc>
          <w:tcPr>
            <w:tcW w:w="1987"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9" w:lineRule="auto"/>
              <w:ind w:left="50"/>
            </w:pPr>
            <w:r>
              <w:rPr>
                <w:rFonts w:hint="eastAsia"/>
                <w:vertAlign w:val="baseline"/>
                <w:lang w:val="en-US" w:eastAsia="zh-CN"/>
              </w:rPr>
              <w:t>平湾</w:t>
            </w:r>
          </w:p>
        </w:tc>
      </w:tr>
      <w:tr>
        <w:tblPrEx>
          <w:tblW w:w="15632" w:type="dxa"/>
          <w:tblInd w:w="0" w:type="dxa"/>
          <w:tblLayout w:type="fixed"/>
          <w:tblCellMar>
            <w:top w:w="0" w:type="dxa"/>
            <w:left w:w="0" w:type="dxa"/>
            <w:bottom w:w="0" w:type="dxa"/>
            <w:right w:w="0" w:type="dxa"/>
          </w:tblCellMar>
        </w:tblPrEx>
        <w:trPr>
          <w:trHeight w:val="2267"/>
        </w:trPr>
        <w:tc>
          <w:tcPr>
            <w:tcW w:w="500" w:type="dxa"/>
          </w:tcPr>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5" w:line="204" w:lineRule="auto"/>
              <w:ind w:left="157"/>
              <w:rPr>
                <w:rFonts w:ascii="Arial" w:eastAsia="Arial" w:hAnsi="Arial" w:cs="Arial"/>
                <w:sz w:val="19"/>
                <w:szCs w:val="19"/>
              </w:rPr>
            </w:pPr>
            <w:r>
              <w:rPr>
                <w:rFonts w:ascii="Arial" w:eastAsia="Arial" w:hAnsi="Arial" w:cs="Arial"/>
                <w:spacing w:val="-6"/>
                <w:sz w:val="19"/>
                <w:szCs w:val="19"/>
              </w:rPr>
              <w:t>11</w:t>
            </w:r>
          </w:p>
        </w:tc>
        <w:tc>
          <w:tcPr>
            <w:tcW w:w="700" w:type="dxa"/>
            <w:vMerge/>
            <w:tcBorders>
              <w:top w:val="nil"/>
            </w:tcBorders>
          </w:tcPr>
          <w:p>
            <w:pPr>
              <w:rPr>
                <w:rFonts w:ascii="Arial"/>
                <w:sz w:val="21"/>
              </w:rPr>
            </w:pPr>
          </w:p>
        </w:tc>
        <w:tc>
          <w:tcPr>
            <w:tcW w:w="3725" w:type="dxa"/>
          </w:tcPr>
          <w:p>
            <w:pPr>
              <w:pStyle w:val="TableText"/>
              <w:spacing w:before="184" w:line="228" w:lineRule="auto"/>
              <w:ind w:left="35"/>
            </w:pPr>
            <w:r>
              <w:rPr>
                <w:spacing w:val="6"/>
              </w:rPr>
              <w:t>7.4.11信息安全管理</w:t>
            </w:r>
          </w:p>
          <w:p>
            <w:pPr>
              <w:pStyle w:val="TableText"/>
              <w:spacing w:before="12" w:line="192" w:lineRule="auto"/>
              <w:ind w:left="33"/>
            </w:pPr>
            <w:r>
              <w:rPr>
                <w:spacing w:val="7"/>
              </w:rPr>
              <w:t>组织对信息安全进行管理，应满足：</w:t>
            </w:r>
          </w:p>
          <w:p>
            <w:pPr>
              <w:pStyle w:val="TableText"/>
              <w:spacing w:line="256" w:lineRule="auto"/>
              <w:ind w:left="30" w:right="98"/>
            </w:pPr>
            <w:r>
              <w:rPr>
                <w:rFonts w:ascii="Arial" w:eastAsia="Arial" w:hAnsi="Arial" w:cs="Arial"/>
                <w:spacing w:val="8"/>
              </w:rPr>
              <w:t>a)</w:t>
            </w:r>
            <w:r>
              <w:rPr>
                <w:spacing w:val="8"/>
              </w:rPr>
              <w:t>建立与信息安全管理相一致的活动，包括管理计划、风险识别、风险评估和风险</w:t>
            </w:r>
            <w:r>
              <w:rPr>
                <w:spacing w:val="4"/>
              </w:rPr>
              <w:t>处置等；</w:t>
            </w:r>
          </w:p>
          <w:p>
            <w:pPr>
              <w:pStyle w:val="TableText"/>
              <w:spacing w:before="1" w:line="241" w:lineRule="auto"/>
              <w:ind w:left="33" w:right="98" w:hanging="1"/>
            </w:pPr>
            <w:r>
              <w:rPr>
                <w:spacing w:val="8"/>
              </w:rPr>
              <w:t>按照信息安全管理要求开展信息安全管理活动，保留活动记录和信息安全事件记录</w:t>
            </w:r>
          </w:p>
          <w:p>
            <w:pPr>
              <w:pStyle w:val="TableText"/>
              <w:spacing w:before="125" w:line="98" w:lineRule="exact"/>
              <w:ind w:left="50"/>
            </w:pPr>
            <w:r>
              <w:rPr>
                <w:position w:val="1"/>
              </w:rPr>
              <w:t>。</w:t>
            </w:r>
          </w:p>
        </w:tc>
        <w:tc>
          <w:tcPr>
            <w:tcW w:w="4774" w:type="dxa"/>
          </w:tcPr>
          <w:p>
            <w:pPr>
              <w:pStyle w:val="TableText"/>
              <w:spacing w:before="135" w:line="256" w:lineRule="auto"/>
              <w:ind w:left="34" w:right="149" w:firstLine="14"/>
              <w:jc w:val="both"/>
            </w:pPr>
            <w:r>
              <w:rPr>
                <w:rFonts w:ascii="Arial" w:eastAsia="Arial" w:hAnsi="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pPr>
              <w:pStyle w:val="TableText"/>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pPr>
              <w:pStyle w:val="TableText"/>
              <w:shd w:val="clear" w:color="auto" w:fill="auto"/>
              <w:spacing w:before="62" w:line="228" w:lineRule="auto"/>
              <w:ind w:left="39"/>
              <w:rPr>
                <w:rFonts w:eastAsia="宋体" w:hint="eastAsia"/>
                <w:lang w:val="en-US" w:eastAsia="zh-CN"/>
              </w:rPr>
            </w:pPr>
            <w:r>
              <w:rPr>
                <w:spacing w:val="7"/>
              </w:rPr>
              <w:t>信息安全管理</w:t>
            </w:r>
            <w:r>
              <w:rPr>
                <w:rFonts w:hint="eastAsia"/>
                <w:spacing w:val="7"/>
                <w:lang w:val="en-US" w:eastAsia="zh-CN"/>
              </w:rPr>
              <w:t>制度</w:t>
            </w:r>
          </w:p>
          <w:p>
            <w:pPr>
              <w:pStyle w:val="TableText"/>
              <w:shd w:val="clear" w:color="auto" w:fill="auto"/>
              <w:spacing w:before="12" w:line="213" w:lineRule="auto"/>
              <w:rPr>
                <w:rFonts w:eastAsia="宋体" w:hint="eastAsia"/>
                <w:lang w:eastAsia="zh-CN"/>
              </w:rPr>
            </w:pPr>
            <w:r>
              <w:rPr>
                <w:rFonts w:hint="eastAsia"/>
                <w:lang w:eastAsia="zh-CN"/>
              </w:rPr>
              <w:t>运维应急管理制度</w:t>
            </w:r>
          </w:p>
          <w:p>
            <w:pPr>
              <w:pStyle w:val="TableText"/>
              <w:shd w:val="clear" w:color="auto" w:fill="auto"/>
              <w:spacing w:before="12" w:line="213" w:lineRule="auto"/>
              <w:rPr>
                <w:rFonts w:eastAsia="宋体" w:hint="eastAsia"/>
                <w:lang w:eastAsia="zh-CN"/>
              </w:rPr>
            </w:pPr>
            <w:r>
              <w:rPr>
                <w:rFonts w:hint="eastAsia"/>
                <w:lang w:eastAsia="zh-CN"/>
              </w:rPr>
              <w:t>公安视频监控项目运维项目-应急演练预案</w:t>
            </w:r>
          </w:p>
        </w:tc>
        <w:tc>
          <w:tcPr>
            <w:tcW w:w="1987"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运维部经理:程方</w:t>
            </w:r>
          </w:p>
          <w:p>
            <w:pPr>
              <w:pStyle w:val="TableText"/>
              <w:spacing w:before="62" w:line="228" w:lineRule="auto"/>
              <w:ind w:left="44"/>
              <w:rPr>
                <w:rFonts w:hint="eastAsia"/>
                <w:spacing w:val="8"/>
                <w:lang w:eastAsia="zh-CN"/>
              </w:rPr>
            </w:pPr>
          </w:p>
        </w:tc>
        <w:tc>
          <w:tcPr>
            <w:tcW w:w="94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6"/>
            </w:pPr>
            <w:r>
              <w:rPr>
                <w:spacing w:val="4"/>
              </w:rPr>
              <w:t>符合</w:t>
            </w:r>
          </w:p>
        </w:tc>
        <w:tc>
          <w:tcPr>
            <w:tcW w:w="108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1" w:line="229" w:lineRule="auto"/>
              <w:ind w:left="50"/>
            </w:pPr>
            <w:r>
              <w:rPr>
                <w:rFonts w:hint="eastAsia"/>
                <w:vertAlign w:val="baseline"/>
                <w:lang w:val="en-US" w:eastAsia="zh-CN"/>
              </w:rPr>
              <w:t>平湾</w:t>
            </w:r>
          </w:p>
        </w:tc>
      </w:tr>
    </w:tbl>
    <w:p>
      <w:pPr>
        <w:rPr>
          <w:rFonts w:ascii="Arial" w:eastAsia="Arial" w:hAnsi="Arial" w:cs="Arial" w:hint="eastAsia"/>
          <w:snapToGrid w:val="0"/>
          <w:color w:val="000000"/>
          <w:kern w:val="0"/>
          <w:sz w:val="21"/>
          <w:szCs w:val="21"/>
          <w:lang w:val="en-US" w:eastAsia="zh-CN" w:bidi="ar-SA"/>
        </w:rPr>
      </w:pPr>
    </w:p>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p>
    <w:p>
      <w:pPr>
        <w:pStyle w:val="a1"/>
        <w:rPr>
          <w:rFonts w:hint="default"/>
          <w:lang w:val="en-US" w:eastAsia="zh-CN"/>
        </w:rPr>
      </w:pPr>
    </w:p>
    <w:sectPr>
      <w:pgSz w:w="16838" w:h="11906" w:orient="landscape"/>
      <w:pgMar w:top="1800" w:right="1417" w:bottom="1800" w:left="578"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25</Pages>
  <Words>13747</Words>
  <Characters>14234</Characters>
  <Application>Microsoft Office Word</Application>
  <DocSecurity>0</DocSecurity>
  <Lines>0</Lines>
  <Paragraphs>0</Paragraphs>
  <ScaleCrop>false</ScaleCrop>
  <Company/>
  <LinksUpToDate>false</LinksUpToDate>
  <CharactersWithSpaces>14310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2026-04-24T16:26:59Z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