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DB6C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26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3F7CD18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3335"/>
      <w:r>
        <w:rPr>
          <w:rFonts w:hint="eastAsia"/>
          <w:lang w:val="en-US" w:eastAsia="zh-CN"/>
        </w:rPr>
        <w:t>2026年度运维服务技术研发规划</w:t>
      </w:r>
      <w:bookmarkEnd w:id="1"/>
    </w:p>
    <w:p w14:paraId="2A31F1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0F04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3DCC57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3A8415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2026.1.10</w:t>
            </w:r>
          </w:p>
        </w:tc>
      </w:tr>
      <w:tr w14:paraId="10F47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46C78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9D36F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2026.1.10</w:t>
            </w:r>
          </w:p>
        </w:tc>
      </w:tr>
      <w:tr w14:paraId="18DA14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D12A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DAF8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2026.1.10</w:t>
            </w:r>
          </w:p>
        </w:tc>
      </w:tr>
    </w:tbl>
    <w:p w14:paraId="08DDFD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1547D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CE642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3250D5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648427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5B3F0A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6ED8F3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4E7022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1F8EC6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1B9CF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56D6F7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79332A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1DDAAD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0C3FD6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吴桀</w:t>
            </w:r>
          </w:p>
        </w:tc>
        <w:tc>
          <w:tcPr>
            <w:tcW w:w="1606" w:type="dxa"/>
          </w:tcPr>
          <w:p w14:paraId="148630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783F1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A7596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5CB5F44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093E873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02F8B5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76C9098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F40347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28B409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EB8AB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AADCE86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F5F146D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6240B9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95BBB1B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1ED4995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6E1D7F9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7775AE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C4D9FBA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63340012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A1E207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3D9394E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B351FC1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30BC01C">
            <w:pPr>
              <w:pStyle w:val="2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97D36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316090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4BEB84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_Toc1926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F1435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2026年度运维服务技术研发规划</w:t>
          </w:r>
          <w:r>
            <w:tab/>
          </w:r>
          <w:r>
            <w:fldChar w:fldCharType="begin"/>
          </w:r>
          <w:r>
            <w:instrText xml:space="preserve"> PAGEREF _Toc23335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9B7A3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_Toc6840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79E7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_Toc19865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58C40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_Toc15717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A8834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2025年研发成果回顾</w:t>
          </w:r>
          <w:r>
            <w:tab/>
          </w:r>
          <w:r>
            <w:fldChar w:fldCharType="begin"/>
          </w:r>
          <w:r>
            <w:instrText xml:space="preserve"> PAGEREF _Toc32036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7AA8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总体规划</w:t>
          </w:r>
          <w:r>
            <w:tab/>
          </w:r>
          <w:r>
            <w:fldChar w:fldCharType="begin"/>
          </w:r>
          <w:r>
            <w:instrText xml:space="preserve"> PAGEREF _Toc22321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F0EB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华数-服务价值台二期研发</w:t>
          </w:r>
          <w:r>
            <w:tab/>
          </w:r>
          <w:r>
            <w:fldChar w:fldCharType="begin"/>
          </w:r>
          <w:r>
            <w:instrText xml:space="preserve"> PAGEREF _Toc26907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38DA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_Toc20315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1BE6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_Toc5141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F536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_Toc15651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研发内容</w:t>
          </w:r>
          <w:r>
            <w:tab/>
          </w:r>
          <w:r>
            <w:fldChar w:fldCharType="begin"/>
          </w:r>
          <w:r>
            <w:instrText xml:space="preserve"> PAGEREF _Toc15651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6A448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研发团队</w:t>
          </w:r>
          <w:r>
            <w:tab/>
          </w:r>
          <w:r>
            <w:fldChar w:fldCharType="begin"/>
          </w:r>
          <w:r>
            <w:instrText xml:space="preserve"> PAGEREF _Toc818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79F7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研发环境</w:t>
          </w:r>
          <w:r>
            <w:tab/>
          </w:r>
          <w:r>
            <w:fldChar w:fldCharType="begin"/>
          </w:r>
          <w:r>
            <w:instrText xml:space="preserve"> PAGEREF _Toc14474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C10EF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3.6. </w:t>
          </w:r>
          <w:r>
            <w:t>研发进度</w:t>
          </w:r>
          <w:r>
            <w:tab/>
          </w:r>
          <w:r>
            <w:fldChar w:fldCharType="begin"/>
          </w:r>
          <w:r>
            <w:instrText xml:space="preserve"> PAGEREF _Toc24676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90BF3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运维工具优化升级</w:t>
          </w:r>
          <w:r>
            <w:tab/>
          </w:r>
          <w:r>
            <w:fldChar w:fldCharType="begin"/>
          </w:r>
          <w:r>
            <w:instrText xml:space="preserve"> PAGEREF _Toc13794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25A6B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_Toc8245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FD04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_Toc27397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_Toc27397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BE4B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研发内容</w:t>
          </w:r>
          <w:r>
            <w:tab/>
          </w:r>
          <w:r>
            <w:fldChar w:fldCharType="begin"/>
          </w:r>
          <w:r>
            <w:instrText xml:space="preserve"> PAGEREF _Toc20137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B281E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_Toc29491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F13A9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运维手册体系完善</w:t>
          </w:r>
          <w:r>
            <w:tab/>
          </w:r>
          <w:r>
            <w:fldChar w:fldCharType="begin"/>
          </w:r>
          <w:r>
            <w:instrText xml:space="preserve"> PAGEREF _Toc1057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1ECF8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_Toc20194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现状分析</w:t>
          </w:r>
          <w:r>
            <w:tab/>
          </w:r>
          <w:r>
            <w:fldChar w:fldCharType="begin"/>
          </w:r>
          <w:r>
            <w:instrText xml:space="preserve"> PAGEREF _Toc20194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EC64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手册研发计划</w:t>
          </w:r>
          <w:r>
            <w:tab/>
          </w:r>
          <w:r>
            <w:fldChar w:fldCharType="begin"/>
          </w:r>
          <w:r>
            <w:instrText xml:space="preserve"> PAGEREF _Toc19056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22C9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手册更新机制</w:t>
          </w:r>
          <w:r>
            <w:tab/>
          </w:r>
          <w:r>
            <w:fldChar w:fldCharType="begin"/>
          </w:r>
          <w:r>
            <w:instrText xml:space="preserve"> PAGEREF _Toc1796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6E887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新技术落地应用</w:t>
          </w:r>
          <w:r>
            <w:tab/>
          </w:r>
          <w:r>
            <w:fldChar w:fldCharType="begin"/>
          </w:r>
          <w:r>
            <w:instrText xml:space="preserve"> PAGEREF _Toc15233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E7B66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研发背景</w:t>
          </w:r>
          <w:r>
            <w:tab/>
          </w:r>
          <w:r>
            <w:fldChar w:fldCharType="begin"/>
          </w:r>
          <w:r>
            <w:instrText xml:space="preserve"> PAGEREF _Toc14225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9321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研发目标</w:t>
          </w:r>
          <w:r>
            <w:tab/>
          </w:r>
          <w:r>
            <w:fldChar w:fldCharType="begin"/>
          </w:r>
          <w:r>
            <w:instrText xml:space="preserve"> PAGEREF _Toc11836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211FC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实施路径</w:t>
          </w:r>
          <w:r>
            <w:tab/>
          </w:r>
          <w:r>
            <w:fldChar w:fldCharType="begin"/>
          </w:r>
          <w:r>
            <w:instrText xml:space="preserve"> PAGEREF _Toc9050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FA17C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资源投入</w:t>
          </w:r>
          <w:r>
            <w:tab/>
          </w:r>
          <w:r>
            <w:fldChar w:fldCharType="begin"/>
          </w:r>
          <w:r>
            <w:instrText xml:space="preserve"> PAGEREF _Toc11153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D9FDF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资源与经费</w:t>
          </w:r>
          <w:r>
            <w:tab/>
          </w:r>
          <w:r>
            <w:fldChar w:fldCharType="begin"/>
          </w:r>
          <w:r>
            <w:instrText xml:space="preserve"> PAGEREF _Toc17260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D4000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2026年度研发经费估算</w:t>
          </w:r>
          <w:r>
            <w:tab/>
          </w:r>
          <w:r>
            <w:fldChar w:fldCharType="begin"/>
          </w:r>
          <w:r>
            <w:instrText xml:space="preserve"> PAGEREF _Toc29900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D4B7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预算说明</w:t>
          </w:r>
          <w:r>
            <w:tab/>
          </w:r>
          <w:r>
            <w:fldChar w:fldCharType="begin"/>
          </w:r>
          <w:r>
            <w:instrText xml:space="preserve"> PAGEREF _Toc5770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E24F0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总结与展望</w:t>
          </w:r>
          <w:r>
            <w:tab/>
          </w:r>
          <w:r>
            <w:fldChar w:fldCharType="begin"/>
          </w:r>
          <w:r>
            <w:instrText xml:space="preserve"> PAGEREF _Toc28066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AC316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_Toc22926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3E9D7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F9D503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A5AAB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_Toc6840"/>
      <w:bookmarkStart w:id="3" w:name="heading_0"/>
      <w:r>
        <w:t>概述</w:t>
      </w:r>
      <w:bookmarkEnd w:id="2"/>
      <w:bookmarkEnd w:id="3"/>
    </w:p>
    <w:p w14:paraId="026DABE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9865"/>
      <w:bookmarkStart w:id="5" w:name="heading_1"/>
      <w:r>
        <w:t>编制目的</w:t>
      </w:r>
      <w:bookmarkEnd w:id="4"/>
      <w:bookmarkEnd w:id="5"/>
    </w:p>
    <w:p w14:paraId="769ED81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贯彻落实公司向“数智运营”转型的战略要求，在2025年研发成果基础上，系统性地提升运维服务的智能化水平、运营效率与知识复用能力，持续构建智能运维能力体系，赋能一线服务团队，优化管理决策，推动运维服务从“保障运行”向“创造价值”深度升级，特制定本规划。</w:t>
      </w:r>
    </w:p>
    <w:p w14:paraId="5A16F99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5717"/>
      <w:bookmarkStart w:id="7" w:name="heading_2"/>
      <w:r>
        <w:t>适用范围</w:t>
      </w:r>
      <w:bookmarkEnd w:id="6"/>
      <w:bookmarkEnd w:id="7"/>
    </w:p>
    <w:p w14:paraId="291DD05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本规划面向公司管理层、运维部、研发部、质量管理部及人力资源部等相关单位与项目组成员。</w:t>
      </w:r>
    </w:p>
    <w:p w14:paraId="3B08FE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32036"/>
      <w:bookmarkStart w:id="9" w:name="heading_3"/>
      <w:r>
        <w:t>2025年研发成果回顾</w:t>
      </w:r>
      <w:bookmarkEnd w:id="8"/>
      <w:bookmarkEnd w:id="9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3"/>
        <w:gridCol w:w="5596"/>
        <w:gridCol w:w="1315"/>
      </w:tblGrid>
      <w:tr w14:paraId="541DD2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0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2530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研发项目</w:t>
            </w:r>
          </w:p>
        </w:tc>
        <w:tc>
          <w:tcPr>
            <w:tcW w:w="55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9A541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2025年成果</w:t>
            </w:r>
          </w:p>
        </w:tc>
        <w:tc>
          <w:tcPr>
            <w:tcW w:w="131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BC7BC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DD91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B2CEF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华数-服务价值台</w:t>
            </w:r>
          </w:p>
        </w:tc>
        <w:tc>
          <w:tcPr>
            <w:tcW w:w="55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FEE71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服务知识管理模块、客户满意度调查模块上线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B46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3A539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4BCE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运维手册研发</w:t>
            </w:r>
          </w:p>
        </w:tc>
        <w:tc>
          <w:tcPr>
            <w:tcW w:w="55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C728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《视频监控平台运维手册》《视频监控网络传输故障排查手册》《视频存储与平台运维手册》发布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716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7E39B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0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8F1C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新技术预研</w:t>
            </w:r>
          </w:p>
        </w:tc>
        <w:tc>
          <w:tcPr>
            <w:tcW w:w="55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012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AIOps场景探索进入原型验证阶段，超自动化流程设计完成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7E18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</w:tbl>
    <w:p w14:paraId="234AD8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4"/>
      <w:bookmarkStart w:id="11" w:name="_Toc22321"/>
      <w:r>
        <w:t>总体规划</w:t>
      </w:r>
      <w:bookmarkEnd w:id="10"/>
      <w:bookmarkEnd w:id="11"/>
    </w:p>
    <w:p w14:paraId="1D20E46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2026年度重点推进四大研发方向，构建“智能、高效、规范、前瞻”的运维技术能力体系：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99"/>
        <w:gridCol w:w="1986"/>
        <w:gridCol w:w="3868"/>
        <w:gridCol w:w="1661"/>
      </w:tblGrid>
      <w:tr w14:paraId="6FD53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9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A4FD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8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65B66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研发方向</w:t>
            </w:r>
          </w:p>
        </w:tc>
        <w:tc>
          <w:tcPr>
            <w:tcW w:w="38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1336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核心目标</w:t>
            </w:r>
          </w:p>
        </w:tc>
        <w:tc>
          <w:tcPr>
            <w:tcW w:w="16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0D96E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24155A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4787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E44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华数-服务价值台二期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9FAE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深化知识库智能能力，实现智能推荐与问答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341CF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</w:tr>
      <w:tr w14:paraId="1A037B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48B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9429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运维工具优化升级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1DED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优化通服信息化服务平台，提升事件处理效率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96B3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</w:tr>
      <w:tr w14:paraId="25857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8E5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4A2DC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运维手册体系完善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D51F7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新增2部运维技术手册，建立手册定期更新机制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F1917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</w:tr>
      <w:tr w14:paraId="1F71F8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FF921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3465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新技术落地应用</w:t>
            </w:r>
          </w:p>
        </w:tc>
        <w:tc>
          <w:tcPr>
            <w:tcW w:w="3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0A648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将AIOps预研成果转化为生产场景应用</w:t>
            </w:r>
          </w:p>
        </w:tc>
        <w:tc>
          <w:tcPr>
            <w:tcW w:w="16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580D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</w:tr>
    </w:tbl>
    <w:p w14:paraId="6405348D">
      <w:pPr>
        <w:pStyle w:val="30"/>
        <w:bidi w:val="0"/>
      </w:pPr>
      <w:r>
        <w:t>上述项目分阶段实施，相互支撑，共同构建公司“数智运维”能力的技术基座。</w:t>
      </w:r>
    </w:p>
    <w:p w14:paraId="281D05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5"/>
      <w:bookmarkStart w:id="13" w:name="_Toc26907"/>
      <w:r>
        <w:t>华数-服务价值台二期研发</w:t>
      </w:r>
      <w:bookmarkEnd w:id="12"/>
      <w:bookmarkEnd w:id="13"/>
    </w:p>
    <w:p w14:paraId="6890C8E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6"/>
      <w:bookmarkStart w:id="15" w:name="_Toc20315"/>
      <w:r>
        <w:t>研发背景</w:t>
      </w:r>
      <w:bookmarkEnd w:id="14"/>
      <w:bookmarkEnd w:id="15"/>
    </w:p>
    <w:p w14:paraId="264AA38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2025年已完成服务知识管理模块和客户满意度调查模块的基础功能开发，服务知识累计达60条，知识库已成为运维人员日常工作的必备工具。2026年需进一步深化知识库的智能能力，提升知识复用效率和用户体验。</w:t>
      </w:r>
    </w:p>
    <w:p w14:paraId="5236408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7"/>
      <w:bookmarkStart w:id="17" w:name="_Toc5141"/>
      <w:r>
        <w:t>研发目标</w:t>
      </w:r>
      <w:bookmarkEnd w:id="16"/>
      <w:bookmarkEnd w:id="17"/>
    </w:p>
    <w:p w14:paraId="7BBE2D7E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智能知识推荐：基于工单内容和用户角色，自动推荐相关知识点，缩短问题解决时间。</w:t>
      </w:r>
    </w:p>
    <w:p w14:paraId="5598BC5F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智能问答助手：建设基于知识库的智能问答功能，支持自然语言查询。</w:t>
      </w:r>
    </w:p>
    <w:p w14:paraId="6C0F5D7A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知识质量评估：建立知识条目的质量评分机制，识别高价值知识和待优化知识。</w:t>
      </w:r>
    </w:p>
    <w:p w14:paraId="5CFBD14B">
      <w:pPr>
        <w:pStyle w:val="4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满意度分析深化：结合服务数据，自动生成满意度趋势分析和改进建议报告。</w:t>
      </w:r>
    </w:p>
    <w:p w14:paraId="72BD1B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15651"/>
      <w:bookmarkStart w:id="19" w:name="heading_8"/>
      <w:r>
        <w:t>研发内容</w:t>
      </w:r>
      <w:bookmarkEnd w:id="18"/>
      <w:bookmarkEnd w:id="19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59"/>
        <w:gridCol w:w="5282"/>
        <w:gridCol w:w="973"/>
      </w:tblGrid>
      <w:tr w14:paraId="39EC4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90FB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2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61FEC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9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CE7A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3AA4E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62813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智能知识推荐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D2424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工单处理时自动匹配相关知识，推荐准确率≥80%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ECE2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6FBD1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AE05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智能问答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8FE7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支持自然语言查询，返回结构化答案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4656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36D1F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4DF7C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知识质量评分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59F2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基于使用频次、用户反馈等维度自动评分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9025F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1DEB0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ACF7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满意度智能分析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2828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自动生成趋势分析、改进建议报告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4721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3B3F2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95D3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知识地图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BC68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可视化展示知识分类和关联关系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E71E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</w:tr>
    </w:tbl>
    <w:p w14:paraId="19AFB9C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0"/>
      <w:bookmarkStart w:id="21" w:name="_Toc14474"/>
      <w:r>
        <w:t>研发环境</w:t>
      </w:r>
      <w:bookmarkEnd w:id="20"/>
      <w:bookmarkEnd w:id="21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9"/>
        <w:gridCol w:w="1036"/>
        <w:gridCol w:w="3528"/>
        <w:gridCol w:w="2211"/>
      </w:tblGrid>
      <w:tr w14:paraId="265CEC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100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资源名称</w:t>
            </w:r>
          </w:p>
        </w:tc>
        <w:tc>
          <w:tcPr>
            <w:tcW w:w="103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6F05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级别</w:t>
            </w:r>
          </w:p>
        </w:tc>
        <w:tc>
          <w:tcPr>
            <w:tcW w:w="352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0F49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详细配置/要求</w:t>
            </w:r>
          </w:p>
        </w:tc>
        <w:tc>
          <w:tcPr>
            <w:tcW w:w="221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0274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获取方式</w:t>
            </w:r>
          </w:p>
        </w:tc>
      </w:tr>
      <w:tr w14:paraId="25EDE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1AE3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开发/测试环境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0498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35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A6E05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独立容器化环境，Java/Python/Node.js，MySQL，Redis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0DF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利用现有资源搭建</w:t>
            </w:r>
          </w:p>
        </w:tc>
      </w:tr>
      <w:tr w14:paraId="652EBA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46E54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生产环境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7185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35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1EA1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云服务器集群，负载均衡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4F35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采购云服务或使用现有平台</w:t>
            </w:r>
          </w:p>
        </w:tc>
      </w:tr>
      <w:tr w14:paraId="735FB5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BF02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版本控制与CI/CD</w:t>
            </w:r>
          </w:p>
        </w:tc>
        <w:tc>
          <w:tcPr>
            <w:tcW w:w="1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0108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关键</w:t>
            </w:r>
          </w:p>
        </w:tc>
        <w:tc>
          <w:tcPr>
            <w:tcW w:w="35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3D36C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Git，Jenkins</w:t>
            </w:r>
          </w:p>
        </w:tc>
        <w:tc>
          <w:tcPr>
            <w:tcW w:w="22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C2FF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使用现有工具</w:t>
            </w:r>
          </w:p>
        </w:tc>
      </w:tr>
    </w:tbl>
    <w:p w14:paraId="0DC8FC3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24676"/>
      <w:bookmarkStart w:id="23" w:name="heading_11"/>
      <w:r>
        <w:t>研发进度</w:t>
      </w:r>
      <w:bookmarkEnd w:id="22"/>
      <w:bookmarkEnd w:id="23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2"/>
        <w:gridCol w:w="1868"/>
        <w:gridCol w:w="3344"/>
      </w:tblGrid>
      <w:tr w14:paraId="6A6CB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0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4A40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研发阶段</w:t>
            </w:r>
          </w:p>
        </w:tc>
        <w:tc>
          <w:tcPr>
            <w:tcW w:w="18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2C303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33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7CB0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主要工作内容</w:t>
            </w:r>
          </w:p>
        </w:tc>
      </w:tr>
      <w:tr w14:paraId="0D6FE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9ABBF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第一阶段：需求分析与设计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EC1B6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64FD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完成智能推荐、智能问答的业务调研；输出产品原型与技术架构方案</w:t>
            </w:r>
          </w:p>
        </w:tc>
      </w:tr>
      <w:tr w14:paraId="3A1FA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A71B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第二阶段：核心功能开发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AC0FE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2026年4-6月</w:t>
            </w:r>
          </w:p>
        </w:tc>
        <w:tc>
          <w:tcPr>
            <w:tcW w:w="3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1E1B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完成智能推荐算法开发、知识质量评分功能</w:t>
            </w:r>
          </w:p>
        </w:tc>
      </w:tr>
      <w:tr w14:paraId="0B51D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2B26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第三阶段：智能功能开发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37F7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2026年7-9月</w:t>
            </w:r>
          </w:p>
        </w:tc>
        <w:tc>
          <w:tcPr>
            <w:tcW w:w="33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6491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完成智能问答功能、满意度智能分析功能</w:t>
            </w:r>
          </w:p>
        </w:tc>
      </w:tr>
      <w:tr w14:paraId="1B4F7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0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E1E9D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第四阶段：测试与上线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5C1B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2026年10-12月</w:t>
            </w:r>
          </w:p>
        </w:tc>
        <w:tc>
          <w:tcPr>
            <w:tcW w:w="33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5A1E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系统集成测试、性能优化、正式上线推广</w:t>
            </w:r>
          </w:p>
        </w:tc>
      </w:tr>
    </w:tbl>
    <w:p w14:paraId="57F29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2"/>
      <w:bookmarkStart w:id="25" w:name="_Toc13794"/>
      <w:r>
        <w:t>运维工具优化升级</w:t>
      </w:r>
      <w:bookmarkEnd w:id="24"/>
      <w:bookmarkEnd w:id="25"/>
    </w:p>
    <w:p w14:paraId="456414A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3"/>
      <w:bookmarkStart w:id="27" w:name="_Toc8245"/>
      <w:r>
        <w:t>研发背景</w:t>
      </w:r>
      <w:bookmarkEnd w:id="26"/>
      <w:bookmarkEnd w:id="27"/>
    </w:p>
    <w:p w14:paraId="4CFE49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通服信息化服务平台（工单系统）已在公安视频监控项目中全面应用，实现了工单全流程线上化、标准化管理，将平均故障修复时间缩短约30%。2026年需进一步优化工具功能，提升运维效率。</w:t>
      </w:r>
    </w:p>
    <w:p w14:paraId="01C932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4"/>
      <w:bookmarkStart w:id="29" w:name="_Toc27397"/>
      <w:r>
        <w:t>研发目标</w:t>
      </w:r>
      <w:bookmarkEnd w:id="28"/>
      <w:bookmarkEnd w:id="29"/>
    </w:p>
    <w:p w14:paraId="23D06CF8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工单处理效率提升：优化工单流转逻辑，减少人工干预环节。</w:t>
      </w:r>
    </w:p>
    <w:p w14:paraId="3A658E1C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移动端支持：开发移动端工单处理功能，支持现场工程师实时操作。</w:t>
      </w:r>
    </w:p>
    <w:p w14:paraId="66D86A2E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数据可视化：建设服务数据看板，实时展示SLA达成、工单趋势等关键指标。</w:t>
      </w:r>
    </w:p>
    <w:p w14:paraId="5F7969D1">
      <w:pPr>
        <w:pStyle w:val="4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与其他工具集成：实现与监控工具、知识库的深度集成。</w:t>
      </w:r>
    </w:p>
    <w:p w14:paraId="7ED38F3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_Toc20137"/>
      <w:bookmarkStart w:id="31" w:name="heading_15"/>
      <w:r>
        <w:t>研发内容</w:t>
      </w:r>
      <w:bookmarkEnd w:id="30"/>
      <w:bookmarkEnd w:id="31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0"/>
        <w:gridCol w:w="5404"/>
        <w:gridCol w:w="1020"/>
      </w:tblGrid>
      <w:tr w14:paraId="1C60D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ED1C4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4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F405E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1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936B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735DD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CC83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工单流程优化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AF69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简化审批流程，支持自动派单，提升处理效率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B43A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2C874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A3B6A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移动端应用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3BCD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支持iOS/Android手机端工单接收、处理、回单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C948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6EF62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8C32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服务数据看板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87B0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实时展示SLA达成率、工单趋势、满意度等指标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DA53D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1B3F4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F9A4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监控告警联动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74CC8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监控告警自动创建工单，减少人工录入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AA31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42F55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1A99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知识库集成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96951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工单处理时自动关联相关知识条目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793B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</w:tbl>
    <w:p w14:paraId="1513E6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6"/>
      <w:bookmarkStart w:id="33" w:name="_Toc29491"/>
      <w:r>
        <w:t>实施计划</w:t>
      </w:r>
      <w:bookmarkEnd w:id="32"/>
      <w:bookmarkEnd w:id="33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6"/>
        <w:gridCol w:w="2242"/>
        <w:gridCol w:w="4536"/>
      </w:tblGrid>
      <w:tr w14:paraId="14348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2FF42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2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23294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45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3B08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</w:tr>
      <w:tr w14:paraId="4F312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53D7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D1D87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9159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收集一线使用反馈，明确优化需求</w:t>
            </w:r>
          </w:p>
        </w:tc>
      </w:tr>
      <w:tr w14:paraId="623DD1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AC94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功能开发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DA35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2026年4-8月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9143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按优先级开发各功能模块</w:t>
            </w:r>
          </w:p>
        </w:tc>
      </w:tr>
      <w:tr w14:paraId="72650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A7D25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试点运行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DA8A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2026年9-10月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9D75A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在公安视频监控项目试点运行</w:t>
            </w:r>
          </w:p>
        </w:tc>
      </w:tr>
      <w:tr w14:paraId="61B85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D729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全面推广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70C4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B4F4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优化后全面推广至所有项目</w:t>
            </w:r>
          </w:p>
        </w:tc>
      </w:tr>
    </w:tbl>
    <w:p w14:paraId="06ACD7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7"/>
      <w:bookmarkStart w:id="35" w:name="_Toc1057"/>
      <w:r>
        <w:t>运维手册体系完善</w:t>
      </w:r>
      <w:bookmarkEnd w:id="34"/>
      <w:bookmarkEnd w:id="35"/>
    </w:p>
    <w:p w14:paraId="7A0DDE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20194"/>
      <w:bookmarkStart w:id="37" w:name="heading_18"/>
      <w:r>
        <w:t>现状分析</w:t>
      </w:r>
      <w:bookmarkEnd w:id="36"/>
      <w:bookmarkEnd w:id="37"/>
    </w:p>
    <w:p w14:paraId="30BB3FC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2025年已完成3部核心运维手册的编制，涵盖视频监控平台、网络传输、存储与平台运维。2026年需进一步完善手册体系，并建立手册定期更新机制。</w:t>
      </w:r>
    </w:p>
    <w:p w14:paraId="5F3E4F6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19"/>
      <w:bookmarkStart w:id="39" w:name="_Toc19056"/>
      <w:r>
        <w:t>手册研发计划</w:t>
      </w:r>
      <w:bookmarkEnd w:id="38"/>
      <w:bookmarkEnd w:id="39"/>
    </w:p>
    <w:tbl>
      <w:tblPr>
        <w:tblStyle w:val="20"/>
        <w:tblW w:w="848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103"/>
        <w:gridCol w:w="1532"/>
        <w:gridCol w:w="2420"/>
        <w:gridCol w:w="1220"/>
        <w:gridCol w:w="1585"/>
      </w:tblGrid>
      <w:tr w14:paraId="6C9ADE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6D82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478D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手册类别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69A2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24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C8740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主要内容</w:t>
            </w:r>
          </w:p>
        </w:tc>
        <w:tc>
          <w:tcPr>
            <w:tcW w:w="12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F5CB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DE91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14FD66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6905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7E48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运维文档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F6CA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《前端设备运维手册》</w:t>
            </w:r>
          </w:p>
        </w:tc>
        <w:tc>
          <w:tcPr>
            <w:tcW w:w="2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C479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摄像机、立杆、电源、防雷器等前端设备的安装、调试、巡检、故障处理指南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7917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F695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2026年Q2</w:t>
            </w:r>
          </w:p>
        </w:tc>
      </w:tr>
      <w:tr w14:paraId="6839D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B99B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DC36F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技术知识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39E3E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《视频监控平台调优手册》</w:t>
            </w:r>
          </w:p>
        </w:tc>
        <w:tc>
          <w:tcPr>
            <w:tcW w:w="24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EEB75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平台性能调优、参数配置、录像策略优化、系统容量评估指南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0507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8C08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2026年Q3</w:t>
            </w:r>
          </w:p>
        </w:tc>
      </w:tr>
      <w:tr w14:paraId="3E4C10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CC5D7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5B386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培训资料</w:t>
            </w:r>
          </w:p>
        </w:tc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9FC2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《新员工运维入门手册》</w:t>
            </w:r>
          </w:p>
        </w:tc>
        <w:tc>
          <w:tcPr>
            <w:tcW w:w="24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D77FF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ITSS体系、运维工具使用、服务知识查阅、常见问题处理等入门指南</w:t>
            </w:r>
          </w:p>
        </w:tc>
        <w:tc>
          <w:tcPr>
            <w:tcW w:w="12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E1DD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运维部、人力资源部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076D6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2026年Q4</w:t>
            </w:r>
          </w:p>
        </w:tc>
      </w:tr>
    </w:tbl>
    <w:p w14:paraId="005F621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_Toc1796"/>
      <w:bookmarkStart w:id="41" w:name="heading_20"/>
      <w:r>
        <w:t>手册更新机制</w:t>
      </w:r>
      <w:bookmarkEnd w:id="40"/>
      <w:bookmarkEnd w:id="41"/>
    </w:p>
    <w:p w14:paraId="5F7CEFFE">
      <w:pPr>
        <w:pStyle w:val="4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建立手册年度评审机制，每年至少更新一次</w:t>
      </w:r>
    </w:p>
    <w:p w14:paraId="244238CC">
      <w:pPr>
        <w:pStyle w:val="4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重大系统升级或技术变更后，10个工作日内完成手册修订</w:t>
      </w:r>
    </w:p>
    <w:p w14:paraId="4EBF65E0">
      <w:pPr>
        <w:pStyle w:val="4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将手册更新纳入运维部绩效考核</w:t>
      </w:r>
    </w:p>
    <w:p w14:paraId="633E2C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1"/>
      <w:bookmarkStart w:id="43" w:name="_Toc15233"/>
      <w:r>
        <w:t>新技术落地应用</w:t>
      </w:r>
      <w:bookmarkEnd w:id="42"/>
      <w:bookmarkEnd w:id="43"/>
    </w:p>
    <w:p w14:paraId="63189C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2"/>
      <w:bookmarkStart w:id="45" w:name="_Toc14225"/>
      <w:r>
        <w:t>研发背景</w:t>
      </w:r>
      <w:bookmarkEnd w:id="44"/>
      <w:bookmarkEnd w:id="45"/>
    </w:p>
    <w:p w14:paraId="710233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2025年已完成AIOps方向的技术预研，验证了“Nginx访问日志错误模式自动识别”的可行性。2026年需将预研成果转化为生产环境可用的应用场景。</w:t>
      </w:r>
    </w:p>
    <w:p w14:paraId="00DC1E9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6" w:name="_Toc11836"/>
      <w:bookmarkStart w:id="47" w:name="heading_23"/>
      <w:r>
        <w:t>研发目标</w:t>
      </w:r>
      <w:bookmarkEnd w:id="46"/>
      <w:bookmarkEnd w:id="47"/>
    </w:p>
    <w:p w14:paraId="105F4F5B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告警智能降噪：将重复、无效告警过滤，告警有效率提升30%</w:t>
      </w:r>
    </w:p>
    <w:p w14:paraId="653380E5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故障根因辅助定位：基于监控数据和日志，自动推荐可能的故障根因</w:t>
      </w:r>
    </w:p>
    <w:p w14:paraId="3B9956AF">
      <w:pPr>
        <w:pStyle w:val="4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容量趋势预测：基于历史数据，预测未来7天的资源使用趋势</w:t>
      </w:r>
    </w:p>
    <w:p w14:paraId="65E0310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8" w:name="heading_24"/>
      <w:bookmarkStart w:id="49" w:name="_Toc9050"/>
      <w:r>
        <w:t>实施路径</w:t>
      </w:r>
      <w:bookmarkEnd w:id="48"/>
      <w:bookmarkEnd w:id="49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2"/>
        <w:gridCol w:w="1849"/>
        <w:gridCol w:w="3520"/>
        <w:gridCol w:w="1663"/>
      </w:tblGrid>
      <w:tr w14:paraId="37390B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A1AC9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8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4638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5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5688F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2349D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输出成果</w:t>
            </w:r>
          </w:p>
        </w:tc>
      </w:tr>
      <w:tr w14:paraId="1164F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5791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场景确认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2E4A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638F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与运维部共同确认1-2个核心场景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71C4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场景需求文档</w:t>
            </w:r>
          </w:p>
        </w:tc>
      </w:tr>
      <w:tr w14:paraId="664A73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9E4C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模型开发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404E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2026年4-7月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74A4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数据采集、特征工程、模型训练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8A5F3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原型系统</w:t>
            </w:r>
          </w:p>
        </w:tc>
      </w:tr>
      <w:tr w14:paraId="0A8F8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B4235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试点验证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11489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2026年8-10月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70C2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在生产环境小范围试点运行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B09C48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试点评估报告</w:t>
            </w:r>
          </w:p>
        </w:tc>
      </w:tr>
      <w:tr w14:paraId="526BBF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231C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正式上线</w:t>
            </w:r>
          </w:p>
        </w:tc>
        <w:tc>
          <w:tcPr>
            <w:tcW w:w="18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A28C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35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ED03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优化后正式部署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C575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上线版本</w:t>
            </w:r>
          </w:p>
        </w:tc>
      </w:tr>
    </w:tbl>
    <w:p w14:paraId="1B7E59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研发资源投入</w:t>
      </w:r>
    </w:p>
    <w:p w14:paraId="6E5AAC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0" w:name="heading_9"/>
      <w:bookmarkStart w:id="51" w:name="_Toc818"/>
      <w:r>
        <w:t>研发团队</w:t>
      </w:r>
      <w:bookmarkEnd w:id="50"/>
      <w:bookmarkEnd w:id="51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0"/>
        <w:gridCol w:w="1601"/>
        <w:gridCol w:w="3951"/>
        <w:gridCol w:w="792"/>
      </w:tblGrid>
      <w:tr w14:paraId="53BA67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7755A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8FC2F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39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AD01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FDAB0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</w:tr>
      <w:tr w14:paraId="7CC95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B2C2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0608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5749C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项目总体规划与技术决策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4DBC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14612A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CBA95B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A226B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BC82C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后端开发、API开发、前端开发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50633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3人</w:t>
            </w:r>
          </w:p>
        </w:tc>
      </w:tr>
      <w:tr w14:paraId="28DB3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C586C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5C81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31408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收集分析业务需求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40B84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4F6448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21F13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FC892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D1E2C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协调业务资源，参与设计与测试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08B83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2D53A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3A34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62F9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B119D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监督研发过程质量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BE70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</w:tbl>
    <w:p w14:paraId="738A5C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2" w:name="_Toc29900"/>
      <w:bookmarkStart w:id="53" w:name="heading_27"/>
      <w:r>
        <w:t>研发经费</w:t>
      </w:r>
      <w:bookmarkEnd w:id="52"/>
      <w:bookmarkEnd w:id="53"/>
      <w:bookmarkStart w:id="60" w:name="_GoBack"/>
      <w:bookmarkEnd w:id="60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0"/>
        <w:gridCol w:w="2055"/>
        <w:gridCol w:w="3778"/>
        <w:gridCol w:w="1671"/>
      </w:tblGrid>
      <w:tr w14:paraId="4DED4F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EEEE7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20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13CB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37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A3BF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明细说明</w:t>
            </w:r>
          </w:p>
        </w:tc>
        <w:tc>
          <w:tcPr>
            <w:tcW w:w="167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42916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金额（万元）</w:t>
            </w:r>
          </w:p>
        </w:tc>
      </w:tr>
      <w:tr w14:paraId="0CA11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14EB9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6A5D00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人力资源成本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687B0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研发团队薪酬、福利及奖金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3D77E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65</w:t>
            </w:r>
          </w:p>
        </w:tc>
      </w:tr>
      <w:tr w14:paraId="5684C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1D2EB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2AC9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软件与云资源采购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63747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云服务器、AI平台、专业工具许可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87D182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15</w:t>
            </w:r>
          </w:p>
        </w:tc>
      </w:tr>
      <w:tr w14:paraId="7F5E54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30F0B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07371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外包与咨询费用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5B0CB7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特定模块开发、安全测试、技术咨询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899F6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</w:t>
            </w:r>
          </w:p>
        </w:tc>
      </w:tr>
      <w:tr w14:paraId="58890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FA92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EC4F6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培训与推广费用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73B6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内部技术培训、试点项目推广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F2222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</w:t>
            </w:r>
          </w:p>
        </w:tc>
      </w:tr>
      <w:tr w14:paraId="504DC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BEA3E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82719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工具优化费用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3C5FA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工单系统升级、移动端开发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48280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</w:t>
            </w:r>
          </w:p>
        </w:tc>
      </w:tr>
      <w:tr w14:paraId="63F30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EA6C01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A2343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手册研发费用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E5188C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运维手册编制、评审、发布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15FE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6</w:t>
            </w:r>
          </w:p>
        </w:tc>
      </w:tr>
      <w:tr w14:paraId="60B63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7DB9B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BD449F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新技术研发费用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B0C45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AIOps场景开发、试点验证</w:t>
            </w: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47F1F4">
            <w:pPr>
              <w:pStyle w:val="30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</w:t>
            </w:r>
          </w:p>
        </w:tc>
      </w:tr>
      <w:tr w14:paraId="3AD5D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7D7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8</w:t>
            </w:r>
          </w:p>
        </w:tc>
        <w:tc>
          <w:tcPr>
            <w:tcW w:w="20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CF2F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总计</w:t>
            </w:r>
          </w:p>
        </w:tc>
        <w:tc>
          <w:tcPr>
            <w:tcW w:w="37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2C3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6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91E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119</w:t>
            </w:r>
          </w:p>
        </w:tc>
      </w:tr>
    </w:tbl>
    <w:p w14:paraId="533168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4" w:name="heading_28"/>
      <w:bookmarkStart w:id="55" w:name="_Toc5770"/>
      <w:r>
        <w:t>预算说明</w:t>
      </w:r>
      <w:bookmarkEnd w:id="54"/>
      <w:bookmarkEnd w:id="55"/>
    </w:p>
    <w:p w14:paraId="020ADD1C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2026年预算较2025年（103万元）增长约15.5%，主要用于工具优化、AIOps场景落地和移动端开发</w:t>
      </w:r>
    </w:p>
    <w:p w14:paraId="053D3965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新增“工具优化费用”10万元，用于通服信息化服务平台升级</w:t>
      </w:r>
    </w:p>
    <w:p w14:paraId="21A81EF6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人力资源成本增加5万元，反映团队扩编和薪资调整</w:t>
      </w:r>
    </w:p>
    <w:p w14:paraId="4665FF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6" w:name="_Toc28066"/>
      <w:bookmarkStart w:id="57" w:name="heading_30"/>
      <w:r>
        <w:t>总结与展望</w:t>
      </w:r>
      <w:bookmarkEnd w:id="56"/>
      <w:bookmarkEnd w:id="57"/>
    </w:p>
    <w:p w14:paraId="18378AC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2026年度运维服务技术研发规划在2025年成果基础上，聚焦智能知识、工具优化、手册完善、新技术落地四大方向，旨在推动运维服务从“信息化”向“智能化”转型。</w:t>
      </w:r>
    </w:p>
    <w:p w14:paraId="5ABD7F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通过本规划的实施，预计将实现：</w:t>
      </w:r>
    </w:p>
    <w:p w14:paraId="3ED99295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知识复用效率提升：智能推荐功能使知识检索时间缩短50%以上</w:t>
      </w:r>
    </w:p>
    <w:p w14:paraId="66FCA680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工单处理效率提升：流程优化和移动端支持使平均处理时长再缩短20%</w:t>
      </w:r>
    </w:p>
    <w:p w14:paraId="08EFE438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告警处理效率提升：告警智能降噪使有效告警率提升30%</w:t>
      </w:r>
    </w:p>
    <w:p w14:paraId="759760DB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运维手册体系化：形成覆盖前端、平台、调优、入门的完整手册体系</w:t>
      </w:r>
    </w:p>
    <w:p w14:paraId="16A9D77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公司将以此规划为指引，持续投入研发资源，构建“数智运维”核心竞争力。</w:t>
      </w:r>
    </w:p>
    <w:p w14:paraId="461020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8" w:name="_Toc22926"/>
      <w:bookmarkStart w:id="59" w:name="heading_31"/>
      <w:r>
        <w:t>附则</w:t>
      </w:r>
      <w:bookmarkEnd w:id="58"/>
      <w:bookmarkEnd w:id="59"/>
    </w:p>
    <w:p w14:paraId="5B7E84F7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本规划自发布之日起执行，由研发部负责解释与修订。</w:t>
      </w:r>
    </w:p>
    <w:p w14:paraId="3242875E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各相关部门应根据本规划制定具体实施方案。</w:t>
      </w:r>
    </w:p>
    <w:p w14:paraId="399AC166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本规划执行情况将纳入部门负责人年度绩效考核。</w:t>
      </w:r>
    </w:p>
    <w:p w14:paraId="7D6EC4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776D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15FA216"/>
    <w:multiLevelType w:val="singleLevel"/>
    <w:tmpl w:val="E15FA2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F17B94B"/>
    <w:multiLevelType w:val="singleLevel"/>
    <w:tmpl w:val="1F17B9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089FE41"/>
    <w:multiLevelType w:val="singleLevel"/>
    <w:tmpl w:val="3089FE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491A7276"/>
    <w:multiLevelType w:val="singleLevel"/>
    <w:tmpl w:val="491A72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546F6B6"/>
    <w:multiLevelType w:val="singleLevel"/>
    <w:tmpl w:val="5546F6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9B0F51D"/>
    <w:multiLevelType w:val="singleLevel"/>
    <w:tmpl w:val="59B0F5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7C9ECEA5"/>
    <w:multiLevelType w:val="singleLevel"/>
    <w:tmpl w:val="7C9ECE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7"/>
  </w:num>
  <w:num w:numId="5">
    <w:abstractNumId w:val="2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181129"/>
    <w:rsid w:val="09B41187"/>
    <w:rsid w:val="0AE41BA8"/>
    <w:rsid w:val="0B2D79F3"/>
    <w:rsid w:val="0BA94BA0"/>
    <w:rsid w:val="0D870F11"/>
    <w:rsid w:val="11B20C52"/>
    <w:rsid w:val="12D746E8"/>
    <w:rsid w:val="15D849FF"/>
    <w:rsid w:val="16481B85"/>
    <w:rsid w:val="1AAB623F"/>
    <w:rsid w:val="1B6C51E3"/>
    <w:rsid w:val="1DD7559C"/>
    <w:rsid w:val="1E0B5246"/>
    <w:rsid w:val="20487FF2"/>
    <w:rsid w:val="250A26FB"/>
    <w:rsid w:val="2A9A660B"/>
    <w:rsid w:val="2D684210"/>
    <w:rsid w:val="2F1C5505"/>
    <w:rsid w:val="2F5922B5"/>
    <w:rsid w:val="305E56A9"/>
    <w:rsid w:val="30656A38"/>
    <w:rsid w:val="33174961"/>
    <w:rsid w:val="366B6995"/>
    <w:rsid w:val="37CD1A92"/>
    <w:rsid w:val="3A1C460B"/>
    <w:rsid w:val="3A282441"/>
    <w:rsid w:val="3BD056AD"/>
    <w:rsid w:val="3CE21B3C"/>
    <w:rsid w:val="3CF61143"/>
    <w:rsid w:val="3F4343E8"/>
    <w:rsid w:val="4561381A"/>
    <w:rsid w:val="474F4272"/>
    <w:rsid w:val="489509A3"/>
    <w:rsid w:val="4B9F1C20"/>
    <w:rsid w:val="4BC114B6"/>
    <w:rsid w:val="50A82C45"/>
    <w:rsid w:val="537868FE"/>
    <w:rsid w:val="539B083F"/>
    <w:rsid w:val="553E5926"/>
    <w:rsid w:val="569A6B8C"/>
    <w:rsid w:val="5B9067AF"/>
    <w:rsid w:val="5D9B1B67"/>
    <w:rsid w:val="5E08087F"/>
    <w:rsid w:val="5FF05A6E"/>
    <w:rsid w:val="603D6F06"/>
    <w:rsid w:val="61021EFD"/>
    <w:rsid w:val="61F546E1"/>
    <w:rsid w:val="626A1B08"/>
    <w:rsid w:val="6509385A"/>
    <w:rsid w:val="67065B78"/>
    <w:rsid w:val="672F50CE"/>
    <w:rsid w:val="69931944"/>
    <w:rsid w:val="731C3185"/>
    <w:rsid w:val="75F776FF"/>
    <w:rsid w:val="79904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1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2622</Words>
  <Characters>2961</Characters>
  <Lines>0</Lines>
  <Paragraphs>0</Paragraphs>
  <TotalTime>0</TotalTime>
  <ScaleCrop>false</ScaleCrop>
  <LinksUpToDate>false</LinksUpToDate>
  <CharactersWithSpaces>3092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2026-05-14T15:53:51Z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